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A71F1" w:rsidP="00BE2A8B">
            <w:pPr>
              <w:ind w:left="1455"/>
              <w:jc w:val="center"/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9.85pt;margin-top:3.6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BE2A8B">
            <w:pPr>
              <w:ind w:left="1030"/>
              <w:jc w:val="center"/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BE2A8B">
            <w:pPr>
              <w:ind w:left="1030"/>
              <w:jc w:val="center"/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BE2A8B">
            <w:pPr>
              <w:spacing w:before="80"/>
              <w:ind w:left="103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BE2A8B">
            <w:pPr>
              <w:spacing w:before="100"/>
              <w:ind w:left="103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BE2A8B">
            <w:pPr>
              <w:spacing w:before="160" w:after="60"/>
              <w:ind w:left="103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23228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11341"/>
        <w:gridCol w:w="284"/>
      </w:tblGrid>
      <w:tr w:rsidR="00BE2A8B" w:rsidRPr="00572794" w:rsidTr="00BE2A8B">
        <w:trPr>
          <w:trHeight w:val="20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BE2A8B" w:rsidRPr="00572794" w:rsidRDefault="00BE2A8B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</w:tcPr>
          <w:p w:rsidR="00BE2A8B" w:rsidRPr="00572794" w:rsidRDefault="00BE2A8B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BE2A8B" w:rsidRPr="00572794" w:rsidRDefault="00BE2A8B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BE2A8B" w:rsidRPr="00572794" w:rsidRDefault="00BE2A8B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Pr="006A71F1" w:rsidRDefault="000B1256" w:rsidP="00BE2A8B">
      <w:pPr>
        <w:ind w:left="5245"/>
        <w:jc w:val="both"/>
        <w:rPr>
          <w:b/>
          <w:bCs/>
          <w:szCs w:val="28"/>
        </w:rPr>
      </w:pPr>
      <w:r w:rsidRPr="006A71F1">
        <w:rPr>
          <w:b/>
          <w:bCs/>
          <w:szCs w:val="28"/>
        </w:rPr>
        <w:t xml:space="preserve">Комітет Верховної Ради України з питань правоохоронної діяльності </w:t>
      </w:r>
    </w:p>
    <w:p w:rsidR="006A71F1" w:rsidRDefault="006A71F1" w:rsidP="00BE2A8B">
      <w:pPr>
        <w:outlineLvl w:val="0"/>
        <w:rPr>
          <w:bCs/>
          <w:i/>
          <w:iCs/>
          <w:szCs w:val="28"/>
        </w:rPr>
      </w:pPr>
    </w:p>
    <w:p w:rsidR="00AD7F7E" w:rsidRPr="006A71F1" w:rsidRDefault="00AF30A8" w:rsidP="00BE2A8B">
      <w:pPr>
        <w:outlineLvl w:val="0"/>
        <w:rPr>
          <w:bCs/>
          <w:i/>
          <w:iCs/>
          <w:szCs w:val="28"/>
        </w:rPr>
      </w:pPr>
      <w:r w:rsidRPr="006A71F1">
        <w:rPr>
          <w:bCs/>
          <w:i/>
          <w:iCs/>
          <w:szCs w:val="28"/>
        </w:rPr>
        <w:t xml:space="preserve">До </w:t>
      </w:r>
      <w:r w:rsidR="00FC0092" w:rsidRPr="006A71F1">
        <w:rPr>
          <w:bCs/>
          <w:i/>
          <w:iCs/>
          <w:szCs w:val="28"/>
        </w:rPr>
        <w:t>законопроекту</w:t>
      </w:r>
    </w:p>
    <w:p w:rsidR="004E39A7" w:rsidRDefault="00AF30A8" w:rsidP="00BE2A8B">
      <w:pPr>
        <w:outlineLvl w:val="0"/>
        <w:rPr>
          <w:bCs/>
          <w:i/>
          <w:szCs w:val="28"/>
        </w:rPr>
      </w:pPr>
      <w:r w:rsidRPr="006A71F1">
        <w:rPr>
          <w:bCs/>
          <w:i/>
          <w:szCs w:val="28"/>
        </w:rPr>
        <w:t xml:space="preserve">за </w:t>
      </w:r>
      <w:r w:rsidR="00AD7F7E" w:rsidRPr="006A71F1">
        <w:rPr>
          <w:bCs/>
          <w:i/>
          <w:szCs w:val="28"/>
        </w:rPr>
        <w:t>реєстр. №</w:t>
      </w:r>
      <w:r w:rsidR="00BE2A8B" w:rsidRPr="006A71F1">
        <w:rPr>
          <w:bCs/>
          <w:i/>
          <w:szCs w:val="28"/>
        </w:rPr>
        <w:t>5250</w:t>
      </w:r>
    </w:p>
    <w:p w:rsidR="006A71F1" w:rsidRPr="006A71F1" w:rsidRDefault="006A71F1" w:rsidP="00BE2A8B">
      <w:pPr>
        <w:outlineLvl w:val="0"/>
        <w:rPr>
          <w:bCs/>
          <w:i/>
          <w:szCs w:val="28"/>
        </w:rPr>
      </w:pPr>
    </w:p>
    <w:p w:rsidR="000B1256" w:rsidRPr="006A71F1" w:rsidRDefault="000B1256" w:rsidP="00BE2A8B">
      <w:pPr>
        <w:ind w:firstLine="851"/>
        <w:jc w:val="both"/>
        <w:rPr>
          <w:szCs w:val="28"/>
        </w:rPr>
      </w:pPr>
      <w:r w:rsidRPr="006A71F1">
        <w:rPr>
          <w:szCs w:val="28"/>
        </w:rPr>
        <w:t>Комітет Верховної Ради України з питань бюджету на своєму засіданні</w:t>
      </w:r>
      <w:r w:rsidR="005A1383" w:rsidRPr="006A71F1">
        <w:rPr>
          <w:szCs w:val="28"/>
        </w:rPr>
        <w:t xml:space="preserve">  </w:t>
      </w:r>
      <w:r w:rsidRPr="006A71F1">
        <w:rPr>
          <w:szCs w:val="28"/>
        </w:rPr>
        <w:t xml:space="preserve"> </w:t>
      </w:r>
      <w:r w:rsidR="005C6938" w:rsidRPr="006A71F1">
        <w:rPr>
          <w:szCs w:val="28"/>
        </w:rPr>
        <w:t xml:space="preserve"> </w:t>
      </w:r>
      <w:r w:rsidR="0047031E" w:rsidRPr="006A71F1">
        <w:rPr>
          <w:szCs w:val="28"/>
        </w:rPr>
        <w:t>19 травня</w:t>
      </w:r>
      <w:r w:rsidR="005F7D8B" w:rsidRPr="006A71F1">
        <w:rPr>
          <w:szCs w:val="28"/>
        </w:rPr>
        <w:t xml:space="preserve"> 202</w:t>
      </w:r>
      <w:r w:rsidR="002B51AC" w:rsidRPr="006A71F1">
        <w:rPr>
          <w:szCs w:val="28"/>
        </w:rPr>
        <w:t>1</w:t>
      </w:r>
      <w:r w:rsidR="005F7D8B" w:rsidRPr="006A71F1">
        <w:rPr>
          <w:szCs w:val="28"/>
        </w:rPr>
        <w:t xml:space="preserve"> року (</w:t>
      </w:r>
      <w:r w:rsidRPr="006A71F1">
        <w:rPr>
          <w:szCs w:val="28"/>
        </w:rPr>
        <w:t>протокол №</w:t>
      </w:r>
      <w:r w:rsidR="006A71F1" w:rsidRPr="006A71F1">
        <w:rPr>
          <w:szCs w:val="28"/>
        </w:rPr>
        <w:t>88</w:t>
      </w:r>
      <w:r w:rsidR="00400811" w:rsidRPr="006A71F1">
        <w:rPr>
          <w:szCs w:val="28"/>
        </w:rPr>
        <w:t xml:space="preserve"> </w:t>
      </w:r>
      <w:r w:rsidRPr="006A71F1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B5096D" w:rsidRPr="006A71F1">
        <w:rPr>
          <w:szCs w:val="28"/>
        </w:rPr>
        <w:t xml:space="preserve">проект Закону України </w:t>
      </w:r>
      <w:r w:rsidR="00BE2A8B" w:rsidRPr="006A71F1">
        <w:rPr>
          <w:szCs w:val="28"/>
        </w:rPr>
        <w:t>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 (реєстр. №5250 від 15.03.2021), поданий народними депутатами України Медяником В.А., Монастирським Д.А., Павлюком М.В. та іншими народними депутатами України</w:t>
      </w:r>
      <w:r w:rsidR="009530C2" w:rsidRPr="006A71F1">
        <w:rPr>
          <w:szCs w:val="28"/>
        </w:rPr>
        <w:t xml:space="preserve">, </w:t>
      </w:r>
      <w:r w:rsidRPr="006A71F1">
        <w:rPr>
          <w:szCs w:val="28"/>
        </w:rPr>
        <w:t>і повідомляє наступне.</w:t>
      </w:r>
    </w:p>
    <w:p w:rsidR="00BE2A8B" w:rsidRPr="006A71F1" w:rsidRDefault="00BE2A8B" w:rsidP="00BE2A8B">
      <w:pPr>
        <w:ind w:firstLine="851"/>
        <w:jc w:val="both"/>
        <w:rPr>
          <w:color w:val="000000"/>
          <w:szCs w:val="28"/>
        </w:rPr>
      </w:pPr>
      <w:r w:rsidRPr="006A71F1">
        <w:rPr>
          <w:szCs w:val="28"/>
        </w:rPr>
        <w:t xml:space="preserve">Законопроект, як зазначається у пояснювальній записці до нього, спрямований на </w:t>
      </w:r>
      <w:r w:rsidRPr="006A71F1">
        <w:rPr>
          <w:bCs/>
          <w:szCs w:val="28"/>
        </w:rPr>
        <w:t>попередження, виявлення та припинення вчинення порушень Правил дорожнього руху особами, які користуються дипломатичним імунітетом та передбачає, що стосовно іноземців, які згідно з законами та міжнародними договорами України користуються імунітетом від адміністративної юрисдикції України, Кодекс України про адміністративні правопорушення має застосовуватися в частині, що не суперечить міжнародним договорам, згоду на обов'язковість яких надано Верховною Радою України.</w:t>
      </w:r>
    </w:p>
    <w:p w:rsidR="00BE2A8B" w:rsidRPr="006A71F1" w:rsidRDefault="00BE2A8B" w:rsidP="00BE2A8B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6A71F1">
        <w:rPr>
          <w:sz w:val="28"/>
          <w:szCs w:val="28"/>
          <w:lang w:val="uk-UA"/>
        </w:rPr>
        <w:t>Згідно з висновком Міністерства фінансів України до даного законопроекту розширення кола осіб з числа іноземців, які можуть бути притягнуті до адміністративної відповідальності за правопорушення, вчинені на території України, може призвести до змін показників бюджету, оскільки одним із видів адміністративного стягнення є штрафи, частина яких належить до доходів Державного бюджету України. Однак, відсутність необхідних для розрахунку даних унеможливила проведення Міністерством фінансів оцінки вартісної величини впливу запропонованих змін на показники бюджету.</w:t>
      </w:r>
    </w:p>
    <w:p w:rsidR="00BE2A8B" w:rsidRPr="006A71F1" w:rsidRDefault="00BE2A8B" w:rsidP="00BE2A8B">
      <w:pPr>
        <w:ind w:firstLine="851"/>
        <w:jc w:val="both"/>
        <w:rPr>
          <w:szCs w:val="28"/>
        </w:rPr>
      </w:pPr>
      <w:r w:rsidRPr="006A71F1">
        <w:rPr>
          <w:szCs w:val="28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3E0121" w:rsidRPr="006A71F1" w:rsidRDefault="00BE2A8B" w:rsidP="00BE2A8B">
      <w:pPr>
        <w:ind w:firstLine="851"/>
        <w:jc w:val="both"/>
        <w:rPr>
          <w:szCs w:val="28"/>
        </w:rPr>
      </w:pPr>
      <w:r w:rsidRPr="006A71F1">
        <w:rPr>
          <w:szCs w:val="28"/>
        </w:rPr>
        <w:t xml:space="preserve">Проект Закону про внесення змін до статті 16 Кодексу України про адміністративні правопорушення, щодо застосування відповідальності за </w:t>
      </w:r>
      <w:r w:rsidRPr="006A71F1">
        <w:rPr>
          <w:szCs w:val="28"/>
        </w:rPr>
        <w:lastRenderedPageBreak/>
        <w:t>вчинення</w:t>
      </w:r>
      <w:bookmarkStart w:id="0" w:name="_GoBack"/>
      <w:bookmarkEnd w:id="0"/>
      <w:r w:rsidRPr="006A71F1">
        <w:rPr>
          <w:szCs w:val="28"/>
        </w:rPr>
        <w:t xml:space="preserve"> правопорушень до іноземців, які користуються імунітетом (реєстр. №5250 від 15.03.2021), поданий народними депутатами України Медяником В.А., Монастирським Д.А., Павлюком М.В. та іншими народними депутатами України</w:t>
      </w:r>
      <w:r w:rsidRPr="006A71F1">
        <w:rPr>
          <w:szCs w:val="28"/>
          <w:lang w:val="ru-RU"/>
        </w:rPr>
        <w:t xml:space="preserve">, </w:t>
      </w:r>
      <w:r w:rsidRPr="006A71F1">
        <w:rPr>
          <w:szCs w:val="28"/>
        </w:rPr>
        <w:t>є таким, що має опосередкований вплив</w:t>
      </w:r>
      <w:r w:rsidRPr="006A71F1">
        <w:rPr>
          <w:b/>
          <w:szCs w:val="28"/>
        </w:rPr>
        <w:t xml:space="preserve"> </w:t>
      </w:r>
      <w:r w:rsidRPr="006A71F1">
        <w:rPr>
          <w:szCs w:val="28"/>
        </w:rPr>
        <w:t xml:space="preserve">на показники державного бюджету (може призвести до збільшення його доходів залежно від санкцій за виявлені правопорушення). У разі прийняття відповідного закону він може набирати чинності згідно із законодавством. </w:t>
      </w:r>
    </w:p>
    <w:p w:rsidR="00C1287E" w:rsidRPr="00BE2A8B" w:rsidRDefault="00C1287E" w:rsidP="00C1287E">
      <w:pPr>
        <w:ind w:firstLine="851"/>
        <w:jc w:val="both"/>
        <w:rPr>
          <w:sz w:val="16"/>
          <w:szCs w:val="16"/>
        </w:rPr>
      </w:pPr>
    </w:p>
    <w:p w:rsidR="00BE2A8B" w:rsidRDefault="00BE2A8B" w:rsidP="000142D1">
      <w:pPr>
        <w:pStyle w:val="a3"/>
        <w:ind w:left="0"/>
        <w:rPr>
          <w:sz w:val="27"/>
          <w:szCs w:val="27"/>
          <w:lang w:val="uk-UA"/>
        </w:rPr>
      </w:pPr>
    </w:p>
    <w:p w:rsidR="006A71F1" w:rsidRDefault="006A71F1" w:rsidP="000142D1">
      <w:pPr>
        <w:pStyle w:val="a3"/>
        <w:ind w:left="0"/>
        <w:rPr>
          <w:sz w:val="27"/>
          <w:szCs w:val="27"/>
          <w:lang w:val="uk-UA"/>
        </w:rPr>
      </w:pPr>
    </w:p>
    <w:p w:rsidR="006A71F1" w:rsidRDefault="006A71F1" w:rsidP="000142D1">
      <w:pPr>
        <w:pStyle w:val="a3"/>
        <w:ind w:left="0"/>
        <w:rPr>
          <w:sz w:val="27"/>
          <w:szCs w:val="27"/>
          <w:lang w:val="uk-UA"/>
        </w:rPr>
      </w:pPr>
    </w:p>
    <w:p w:rsidR="006A71F1" w:rsidRDefault="006A71F1" w:rsidP="000142D1">
      <w:pPr>
        <w:pStyle w:val="a3"/>
        <w:ind w:left="0"/>
        <w:rPr>
          <w:sz w:val="27"/>
          <w:szCs w:val="27"/>
          <w:lang w:val="uk-UA"/>
        </w:rPr>
      </w:pPr>
    </w:p>
    <w:p w:rsidR="000142D1" w:rsidRPr="00BE2A8B" w:rsidRDefault="000142D1" w:rsidP="00BE2A8B">
      <w:pPr>
        <w:pStyle w:val="a3"/>
        <w:ind w:left="0" w:firstLine="426"/>
        <w:rPr>
          <w:b w:val="0"/>
          <w:sz w:val="27"/>
          <w:szCs w:val="27"/>
          <w:lang w:val="uk-UA"/>
        </w:rPr>
      </w:pPr>
      <w:r w:rsidRPr="00BE2A8B">
        <w:rPr>
          <w:sz w:val="27"/>
          <w:szCs w:val="27"/>
          <w:lang w:val="uk-UA"/>
        </w:rPr>
        <w:t>Голова Комітету</w:t>
      </w:r>
      <w:r w:rsidRPr="00BE2A8B">
        <w:rPr>
          <w:sz w:val="27"/>
          <w:szCs w:val="27"/>
          <w:lang w:val="uk-UA"/>
        </w:rPr>
        <w:tab/>
      </w:r>
      <w:r w:rsidRPr="00BE2A8B">
        <w:rPr>
          <w:sz w:val="27"/>
          <w:szCs w:val="27"/>
          <w:lang w:val="uk-UA"/>
        </w:rPr>
        <w:tab/>
      </w:r>
      <w:r w:rsidRPr="00BE2A8B">
        <w:rPr>
          <w:sz w:val="27"/>
          <w:szCs w:val="27"/>
          <w:lang w:val="uk-UA"/>
        </w:rPr>
        <w:tab/>
      </w:r>
      <w:r w:rsidRPr="00BE2A8B">
        <w:rPr>
          <w:sz w:val="27"/>
          <w:szCs w:val="27"/>
          <w:lang w:val="uk-UA"/>
        </w:rPr>
        <w:tab/>
        <w:t xml:space="preserve">         </w:t>
      </w:r>
      <w:r w:rsidRPr="00BE2A8B">
        <w:rPr>
          <w:sz w:val="27"/>
          <w:szCs w:val="27"/>
          <w:lang w:val="uk-UA"/>
        </w:rPr>
        <w:tab/>
      </w:r>
      <w:r w:rsidR="008F1E7A" w:rsidRPr="00BE2A8B">
        <w:rPr>
          <w:sz w:val="27"/>
          <w:szCs w:val="27"/>
          <w:lang w:val="uk-UA"/>
        </w:rPr>
        <w:t xml:space="preserve">    </w:t>
      </w:r>
      <w:r w:rsidRPr="00BE2A8B">
        <w:rPr>
          <w:sz w:val="27"/>
          <w:szCs w:val="27"/>
          <w:lang w:val="uk-UA"/>
        </w:rPr>
        <w:tab/>
      </w:r>
      <w:r w:rsidR="009019F3" w:rsidRPr="00BE2A8B">
        <w:rPr>
          <w:sz w:val="27"/>
          <w:szCs w:val="27"/>
          <w:lang w:val="uk-UA"/>
        </w:rPr>
        <w:t xml:space="preserve">     </w:t>
      </w:r>
      <w:r w:rsidR="001011E7" w:rsidRPr="00BE2A8B">
        <w:rPr>
          <w:sz w:val="27"/>
          <w:szCs w:val="27"/>
          <w:lang w:val="uk-UA"/>
        </w:rPr>
        <w:t xml:space="preserve">  </w:t>
      </w:r>
      <w:r w:rsidR="009019F3" w:rsidRPr="00BE2A8B">
        <w:rPr>
          <w:sz w:val="27"/>
          <w:szCs w:val="27"/>
          <w:lang w:val="uk-UA"/>
        </w:rPr>
        <w:t xml:space="preserve"> </w:t>
      </w:r>
      <w:r w:rsidR="008F1E7A" w:rsidRPr="00BE2A8B">
        <w:rPr>
          <w:sz w:val="27"/>
          <w:szCs w:val="27"/>
          <w:lang w:val="uk-UA"/>
        </w:rPr>
        <w:t xml:space="preserve">   </w:t>
      </w:r>
      <w:r w:rsidR="003E0121" w:rsidRPr="00BE2A8B">
        <w:rPr>
          <w:sz w:val="27"/>
          <w:szCs w:val="27"/>
          <w:lang w:val="uk-UA"/>
        </w:rPr>
        <w:t xml:space="preserve"> </w:t>
      </w:r>
      <w:r w:rsidR="005C6938" w:rsidRPr="00BE2A8B">
        <w:rPr>
          <w:sz w:val="27"/>
          <w:szCs w:val="27"/>
          <w:lang w:val="uk-UA"/>
        </w:rPr>
        <w:t xml:space="preserve">   </w:t>
      </w:r>
      <w:r w:rsidR="003E0121" w:rsidRPr="00BE2A8B">
        <w:rPr>
          <w:sz w:val="27"/>
          <w:szCs w:val="27"/>
          <w:lang w:val="uk-UA"/>
        </w:rPr>
        <w:t xml:space="preserve">  </w:t>
      </w:r>
      <w:r w:rsidR="008F1E7A" w:rsidRPr="00BE2A8B">
        <w:rPr>
          <w:sz w:val="27"/>
          <w:szCs w:val="27"/>
          <w:lang w:val="uk-UA"/>
        </w:rPr>
        <w:t xml:space="preserve"> </w:t>
      </w:r>
      <w:r w:rsidR="00A86719" w:rsidRPr="00BE2A8B">
        <w:rPr>
          <w:sz w:val="27"/>
          <w:szCs w:val="27"/>
          <w:lang w:val="uk-UA"/>
        </w:rPr>
        <w:t xml:space="preserve"> </w:t>
      </w:r>
      <w:r w:rsidR="005A1383" w:rsidRPr="00BE2A8B">
        <w:rPr>
          <w:sz w:val="27"/>
          <w:szCs w:val="27"/>
          <w:lang w:val="uk-UA"/>
        </w:rPr>
        <w:t>Ю.Ю. Арістов</w:t>
      </w:r>
    </w:p>
    <w:sectPr w:rsidR="000142D1" w:rsidRPr="00BE2A8B" w:rsidSect="006A71F1">
      <w:pgSz w:w="11906" w:h="16838" w:code="9"/>
      <w:pgMar w:top="993" w:right="1133" w:bottom="993" w:left="1134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30E26"/>
    <w:rsid w:val="001533F2"/>
    <w:rsid w:val="001A200F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C41E4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A71F1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6D6F"/>
    <w:rsid w:val="00A17719"/>
    <w:rsid w:val="00A57E7F"/>
    <w:rsid w:val="00A70615"/>
    <w:rsid w:val="00A86719"/>
    <w:rsid w:val="00A93A7A"/>
    <w:rsid w:val="00A9511E"/>
    <w:rsid w:val="00A97428"/>
    <w:rsid w:val="00AD7F7E"/>
    <w:rsid w:val="00AF30A8"/>
    <w:rsid w:val="00B04D15"/>
    <w:rsid w:val="00B1230D"/>
    <w:rsid w:val="00B5096D"/>
    <w:rsid w:val="00B54339"/>
    <w:rsid w:val="00B94ECA"/>
    <w:rsid w:val="00BE2A8B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9670429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2021-05-17T11:56:00Z</cp:lastPrinted>
  <dcterms:created xsi:type="dcterms:W3CDTF">2021-05-17T11:47:00Z</dcterms:created>
  <dcterms:modified xsi:type="dcterms:W3CDTF">2021-05-20T09:30:00Z</dcterms:modified>
</cp:coreProperties>
</file>