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F10AA" w:rsidRPr="005B476E" w:rsidRDefault="00DF10AA" w:rsidP="00FE6E81">
      <w:pPr>
        <w:jc w:val="center"/>
        <w:rPr>
          <w:b/>
          <w:bCs/>
          <w:szCs w:val="28"/>
        </w:rPr>
      </w:pPr>
      <w:bookmarkStart w:id="0" w:name="_GoBack"/>
      <w:bookmarkEnd w:id="0"/>
      <w:r w:rsidRPr="005B476E">
        <w:rPr>
          <w:b/>
          <w:bCs/>
          <w:szCs w:val="28"/>
        </w:rPr>
        <w:t>ПОЯСНЮВАЛЬНА ЗАПИСКА</w:t>
      </w:r>
    </w:p>
    <w:p w:rsidR="002B17AD" w:rsidRPr="005B476E" w:rsidRDefault="00DF10AA" w:rsidP="002B17AD">
      <w:pPr>
        <w:jc w:val="center"/>
        <w:rPr>
          <w:b/>
          <w:bCs/>
          <w:szCs w:val="28"/>
        </w:rPr>
      </w:pPr>
      <w:r w:rsidRPr="005B476E">
        <w:rPr>
          <w:b/>
          <w:bCs/>
          <w:szCs w:val="28"/>
        </w:rPr>
        <w:t xml:space="preserve">до проекту </w:t>
      </w:r>
      <w:r w:rsidR="001C1A49" w:rsidRPr="005B476E">
        <w:rPr>
          <w:b/>
          <w:bCs/>
          <w:szCs w:val="28"/>
        </w:rPr>
        <w:t>З</w:t>
      </w:r>
      <w:r w:rsidR="00E913DF" w:rsidRPr="005B476E">
        <w:rPr>
          <w:b/>
          <w:bCs/>
          <w:szCs w:val="28"/>
        </w:rPr>
        <w:t xml:space="preserve">акону України </w:t>
      </w:r>
      <w:r w:rsidR="002B17AD" w:rsidRPr="005B476E">
        <w:rPr>
          <w:b/>
          <w:bCs/>
          <w:szCs w:val="28"/>
        </w:rPr>
        <w:t>„Про внесення змін до деяких законодавчих актів</w:t>
      </w:r>
      <w:r w:rsidR="00BB7FC5" w:rsidRPr="005B476E">
        <w:rPr>
          <w:b/>
          <w:bCs/>
          <w:szCs w:val="28"/>
        </w:rPr>
        <w:t xml:space="preserve"> України </w:t>
      </w:r>
      <w:r w:rsidR="005A55B4" w:rsidRPr="005B476E">
        <w:rPr>
          <w:b/>
          <w:bCs/>
          <w:szCs w:val="28"/>
        </w:rPr>
        <w:t>(</w:t>
      </w:r>
      <w:r w:rsidR="00BB7FC5" w:rsidRPr="005B476E">
        <w:rPr>
          <w:b/>
          <w:bCs/>
          <w:szCs w:val="28"/>
        </w:rPr>
        <w:t>щодо посилення захисту прав працівників</w:t>
      </w:r>
      <w:r w:rsidR="005A55B4" w:rsidRPr="005B476E">
        <w:rPr>
          <w:b/>
          <w:bCs/>
          <w:szCs w:val="28"/>
        </w:rPr>
        <w:t>)</w:t>
      </w:r>
      <w:r w:rsidR="002B17AD" w:rsidRPr="005B476E">
        <w:rPr>
          <w:b/>
          <w:bCs/>
          <w:szCs w:val="28"/>
        </w:rPr>
        <w:t>”</w:t>
      </w:r>
    </w:p>
    <w:p w:rsidR="000C509E" w:rsidRDefault="000C509E" w:rsidP="00FE6E81">
      <w:pPr>
        <w:jc w:val="center"/>
        <w:rPr>
          <w:b/>
          <w:bCs/>
          <w:szCs w:val="28"/>
        </w:rPr>
      </w:pPr>
    </w:p>
    <w:p w:rsidR="00896D18" w:rsidRPr="005B476E" w:rsidRDefault="00896D18" w:rsidP="00FE6E81">
      <w:pPr>
        <w:jc w:val="center"/>
        <w:rPr>
          <w:b/>
          <w:bCs/>
          <w:szCs w:val="28"/>
        </w:rPr>
      </w:pPr>
    </w:p>
    <w:p w:rsidR="00060859" w:rsidRPr="005B476E" w:rsidRDefault="00060859" w:rsidP="00BB0CDD">
      <w:pPr>
        <w:numPr>
          <w:ilvl w:val="0"/>
          <w:numId w:val="5"/>
        </w:numPr>
        <w:jc w:val="both"/>
        <w:rPr>
          <w:b/>
          <w:szCs w:val="28"/>
        </w:rPr>
      </w:pPr>
      <w:r w:rsidRPr="005B476E">
        <w:rPr>
          <w:b/>
          <w:szCs w:val="28"/>
        </w:rPr>
        <w:t>Резюме</w:t>
      </w:r>
    </w:p>
    <w:p w:rsidR="009B280D" w:rsidRPr="005B476E" w:rsidRDefault="00904F0D" w:rsidP="005E7D91">
      <w:pPr>
        <w:ind w:firstLine="709"/>
        <w:jc w:val="both"/>
        <w:rPr>
          <w:szCs w:val="28"/>
        </w:rPr>
      </w:pPr>
      <w:r w:rsidRPr="005B476E">
        <w:rPr>
          <w:szCs w:val="28"/>
        </w:rPr>
        <w:t>Проект Закону України</w:t>
      </w:r>
      <w:r w:rsidR="007F33C6" w:rsidRPr="005B476E">
        <w:rPr>
          <w:szCs w:val="28"/>
        </w:rPr>
        <w:t xml:space="preserve"> </w:t>
      </w:r>
      <w:r w:rsidR="002B17AD" w:rsidRPr="005B476E">
        <w:rPr>
          <w:szCs w:val="28"/>
        </w:rPr>
        <w:t>„Про внесення змін до деяких законодавчих актів</w:t>
      </w:r>
      <w:r w:rsidR="00405F31" w:rsidRPr="005B476E">
        <w:t xml:space="preserve"> </w:t>
      </w:r>
      <w:r w:rsidR="00405F31" w:rsidRPr="005B476E">
        <w:rPr>
          <w:szCs w:val="28"/>
        </w:rPr>
        <w:t>України щодо посилення захисту прав працівників</w:t>
      </w:r>
      <w:r w:rsidR="002B17AD" w:rsidRPr="005B476E">
        <w:rPr>
          <w:szCs w:val="28"/>
        </w:rPr>
        <w:t>”</w:t>
      </w:r>
      <w:r w:rsidR="009D7BB8" w:rsidRPr="005B476E">
        <w:rPr>
          <w:szCs w:val="28"/>
        </w:rPr>
        <w:t>,</w:t>
      </w:r>
      <w:r w:rsidR="007F33C6" w:rsidRPr="005B476E">
        <w:rPr>
          <w:szCs w:val="28"/>
        </w:rPr>
        <w:t xml:space="preserve"> </w:t>
      </w:r>
      <w:r w:rsidRPr="005B476E">
        <w:rPr>
          <w:szCs w:val="28"/>
        </w:rPr>
        <w:t xml:space="preserve">(далі – проект </w:t>
      </w:r>
      <w:r w:rsidR="002F1F23" w:rsidRPr="005B476E">
        <w:rPr>
          <w:szCs w:val="28"/>
        </w:rPr>
        <w:t>акта</w:t>
      </w:r>
      <w:r w:rsidRPr="005B476E">
        <w:rPr>
          <w:szCs w:val="28"/>
        </w:rPr>
        <w:t xml:space="preserve">), </w:t>
      </w:r>
      <w:r w:rsidR="007F33C6" w:rsidRPr="005B476E">
        <w:rPr>
          <w:szCs w:val="28"/>
        </w:rPr>
        <w:t xml:space="preserve">розроблено </w:t>
      </w:r>
      <w:r w:rsidR="000675DF" w:rsidRPr="005B476E">
        <w:rPr>
          <w:szCs w:val="28"/>
        </w:rPr>
        <w:t>з метою</w:t>
      </w:r>
      <w:r w:rsidR="007F33C6" w:rsidRPr="005B476E">
        <w:rPr>
          <w:szCs w:val="28"/>
        </w:rPr>
        <w:t xml:space="preserve"> </w:t>
      </w:r>
      <w:r w:rsidR="00D7706C" w:rsidRPr="005B476E">
        <w:rPr>
          <w:szCs w:val="28"/>
        </w:rPr>
        <w:t>посилення захисту прав працівників внаслідок реалізації домовленостей, передбачених Угодою про асоціацію між Україною</w:t>
      </w:r>
      <w:r w:rsidR="001E0C2F" w:rsidRPr="005B476E">
        <w:rPr>
          <w:szCs w:val="28"/>
        </w:rPr>
        <w:t>,</w:t>
      </w:r>
      <w:r w:rsidR="005E7D91" w:rsidRPr="005B476E">
        <w:rPr>
          <w:szCs w:val="28"/>
        </w:rPr>
        <w:t xml:space="preserve"> з однієї сторони, та Європейським Союзом, Європейським співтовариством з атомної енергії і їхніми державами-членами, з іншої сторони (ратифіковано із заявою Законом </w:t>
      </w:r>
      <w:hyperlink r:id="rId9" w:anchor="n2" w:tgtFrame="_blank" w:history="1">
        <w:r w:rsidR="005E7D91" w:rsidRPr="005B476E">
          <w:t>№ 1678-VII від 16.09.2014</w:t>
        </w:r>
      </w:hyperlink>
      <w:r w:rsidR="005E7D91" w:rsidRPr="005B476E">
        <w:rPr>
          <w:szCs w:val="28"/>
        </w:rPr>
        <w:t>)</w:t>
      </w:r>
      <w:r w:rsidR="00D7706C" w:rsidRPr="005B476E">
        <w:rPr>
          <w:szCs w:val="28"/>
        </w:rPr>
        <w:t>, імплементації окремих положень актів законодавства ЄС,</w:t>
      </w:r>
      <w:r w:rsidR="00537CE5" w:rsidRPr="005B476E">
        <w:rPr>
          <w:szCs w:val="28"/>
        </w:rPr>
        <w:t xml:space="preserve"> міжнародно-правових актів</w:t>
      </w:r>
      <w:r w:rsidR="00D7706C" w:rsidRPr="005B476E">
        <w:rPr>
          <w:szCs w:val="28"/>
        </w:rPr>
        <w:t xml:space="preserve"> Міжнародної організації праці.</w:t>
      </w:r>
    </w:p>
    <w:p w:rsidR="00C66970" w:rsidRPr="005B476E" w:rsidRDefault="00C66970" w:rsidP="00FE6E81">
      <w:pPr>
        <w:ind w:firstLine="709"/>
        <w:jc w:val="both"/>
        <w:rPr>
          <w:szCs w:val="28"/>
        </w:rPr>
      </w:pPr>
    </w:p>
    <w:p w:rsidR="00C66970" w:rsidRPr="005B476E" w:rsidRDefault="00C66970" w:rsidP="00BB0CDD">
      <w:pPr>
        <w:numPr>
          <w:ilvl w:val="0"/>
          <w:numId w:val="5"/>
        </w:numPr>
        <w:jc w:val="both"/>
        <w:rPr>
          <w:b/>
          <w:szCs w:val="28"/>
        </w:rPr>
      </w:pPr>
      <w:r w:rsidRPr="005B476E">
        <w:rPr>
          <w:b/>
          <w:szCs w:val="28"/>
        </w:rPr>
        <w:t>Проблема, яка потребує розв’язання</w:t>
      </w:r>
    </w:p>
    <w:p w:rsidR="00D7706C" w:rsidRPr="005B476E" w:rsidRDefault="00D7706C" w:rsidP="00D7706C">
      <w:pPr>
        <w:shd w:val="clear" w:color="auto" w:fill="FFFFFF"/>
        <w:suppressAutoHyphens w:val="0"/>
        <w:ind w:firstLine="720"/>
        <w:jc w:val="both"/>
        <w:rPr>
          <w:color w:val="000000"/>
          <w:szCs w:val="28"/>
          <w:lang w:eastAsia="ru-RU"/>
        </w:rPr>
      </w:pPr>
      <w:r w:rsidRPr="005B476E">
        <w:rPr>
          <w:color w:val="000000"/>
          <w:szCs w:val="28"/>
          <w:lang w:eastAsia="ru-RU"/>
        </w:rPr>
        <w:t>Відповідно до норм національного законодавства колективний договір укладається на підприємствах, в установах, організаціях, які використовують найману працю і мають право юридичної особи. Участь фізичної особи, яка використовує найману працю, в колективно-договірному регулюванні трудових відносин законодавством не передбачена. Внаслідок цього працівники роботодавця – фізичної особи не можуть реалізувати встановлене міжнародними нормами право на укладання колективних договорів.</w:t>
      </w:r>
    </w:p>
    <w:p w:rsidR="00D7706C" w:rsidRPr="005B476E" w:rsidRDefault="00D7706C" w:rsidP="00D7706C">
      <w:pPr>
        <w:shd w:val="clear" w:color="auto" w:fill="FFFFFF"/>
        <w:suppressAutoHyphens w:val="0"/>
        <w:ind w:firstLine="720"/>
        <w:jc w:val="both"/>
        <w:rPr>
          <w:color w:val="000000"/>
          <w:szCs w:val="28"/>
          <w:lang w:eastAsia="ru-RU"/>
        </w:rPr>
      </w:pPr>
      <w:r w:rsidRPr="005B476E">
        <w:rPr>
          <w:color w:val="000000"/>
          <w:szCs w:val="28"/>
          <w:lang w:eastAsia="ru-RU"/>
        </w:rPr>
        <w:t>Водночас передбачений статтею 65 Господарського кодексу України обов’язок укладати колективний договір суперечить принципу добровільності переговорів, визначеному нормами Конвенції МОП про застосування принципів права на організацію і на ведення колективних переговорів № 98 та Європейської соціальної хартії (переглянутої).</w:t>
      </w:r>
    </w:p>
    <w:p w:rsidR="00D7706C" w:rsidRPr="005B476E" w:rsidRDefault="00D7706C" w:rsidP="00D7706C">
      <w:pPr>
        <w:shd w:val="clear" w:color="auto" w:fill="FFFFFF"/>
        <w:suppressAutoHyphens w:val="0"/>
        <w:ind w:firstLine="720"/>
        <w:jc w:val="both"/>
        <w:rPr>
          <w:color w:val="000000"/>
          <w:szCs w:val="28"/>
          <w:lang w:eastAsia="ru-RU"/>
        </w:rPr>
      </w:pPr>
      <w:r w:rsidRPr="005B476E">
        <w:rPr>
          <w:color w:val="000000"/>
          <w:szCs w:val="28"/>
          <w:lang w:eastAsia="ru-RU"/>
        </w:rPr>
        <w:t>Також з метою посилення захисту працівників існує потреба:</w:t>
      </w:r>
    </w:p>
    <w:p w:rsidR="00D7706C" w:rsidRPr="005B476E" w:rsidRDefault="00D7706C" w:rsidP="00D7706C">
      <w:pPr>
        <w:shd w:val="clear" w:color="auto" w:fill="FFFFFF"/>
        <w:suppressAutoHyphens w:val="0"/>
        <w:ind w:firstLine="720"/>
        <w:jc w:val="both"/>
        <w:rPr>
          <w:color w:val="000000"/>
          <w:szCs w:val="28"/>
          <w:lang w:eastAsia="ru-RU"/>
        </w:rPr>
      </w:pPr>
      <w:r w:rsidRPr="005B476E">
        <w:rPr>
          <w:color w:val="000000"/>
          <w:szCs w:val="28"/>
          <w:lang w:eastAsia="ru-RU"/>
        </w:rPr>
        <w:t>визначення механізму поширення норм галузевої угоди на всіх роботодавців відповідної галузі, можливість застосування якого передбачена Рекомендацією МОП щодо колективних договорів № 91;</w:t>
      </w:r>
    </w:p>
    <w:p w:rsidR="00D7706C" w:rsidRPr="005B476E" w:rsidRDefault="00D7706C" w:rsidP="00D7706C">
      <w:pPr>
        <w:shd w:val="clear" w:color="auto" w:fill="FFFFFF"/>
        <w:suppressAutoHyphens w:val="0"/>
        <w:ind w:firstLine="720"/>
        <w:jc w:val="both"/>
        <w:rPr>
          <w:color w:val="000000"/>
          <w:szCs w:val="28"/>
          <w:lang w:eastAsia="ru-RU"/>
        </w:rPr>
      </w:pPr>
      <w:r w:rsidRPr="005B476E">
        <w:rPr>
          <w:color w:val="000000"/>
          <w:szCs w:val="28"/>
          <w:lang w:eastAsia="ru-RU"/>
        </w:rPr>
        <w:t>збільшення строку дії умов колективного договору в разі реорганізації, зміни власника юридичної особи, її відокремленого структурного підрозділу, що узгоджуватиметься з положеннями Директиви Ради 2001/23/ЄС;</w:t>
      </w:r>
    </w:p>
    <w:p w:rsidR="00D7706C" w:rsidRPr="005B476E" w:rsidRDefault="00D7706C" w:rsidP="00D7706C">
      <w:pPr>
        <w:shd w:val="clear" w:color="auto" w:fill="FFFFFF"/>
        <w:suppressAutoHyphens w:val="0"/>
        <w:ind w:firstLine="720"/>
        <w:jc w:val="both"/>
        <w:rPr>
          <w:color w:val="000000"/>
          <w:szCs w:val="28"/>
          <w:lang w:eastAsia="ru-RU"/>
        </w:rPr>
      </w:pPr>
      <w:r w:rsidRPr="005B476E">
        <w:rPr>
          <w:color w:val="000000"/>
          <w:szCs w:val="28"/>
          <w:lang w:eastAsia="ru-RU"/>
        </w:rPr>
        <w:t>конкретизації норм законодавства з питань інформування працівників про умови колективного договору згідно з положеннями Директиви Ради 91/533/ЄЕС</w:t>
      </w:r>
      <w:r w:rsidR="00FD7999" w:rsidRPr="005B476E">
        <w:rPr>
          <w:color w:val="000000"/>
          <w:szCs w:val="28"/>
          <w:lang w:eastAsia="ru-RU"/>
        </w:rPr>
        <w:t>.</w:t>
      </w:r>
      <w:r w:rsidRPr="005B476E">
        <w:rPr>
          <w:color w:val="000000"/>
          <w:szCs w:val="28"/>
          <w:lang w:eastAsia="ru-RU"/>
        </w:rPr>
        <w:t xml:space="preserve"> </w:t>
      </w:r>
    </w:p>
    <w:p w:rsidR="003B6A32" w:rsidRPr="005B476E" w:rsidRDefault="003B6A32" w:rsidP="00D7706C">
      <w:pPr>
        <w:shd w:val="clear" w:color="auto" w:fill="FFFFFF"/>
        <w:suppressAutoHyphens w:val="0"/>
        <w:ind w:firstLine="720"/>
        <w:jc w:val="both"/>
        <w:rPr>
          <w:color w:val="000000"/>
          <w:szCs w:val="28"/>
          <w:lang w:eastAsia="ru-RU"/>
        </w:rPr>
      </w:pPr>
      <w:r w:rsidRPr="005B476E">
        <w:rPr>
          <w:color w:val="000000"/>
          <w:szCs w:val="28"/>
          <w:lang w:eastAsia="ru-RU"/>
        </w:rPr>
        <w:t xml:space="preserve">Одночасно </w:t>
      </w:r>
      <w:r w:rsidR="00FD7999" w:rsidRPr="005B476E">
        <w:rPr>
          <w:color w:val="000000"/>
          <w:szCs w:val="28"/>
          <w:lang w:eastAsia="ru-RU"/>
        </w:rPr>
        <w:t xml:space="preserve">окремим проектом акта пропонується внести зміни до </w:t>
      </w:r>
      <w:r w:rsidR="00FD7999" w:rsidRPr="005B476E">
        <w:rPr>
          <w:szCs w:val="28"/>
        </w:rPr>
        <w:t>Кодексу України про адміністративні правопорушення</w:t>
      </w:r>
      <w:r w:rsidR="00FD7999" w:rsidRPr="005B476E">
        <w:rPr>
          <w:szCs w:val="26"/>
        </w:rPr>
        <w:t xml:space="preserve"> з метою встановлення </w:t>
      </w:r>
      <w:r w:rsidR="00FD7999" w:rsidRPr="005B476E">
        <w:rPr>
          <w:szCs w:val="26"/>
        </w:rPr>
        <w:lastRenderedPageBreak/>
        <w:t>відповідальності роботодавця за ненадання працівнику інформації про колективний договір</w:t>
      </w:r>
      <w:r w:rsidR="00FD7999" w:rsidRPr="005B476E">
        <w:rPr>
          <w:szCs w:val="28"/>
        </w:rPr>
        <w:t>, внесення до нього змін і доповнень.</w:t>
      </w:r>
    </w:p>
    <w:p w:rsidR="00D7706C" w:rsidRPr="005B476E" w:rsidRDefault="00C2034E" w:rsidP="00D7706C">
      <w:pPr>
        <w:shd w:val="clear" w:color="auto" w:fill="FFFFFF"/>
        <w:suppressAutoHyphens w:val="0"/>
        <w:ind w:firstLine="720"/>
        <w:jc w:val="both"/>
        <w:rPr>
          <w:color w:val="000000"/>
          <w:szCs w:val="28"/>
          <w:lang w:eastAsia="ru-RU"/>
        </w:rPr>
      </w:pPr>
      <w:r w:rsidRPr="005B476E">
        <w:rPr>
          <w:color w:val="000000"/>
          <w:szCs w:val="28"/>
          <w:lang w:eastAsia="ru-RU"/>
        </w:rPr>
        <w:t>Поряд з цим</w:t>
      </w:r>
      <w:r w:rsidR="00D7706C" w:rsidRPr="005B476E">
        <w:rPr>
          <w:color w:val="000000"/>
          <w:szCs w:val="28"/>
          <w:lang w:eastAsia="ru-RU"/>
        </w:rPr>
        <w:t xml:space="preserve"> необхідно ліквідувати наявну на сьогодні колізію правових норм в частині порядку призначення Секретаря Національної тристоронньої соціально-економічної ради – тристороннього органу соціального діалогу на національному рівні для забезпечення безперешкодного функціонування його секретаріату.</w:t>
      </w:r>
    </w:p>
    <w:p w:rsidR="003178CB" w:rsidRPr="005B476E" w:rsidRDefault="00D7706C" w:rsidP="00D7706C">
      <w:pPr>
        <w:shd w:val="clear" w:color="auto" w:fill="FFFFFF"/>
        <w:suppressAutoHyphens w:val="0"/>
        <w:ind w:firstLine="720"/>
        <w:jc w:val="both"/>
        <w:rPr>
          <w:color w:val="000000"/>
          <w:szCs w:val="28"/>
          <w:lang w:eastAsia="ru-RU"/>
        </w:rPr>
      </w:pPr>
      <w:r w:rsidRPr="005B476E">
        <w:rPr>
          <w:color w:val="000000"/>
          <w:szCs w:val="28"/>
          <w:lang w:eastAsia="ru-RU"/>
        </w:rPr>
        <w:t>Також н</w:t>
      </w:r>
      <w:r w:rsidR="00EA75C1" w:rsidRPr="005B476E">
        <w:rPr>
          <w:color w:val="000000"/>
          <w:szCs w:val="28"/>
          <w:lang w:eastAsia="ru-RU"/>
        </w:rPr>
        <w:t>а сьогодні положення</w:t>
      </w:r>
      <w:r w:rsidR="003178CB" w:rsidRPr="005B476E">
        <w:rPr>
          <w:color w:val="000000"/>
          <w:szCs w:val="28"/>
          <w:lang w:eastAsia="ru-RU"/>
        </w:rPr>
        <w:t xml:space="preserve"> </w:t>
      </w:r>
      <w:r w:rsidR="00EA75C1" w:rsidRPr="005B476E">
        <w:rPr>
          <w:color w:val="000000"/>
          <w:szCs w:val="28"/>
          <w:lang w:eastAsia="ru-RU"/>
        </w:rPr>
        <w:t xml:space="preserve">директив Ради 98/59/ЄС від 20.07.1998 про наближення законодавства держав-членів щодо колективного звільнення; 2000/43/ЄС від 29.06.2000 щодо імплементації принципу рівності між особами незалежно від расової чи етнічної приналежності та 2000/78/ЄС від 27.11.2000, що встановлює загальну систему рівності у сфері зайнятості і професійної діяльності </w:t>
      </w:r>
      <w:r w:rsidR="003178CB" w:rsidRPr="005B476E">
        <w:rPr>
          <w:color w:val="000000"/>
          <w:szCs w:val="28"/>
          <w:lang w:eastAsia="ru-RU"/>
        </w:rPr>
        <w:t>у цілому враховані, проте для посилення правового захисту працівників в умовах масового звільнення необхідним є включення у чинне законодавство норм щодо підвищення якості консультацій між профспілковими організаціями та роботодавцями, які планують скорочення штату, встановлення зобов’язань щодо надання роботодавцем профспілковому представнику необхідної інформації для пом’якшення наслідків вивільнення, посилення відповідальності роботодавця за порушення встановленого порядку щодо масового звільнення.</w:t>
      </w:r>
    </w:p>
    <w:p w:rsidR="00EF49C2" w:rsidRPr="005B476E" w:rsidRDefault="00D7706C" w:rsidP="003178CB">
      <w:pPr>
        <w:shd w:val="clear" w:color="auto" w:fill="FFFFFF"/>
        <w:suppressAutoHyphens w:val="0"/>
        <w:ind w:firstLine="720"/>
        <w:jc w:val="both"/>
        <w:rPr>
          <w:color w:val="000000"/>
          <w:szCs w:val="28"/>
          <w:lang w:eastAsia="ru-RU"/>
        </w:rPr>
      </w:pPr>
      <w:r w:rsidRPr="005B476E">
        <w:rPr>
          <w:color w:val="000000"/>
          <w:szCs w:val="28"/>
          <w:lang w:eastAsia="ru-RU"/>
        </w:rPr>
        <w:t>Крім того,</w:t>
      </w:r>
      <w:r w:rsidR="003178CB" w:rsidRPr="005B476E">
        <w:rPr>
          <w:color w:val="000000"/>
          <w:szCs w:val="28"/>
          <w:lang w:eastAsia="ru-RU"/>
        </w:rPr>
        <w:t xml:space="preserve"> чинне законодавство у сфері праці та зайнятості потребує урахування норм Закону України „Про засади запобігання та протидії дискримінації в Україні”, зокрема, у частині надання права особам, які зазнали дискримінації у сфері праці, звернутися до суду із заявою про відновлен</w:t>
      </w:r>
      <w:r w:rsidR="00A419F3" w:rsidRPr="005B476E">
        <w:rPr>
          <w:color w:val="000000"/>
          <w:szCs w:val="28"/>
          <w:lang w:eastAsia="ru-RU"/>
        </w:rPr>
        <w:t>ня порушених прав, а також щодо недопущення дискримінації в оголошеннях з працевлаштування.</w:t>
      </w:r>
    </w:p>
    <w:p w:rsidR="00581DBE" w:rsidRPr="005B476E" w:rsidRDefault="00581DBE" w:rsidP="00581DBE">
      <w:pPr>
        <w:ind w:firstLine="709"/>
        <w:jc w:val="both"/>
        <w:rPr>
          <w:szCs w:val="28"/>
        </w:rPr>
      </w:pPr>
    </w:p>
    <w:p w:rsidR="00722312" w:rsidRPr="005B476E" w:rsidRDefault="001F6510" w:rsidP="00BB0CDD">
      <w:pPr>
        <w:numPr>
          <w:ilvl w:val="0"/>
          <w:numId w:val="5"/>
        </w:numPr>
        <w:jc w:val="both"/>
        <w:rPr>
          <w:b/>
          <w:szCs w:val="28"/>
        </w:rPr>
      </w:pPr>
      <w:r w:rsidRPr="005B476E">
        <w:rPr>
          <w:b/>
          <w:szCs w:val="28"/>
        </w:rPr>
        <w:t>Суть проекту акта</w:t>
      </w:r>
    </w:p>
    <w:p w:rsidR="00D7706C" w:rsidRPr="005B476E" w:rsidRDefault="003178CB" w:rsidP="00D7706C">
      <w:pPr>
        <w:ind w:firstLine="709"/>
        <w:jc w:val="both"/>
        <w:rPr>
          <w:szCs w:val="28"/>
          <w:lang w:eastAsia="ru-RU"/>
        </w:rPr>
      </w:pPr>
      <w:r w:rsidRPr="005B476E">
        <w:rPr>
          <w:szCs w:val="28"/>
        </w:rPr>
        <w:t xml:space="preserve">Проектом </w:t>
      </w:r>
      <w:r w:rsidR="00ED7DDE" w:rsidRPr="005B476E">
        <w:rPr>
          <w:szCs w:val="28"/>
        </w:rPr>
        <w:t>акта</w:t>
      </w:r>
      <w:r w:rsidR="00D7706C" w:rsidRPr="005B476E">
        <w:rPr>
          <w:szCs w:val="28"/>
        </w:rPr>
        <w:t xml:space="preserve"> </w:t>
      </w:r>
      <w:r w:rsidR="00D7706C" w:rsidRPr="005B476E">
        <w:rPr>
          <w:szCs w:val="28"/>
          <w:lang w:eastAsia="ru-RU"/>
        </w:rPr>
        <w:t>пропонується:</w:t>
      </w:r>
    </w:p>
    <w:p w:rsidR="00D7706C" w:rsidRPr="005B476E" w:rsidRDefault="00D7706C" w:rsidP="00D7706C">
      <w:pPr>
        <w:suppressAutoHyphens w:val="0"/>
        <w:ind w:firstLine="709"/>
        <w:jc w:val="both"/>
        <w:rPr>
          <w:szCs w:val="28"/>
          <w:lang w:eastAsia="ru-RU"/>
        </w:rPr>
      </w:pPr>
      <w:r w:rsidRPr="005B476E">
        <w:rPr>
          <w:szCs w:val="28"/>
          <w:lang w:eastAsia="ru-RU"/>
        </w:rPr>
        <w:t xml:space="preserve">передбачити можливість укладення колективного договору фізичними особами, які використовують найману працю, поширення дії положень </w:t>
      </w:r>
      <w:r w:rsidRPr="005B476E">
        <w:rPr>
          <w:szCs w:val="28"/>
          <w:shd w:val="clear" w:color="auto" w:fill="FFFFFF"/>
          <w:lang w:eastAsia="ru-RU"/>
        </w:rPr>
        <w:t>галузевої угоди на всіх роботодавців галузі</w:t>
      </w:r>
      <w:r w:rsidRPr="005B476E">
        <w:rPr>
          <w:szCs w:val="28"/>
          <w:lang w:eastAsia="ru-RU"/>
        </w:rPr>
        <w:t>;</w:t>
      </w:r>
    </w:p>
    <w:p w:rsidR="00D7706C" w:rsidRPr="005B476E" w:rsidRDefault="00D7706C" w:rsidP="00D7706C">
      <w:pPr>
        <w:suppressAutoHyphens w:val="0"/>
        <w:ind w:firstLine="709"/>
        <w:jc w:val="both"/>
        <w:rPr>
          <w:szCs w:val="28"/>
          <w:lang w:eastAsia="ru-RU"/>
        </w:rPr>
      </w:pPr>
      <w:r w:rsidRPr="005B476E">
        <w:rPr>
          <w:szCs w:val="28"/>
          <w:lang w:eastAsia="ru-RU"/>
        </w:rPr>
        <w:t xml:space="preserve">встановити обов’язок роботодавця ознайомлювати працівника з текстом колективного договору, змінами і доповненнями до нього, </w:t>
      </w:r>
      <w:r w:rsidR="00730E35" w:rsidRPr="005B476E">
        <w:rPr>
          <w:szCs w:val="28"/>
          <w:lang w:eastAsia="ru-RU"/>
        </w:rPr>
        <w:t xml:space="preserve">обов’язок сторін </w:t>
      </w:r>
      <w:r w:rsidRPr="005B476E">
        <w:rPr>
          <w:szCs w:val="28"/>
          <w:lang w:eastAsia="ru-RU"/>
        </w:rPr>
        <w:t>забезпечити безперешкодний доступ до тексту договору, можливість його копіювання</w:t>
      </w:r>
      <w:r w:rsidR="00CB4AED" w:rsidRPr="005B476E">
        <w:rPr>
          <w:szCs w:val="28"/>
          <w:lang w:eastAsia="ru-RU"/>
        </w:rPr>
        <w:t>, обов’язок сторін колективної угоди інформувати про її укладення та внесення до неї змін безпосередньо заінтересованих у цьому суб’єктів</w:t>
      </w:r>
      <w:r w:rsidRPr="005B476E">
        <w:rPr>
          <w:szCs w:val="28"/>
          <w:lang w:eastAsia="ru-RU"/>
        </w:rPr>
        <w:t xml:space="preserve">; </w:t>
      </w:r>
    </w:p>
    <w:p w:rsidR="00D7706C" w:rsidRPr="005B476E" w:rsidRDefault="00D7706C" w:rsidP="00D7706C">
      <w:pPr>
        <w:suppressAutoHyphens w:val="0"/>
        <w:ind w:firstLine="709"/>
        <w:jc w:val="both"/>
        <w:rPr>
          <w:szCs w:val="28"/>
          <w:lang w:eastAsia="ru-RU"/>
        </w:rPr>
      </w:pPr>
      <w:r w:rsidRPr="005B476E">
        <w:rPr>
          <w:szCs w:val="28"/>
          <w:lang w:eastAsia="ru-RU"/>
        </w:rPr>
        <w:t>встановити строк дії умов колективного договору не менше року в разі реорганізації, зміни власника юридичної особи, відокремленого структурного підрозділу юридичної особи;</w:t>
      </w:r>
    </w:p>
    <w:p w:rsidR="00D7706C" w:rsidRPr="005B476E" w:rsidRDefault="00D7706C" w:rsidP="00D7706C">
      <w:pPr>
        <w:suppressAutoHyphens w:val="0"/>
        <w:ind w:firstLine="709"/>
        <w:jc w:val="both"/>
        <w:rPr>
          <w:szCs w:val="28"/>
          <w:lang w:eastAsia="ru-RU"/>
        </w:rPr>
      </w:pPr>
      <w:r w:rsidRPr="005B476E">
        <w:rPr>
          <w:szCs w:val="28"/>
          <w:lang w:eastAsia="ru-RU"/>
        </w:rPr>
        <w:lastRenderedPageBreak/>
        <w:t>привести норми національного законодавства у відповідність із міжнародним в частині ведення переговорів на добровільній основі;</w:t>
      </w:r>
    </w:p>
    <w:p w:rsidR="00D7706C" w:rsidRPr="005B476E" w:rsidRDefault="003178CB" w:rsidP="003178CB">
      <w:pPr>
        <w:ind w:firstLine="709"/>
        <w:jc w:val="both"/>
        <w:rPr>
          <w:szCs w:val="28"/>
        </w:rPr>
      </w:pPr>
      <w:r w:rsidRPr="005B476E">
        <w:rPr>
          <w:szCs w:val="28"/>
        </w:rPr>
        <w:t>встанов</w:t>
      </w:r>
      <w:r w:rsidR="00D7706C" w:rsidRPr="005B476E">
        <w:rPr>
          <w:szCs w:val="28"/>
        </w:rPr>
        <w:t>ити</w:t>
      </w:r>
      <w:r w:rsidRPr="005B476E">
        <w:rPr>
          <w:szCs w:val="28"/>
        </w:rPr>
        <w:t xml:space="preserve"> зобов’язан</w:t>
      </w:r>
      <w:r w:rsidR="00D7706C" w:rsidRPr="005B476E">
        <w:rPr>
          <w:szCs w:val="28"/>
        </w:rPr>
        <w:t>ня</w:t>
      </w:r>
      <w:r w:rsidRPr="005B476E">
        <w:rPr>
          <w:szCs w:val="28"/>
        </w:rPr>
        <w:t xml:space="preserve"> </w:t>
      </w:r>
      <w:r w:rsidR="00D7706C" w:rsidRPr="005B476E">
        <w:rPr>
          <w:szCs w:val="28"/>
        </w:rPr>
        <w:t xml:space="preserve">для </w:t>
      </w:r>
      <w:r w:rsidRPr="005B476E">
        <w:rPr>
          <w:szCs w:val="28"/>
        </w:rPr>
        <w:t>роботодавців надавати повідомлення щодо запланованого масового звільнен</w:t>
      </w:r>
      <w:r w:rsidR="00D7706C" w:rsidRPr="005B476E">
        <w:rPr>
          <w:szCs w:val="28"/>
        </w:rPr>
        <w:t>ня профспілковому представнику;</w:t>
      </w:r>
    </w:p>
    <w:p w:rsidR="003178CB" w:rsidRPr="005B476E" w:rsidRDefault="003178CB" w:rsidP="003178CB">
      <w:pPr>
        <w:ind w:firstLine="709"/>
        <w:jc w:val="both"/>
        <w:rPr>
          <w:szCs w:val="28"/>
        </w:rPr>
      </w:pPr>
      <w:r w:rsidRPr="005B476E">
        <w:rPr>
          <w:szCs w:val="28"/>
        </w:rPr>
        <w:t xml:space="preserve">посилити відповідальність за порушення порядку повідомлення роботодавцем профспілок про масове звільнення. </w:t>
      </w:r>
    </w:p>
    <w:p w:rsidR="003178CB" w:rsidRPr="005B476E" w:rsidRDefault="003178CB" w:rsidP="003178CB">
      <w:pPr>
        <w:ind w:firstLine="709"/>
        <w:jc w:val="both"/>
        <w:rPr>
          <w:szCs w:val="28"/>
        </w:rPr>
      </w:pPr>
      <w:r w:rsidRPr="005B476E">
        <w:rPr>
          <w:szCs w:val="28"/>
        </w:rPr>
        <w:t>Крім цього, у чинне законодавство включаються норми, зокрема щодо недопущення дискримінації в оголошеннях з працевлаштування, а також надання права особам, що зазнали дискримінації звернутися до суду із заявою про відновлення порушених прав, відшкодування матеріальної та моральної шкоди.</w:t>
      </w:r>
    </w:p>
    <w:p w:rsidR="00BB0CDD" w:rsidRPr="005B476E" w:rsidRDefault="00BB0CDD" w:rsidP="00FE6E81">
      <w:pPr>
        <w:ind w:firstLine="709"/>
        <w:jc w:val="both"/>
        <w:rPr>
          <w:b/>
          <w:szCs w:val="28"/>
        </w:rPr>
      </w:pPr>
    </w:p>
    <w:p w:rsidR="001F6510" w:rsidRPr="005B476E" w:rsidRDefault="00550EEC" w:rsidP="00A37C87">
      <w:pPr>
        <w:numPr>
          <w:ilvl w:val="0"/>
          <w:numId w:val="5"/>
        </w:numPr>
        <w:jc w:val="both"/>
        <w:rPr>
          <w:b/>
          <w:szCs w:val="28"/>
        </w:rPr>
      </w:pPr>
      <w:r w:rsidRPr="005B476E">
        <w:rPr>
          <w:b/>
          <w:szCs w:val="28"/>
        </w:rPr>
        <w:t>Вплив на бюджет</w:t>
      </w:r>
    </w:p>
    <w:p w:rsidR="00722639" w:rsidRPr="005B476E" w:rsidRDefault="00722639" w:rsidP="00D7706C">
      <w:pPr>
        <w:ind w:firstLine="720"/>
        <w:jc w:val="both"/>
        <w:rPr>
          <w:szCs w:val="28"/>
          <w:lang w:val="ru-RU"/>
        </w:rPr>
      </w:pPr>
      <w:r w:rsidRPr="005B476E">
        <w:rPr>
          <w:szCs w:val="28"/>
          <w:lang w:val="ru-RU"/>
        </w:rPr>
        <w:t xml:space="preserve">Прийняття проекту акта </w:t>
      </w:r>
      <w:r w:rsidR="00D45803" w:rsidRPr="005B476E">
        <w:rPr>
          <w:szCs w:val="28"/>
          <w:lang w:val="ru-RU"/>
        </w:rPr>
        <w:t xml:space="preserve">не </w:t>
      </w:r>
      <w:r w:rsidR="00D45803" w:rsidRPr="005B476E">
        <w:rPr>
          <w:szCs w:val="28"/>
        </w:rPr>
        <w:t>по</w:t>
      </w:r>
      <w:r w:rsidRPr="005B476E">
        <w:rPr>
          <w:szCs w:val="28"/>
        </w:rPr>
        <w:t>требуватиме</w:t>
      </w:r>
      <w:r w:rsidRPr="005B476E">
        <w:rPr>
          <w:szCs w:val="28"/>
          <w:lang w:val="ru-RU"/>
        </w:rPr>
        <w:t xml:space="preserve"> </w:t>
      </w:r>
      <w:r w:rsidR="00D7706C" w:rsidRPr="005B476E">
        <w:rPr>
          <w:szCs w:val="28"/>
          <w:lang w:eastAsia="ru-RU"/>
        </w:rPr>
        <w:t xml:space="preserve">фінансування з державного чи місцевих бюджетів. </w:t>
      </w:r>
    </w:p>
    <w:p w:rsidR="00DC5C3D" w:rsidRPr="005B476E" w:rsidRDefault="00DC5C3D" w:rsidP="00FE6E81">
      <w:pPr>
        <w:ind w:firstLine="709"/>
        <w:jc w:val="both"/>
        <w:rPr>
          <w:szCs w:val="28"/>
          <w:lang w:val="ru-RU"/>
        </w:rPr>
      </w:pPr>
    </w:p>
    <w:p w:rsidR="00550EEC" w:rsidRPr="00B7232D" w:rsidRDefault="00282100" w:rsidP="00A37C87">
      <w:pPr>
        <w:numPr>
          <w:ilvl w:val="0"/>
          <w:numId w:val="5"/>
        </w:numPr>
        <w:jc w:val="both"/>
        <w:rPr>
          <w:szCs w:val="28"/>
        </w:rPr>
      </w:pPr>
      <w:r w:rsidRPr="005B476E">
        <w:rPr>
          <w:b/>
          <w:szCs w:val="28"/>
        </w:rPr>
        <w:t>Позиція заінтересованих сторін</w:t>
      </w:r>
    </w:p>
    <w:p w:rsidR="005E5241" w:rsidRPr="005E5241" w:rsidRDefault="00332B4E" w:rsidP="005E5241">
      <w:pPr>
        <w:suppressAutoHyphens w:val="0"/>
        <w:ind w:firstLine="720"/>
        <w:jc w:val="both"/>
        <w:rPr>
          <w:szCs w:val="28"/>
          <w:lang w:eastAsia="ru-RU"/>
        </w:rPr>
      </w:pPr>
      <w:r w:rsidRPr="00B7232D">
        <w:rPr>
          <w:szCs w:val="28"/>
          <w:lang w:eastAsia="ru-RU"/>
        </w:rPr>
        <w:t xml:space="preserve">Проект акта </w:t>
      </w:r>
      <w:r w:rsidR="00EB0A9D" w:rsidRPr="00EB0A9D">
        <w:rPr>
          <w:szCs w:val="28"/>
          <w:lang w:eastAsia="ru-RU"/>
        </w:rPr>
        <w:t xml:space="preserve">стосується формування та реалізації державної соціальної та економічної політики, регулювання трудових, соціальних, економічних відносин і погоджено без зауважень </w:t>
      </w:r>
      <w:r w:rsidR="00B7232D">
        <w:rPr>
          <w:bCs/>
          <w:szCs w:val="28"/>
          <w:lang w:eastAsia="ru-RU"/>
        </w:rPr>
        <w:t>Спільним</w:t>
      </w:r>
      <w:r w:rsidR="00B7232D" w:rsidRPr="00B7232D">
        <w:rPr>
          <w:bCs/>
          <w:szCs w:val="28"/>
          <w:lang w:eastAsia="ru-RU"/>
        </w:rPr>
        <w:t xml:space="preserve"> представницьки</w:t>
      </w:r>
      <w:r w:rsidR="00B7232D">
        <w:rPr>
          <w:bCs/>
          <w:szCs w:val="28"/>
          <w:lang w:eastAsia="ru-RU"/>
        </w:rPr>
        <w:t>м</w:t>
      </w:r>
      <w:r w:rsidR="00B7232D" w:rsidRPr="00B7232D">
        <w:rPr>
          <w:bCs/>
          <w:szCs w:val="28"/>
          <w:lang w:eastAsia="ru-RU"/>
        </w:rPr>
        <w:t xml:space="preserve"> орган</w:t>
      </w:r>
      <w:r w:rsidR="00B7232D">
        <w:rPr>
          <w:bCs/>
          <w:szCs w:val="28"/>
          <w:lang w:eastAsia="ru-RU"/>
        </w:rPr>
        <w:t>ом</w:t>
      </w:r>
      <w:r w:rsidR="00B7232D" w:rsidRPr="00B7232D">
        <w:rPr>
          <w:bCs/>
          <w:szCs w:val="28"/>
          <w:lang w:eastAsia="ru-RU"/>
        </w:rPr>
        <w:t xml:space="preserve"> всеукраїнських профспілок та профспілкових об’єднань</w:t>
      </w:r>
      <w:r w:rsidR="007E50E6">
        <w:rPr>
          <w:bCs/>
          <w:szCs w:val="28"/>
          <w:lang w:eastAsia="ru-RU"/>
        </w:rPr>
        <w:t>;</w:t>
      </w:r>
      <w:r w:rsidR="00B7232D">
        <w:rPr>
          <w:szCs w:val="28"/>
          <w:lang w:eastAsia="ru-RU"/>
        </w:rPr>
        <w:t xml:space="preserve"> </w:t>
      </w:r>
      <w:r w:rsidR="008F315A" w:rsidRPr="005E5241">
        <w:rPr>
          <w:szCs w:val="28"/>
          <w:lang w:eastAsia="ru-RU"/>
        </w:rPr>
        <w:t>Спільний представницький орган сторони роботодавців на національному рівні</w:t>
      </w:r>
      <w:r w:rsidR="008F315A" w:rsidRPr="005B476E">
        <w:rPr>
          <w:szCs w:val="28"/>
          <w:lang w:eastAsia="ru-RU"/>
        </w:rPr>
        <w:t xml:space="preserve"> </w:t>
      </w:r>
      <w:r w:rsidR="008F315A">
        <w:rPr>
          <w:szCs w:val="28"/>
          <w:lang w:eastAsia="ru-RU"/>
        </w:rPr>
        <w:t>в</w:t>
      </w:r>
      <w:r w:rsidR="005E5241" w:rsidRPr="005E5241">
        <w:rPr>
          <w:szCs w:val="28"/>
          <w:lang w:eastAsia="ru-RU"/>
        </w:rPr>
        <w:t xml:space="preserve">ідповідно до § 39 Регламенту </w:t>
      </w:r>
      <w:r w:rsidR="00C818CC">
        <w:rPr>
          <w:bCs/>
          <w:szCs w:val="28"/>
          <w:lang w:eastAsia="ru-RU"/>
        </w:rPr>
        <w:t xml:space="preserve">Кабінету Міністрів України, затвердженого </w:t>
      </w:r>
      <w:r w:rsidR="00C818CC">
        <w:rPr>
          <w:szCs w:val="28"/>
          <w:lang w:eastAsia="ru-RU"/>
        </w:rPr>
        <w:t xml:space="preserve">постановою Кабінету Міністрів України від 18.07.2007 № 950, </w:t>
      </w:r>
      <w:r w:rsidR="005E5241" w:rsidRPr="005E5241">
        <w:rPr>
          <w:szCs w:val="28"/>
          <w:lang w:eastAsia="ru-RU"/>
        </w:rPr>
        <w:t>вважа</w:t>
      </w:r>
      <w:r w:rsidR="00C818CC">
        <w:rPr>
          <w:szCs w:val="28"/>
          <w:lang w:eastAsia="ru-RU"/>
        </w:rPr>
        <w:t>єт</w:t>
      </w:r>
      <w:r w:rsidR="005E5241" w:rsidRPr="005E5241">
        <w:rPr>
          <w:szCs w:val="28"/>
          <w:lang w:eastAsia="ru-RU"/>
        </w:rPr>
        <w:t>ься таким</w:t>
      </w:r>
      <w:r w:rsidR="008F315A">
        <w:rPr>
          <w:szCs w:val="28"/>
          <w:lang w:eastAsia="ru-RU"/>
        </w:rPr>
        <w:t>, що погодив проект без зауважень.</w:t>
      </w:r>
    </w:p>
    <w:p w:rsidR="00332B4E" w:rsidRPr="005B476E" w:rsidRDefault="00332B4E" w:rsidP="00332B4E">
      <w:pPr>
        <w:suppressAutoHyphens w:val="0"/>
        <w:ind w:firstLine="720"/>
        <w:jc w:val="both"/>
        <w:rPr>
          <w:szCs w:val="28"/>
          <w:lang w:eastAsia="ru-RU"/>
        </w:rPr>
      </w:pPr>
      <w:r w:rsidRPr="005B476E">
        <w:rPr>
          <w:szCs w:val="28"/>
          <w:lang w:eastAsia="ru-RU"/>
        </w:rPr>
        <w:t xml:space="preserve">Проект акта не стосується прав осіб з інвалідністю та не потребує погодження з всеукраїнськими громадськими організаціями осіб з інвалідністю, їх спілками. </w:t>
      </w:r>
    </w:p>
    <w:p w:rsidR="00332B4E" w:rsidRPr="005B476E" w:rsidRDefault="00332B4E" w:rsidP="00332B4E">
      <w:pPr>
        <w:suppressAutoHyphens w:val="0"/>
        <w:ind w:firstLine="720"/>
        <w:jc w:val="both"/>
        <w:rPr>
          <w:szCs w:val="28"/>
          <w:lang w:eastAsia="ru-RU"/>
        </w:rPr>
      </w:pPr>
      <w:r w:rsidRPr="005B476E">
        <w:rPr>
          <w:szCs w:val="28"/>
          <w:lang w:eastAsia="ru-RU"/>
        </w:rPr>
        <w:t xml:space="preserve">Проект акта не стосується функціонування місцевого самоврядування, прав та інтересів територіальних громад, місцевого і регіонального розвитку та не потребує погодження всеукраїнських асоціацій органів місцевого самоврядування. </w:t>
      </w:r>
    </w:p>
    <w:p w:rsidR="00332B4E" w:rsidRPr="005B476E" w:rsidRDefault="00332B4E" w:rsidP="00332B4E">
      <w:pPr>
        <w:suppressAutoHyphens w:val="0"/>
        <w:ind w:firstLine="720"/>
        <w:jc w:val="both"/>
        <w:rPr>
          <w:szCs w:val="28"/>
          <w:lang w:eastAsia="ru-RU"/>
        </w:rPr>
      </w:pPr>
      <w:r w:rsidRPr="005B476E">
        <w:rPr>
          <w:szCs w:val="28"/>
          <w:lang w:eastAsia="ru-RU"/>
        </w:rPr>
        <w:t>Проект акта не стосується сфери наукової та науково-технічної діяльності та не потребує експертизи Наукового комітету Національної ради України з питань розвитку науки і технологій.</w:t>
      </w:r>
    </w:p>
    <w:p w:rsidR="001222D7" w:rsidRPr="005B476E" w:rsidRDefault="001222D7" w:rsidP="00282100">
      <w:pPr>
        <w:ind w:firstLine="709"/>
        <w:jc w:val="both"/>
        <w:rPr>
          <w:szCs w:val="28"/>
        </w:rPr>
      </w:pPr>
    </w:p>
    <w:p w:rsidR="001222D7" w:rsidRPr="005B476E" w:rsidRDefault="001222D7" w:rsidP="00A37C87">
      <w:pPr>
        <w:numPr>
          <w:ilvl w:val="0"/>
          <w:numId w:val="5"/>
        </w:numPr>
        <w:jc w:val="both"/>
        <w:rPr>
          <w:b/>
          <w:szCs w:val="28"/>
        </w:rPr>
      </w:pPr>
      <w:r w:rsidRPr="005B476E">
        <w:rPr>
          <w:b/>
          <w:szCs w:val="28"/>
        </w:rPr>
        <w:t>Прогноз впливу</w:t>
      </w:r>
    </w:p>
    <w:p w:rsidR="00332B4E" w:rsidRPr="005B476E" w:rsidRDefault="00332B4E" w:rsidP="00332B4E">
      <w:pPr>
        <w:suppressAutoHyphens w:val="0"/>
        <w:ind w:firstLine="708"/>
        <w:jc w:val="both"/>
        <w:rPr>
          <w:color w:val="333333"/>
          <w:shd w:val="clear" w:color="auto" w:fill="FFFFFF"/>
          <w:lang w:eastAsia="ru-RU"/>
        </w:rPr>
      </w:pPr>
      <w:r w:rsidRPr="005B476E">
        <w:rPr>
          <w:szCs w:val="28"/>
          <w:lang w:eastAsia="ru-RU"/>
        </w:rPr>
        <w:t xml:space="preserve">Реалізація акта матиме позитивний вплив на ринкове середовище, оскільки очікується збільшення кількості суб’єктів сторони роботодавців та зростання кількості членів вже утворених, а також їх зацікавленість у процесі регулювання трудових і соціально-економічних відносин, що дозволить сторонам у перспективі </w:t>
      </w:r>
      <w:r w:rsidRPr="005B476E">
        <w:rPr>
          <w:szCs w:val="28"/>
          <w:lang w:eastAsia="ru-RU"/>
        </w:rPr>
        <w:lastRenderedPageBreak/>
        <w:t>досягати оптимальних конструктивних рішень, в т. ч. для забезпечення захисту прав та інтересів суб’єктів господарювання, громадян і держави.</w:t>
      </w:r>
      <w:r w:rsidRPr="005B476E">
        <w:rPr>
          <w:color w:val="333333"/>
          <w:shd w:val="clear" w:color="auto" w:fill="FFFFFF"/>
          <w:lang w:eastAsia="ru-RU"/>
        </w:rPr>
        <w:t xml:space="preserve"> </w:t>
      </w:r>
    </w:p>
    <w:p w:rsidR="00332B4E" w:rsidRPr="005B476E" w:rsidRDefault="00332B4E" w:rsidP="00332B4E">
      <w:pPr>
        <w:suppressAutoHyphens w:val="0"/>
        <w:ind w:firstLine="720"/>
        <w:jc w:val="both"/>
        <w:rPr>
          <w:szCs w:val="28"/>
          <w:lang w:eastAsia="ru-RU"/>
        </w:rPr>
      </w:pPr>
      <w:r w:rsidRPr="005B476E">
        <w:rPr>
          <w:szCs w:val="28"/>
          <w:lang w:eastAsia="ru-RU"/>
        </w:rPr>
        <w:t>Прямий вплив на розвиток регіонів не відчуватиметься безпосередньо у перші роки реалізації акта, однак у подальшому застосування адаптованих до сучасних потреб механізмів взаємодії сторін соціального діалогу створить сприятливе середовище для такого процесу, стимулюватиме</w:t>
      </w:r>
      <w:r w:rsidRPr="005B476E">
        <w:rPr>
          <w:shd w:val="clear" w:color="auto" w:fill="FFFFFF"/>
          <w:lang w:eastAsia="ru-RU"/>
        </w:rPr>
        <w:t xml:space="preserve"> підвищення спроможності територіальних громад, </w:t>
      </w:r>
      <w:r w:rsidRPr="005B476E">
        <w:rPr>
          <w:lang w:eastAsia="ru-RU"/>
        </w:rPr>
        <w:t xml:space="preserve">позитивно впливатиме на </w:t>
      </w:r>
      <w:r w:rsidRPr="005B476E">
        <w:rPr>
          <w:shd w:val="clear" w:color="auto" w:fill="FFFFFF"/>
          <w:lang w:eastAsia="ru-RU"/>
        </w:rPr>
        <w:t>ринок праці та рівень зайнятості населення</w:t>
      </w:r>
      <w:r w:rsidRPr="005B476E">
        <w:rPr>
          <w:szCs w:val="28"/>
          <w:lang w:eastAsia="ru-RU"/>
        </w:rPr>
        <w:t xml:space="preserve"> </w:t>
      </w:r>
      <w:bookmarkStart w:id="1" w:name="n77"/>
      <w:bookmarkStart w:id="2" w:name="n78"/>
      <w:bookmarkEnd w:id="1"/>
      <w:bookmarkEnd w:id="2"/>
      <w:r w:rsidRPr="005B476E">
        <w:rPr>
          <w:szCs w:val="28"/>
          <w:lang w:eastAsia="ru-RU"/>
        </w:rPr>
        <w:t>в</w:t>
      </w:r>
      <w:r w:rsidRPr="005B476E">
        <w:rPr>
          <w:lang w:eastAsia="ru-RU"/>
        </w:rPr>
        <w:t xml:space="preserve">наслідок досягнення сторонами колективних угод і договорів домовленостей щодо визначення </w:t>
      </w:r>
      <w:r w:rsidRPr="005B476E">
        <w:rPr>
          <w:szCs w:val="28"/>
          <w:lang w:eastAsia="ru-RU"/>
        </w:rPr>
        <w:t xml:space="preserve">умов для створення нових робочих місць та забезпечення продуктивної зайнятості, запобігання росту безробіття та масовим вивільненням працівників, зростання їхньої заробітної плати та соціального захисту. </w:t>
      </w:r>
    </w:p>
    <w:p w:rsidR="00332B4E" w:rsidRPr="005B476E" w:rsidRDefault="00332B4E" w:rsidP="00332B4E">
      <w:pPr>
        <w:suppressAutoHyphens w:val="0"/>
        <w:ind w:firstLine="720"/>
        <w:jc w:val="both"/>
        <w:rPr>
          <w:shd w:val="clear" w:color="auto" w:fill="FFFFFF"/>
          <w:lang w:eastAsia="ru-RU"/>
        </w:rPr>
      </w:pPr>
      <w:r w:rsidRPr="005B476E">
        <w:rPr>
          <w:lang w:eastAsia="ru-RU"/>
        </w:rPr>
        <w:t xml:space="preserve">Проект акта за предметом правового регулювання не матиме впливу на громадське здоров’я, </w:t>
      </w:r>
      <w:bookmarkStart w:id="3" w:name="n79"/>
      <w:bookmarkEnd w:id="3"/>
      <w:r w:rsidRPr="005B476E">
        <w:rPr>
          <w:shd w:val="clear" w:color="auto" w:fill="FFFFFF"/>
          <w:lang w:eastAsia="ru-RU"/>
        </w:rPr>
        <w:t xml:space="preserve">стан здоров’я населення або його окремих груп, </w:t>
      </w:r>
      <w:r w:rsidRPr="005B476E">
        <w:rPr>
          <w:lang w:eastAsia="ru-RU"/>
        </w:rPr>
        <w:t>екологію та навколишнє природне середовище,</w:t>
      </w:r>
      <w:r w:rsidRPr="005B476E">
        <w:rPr>
          <w:shd w:val="clear" w:color="auto" w:fill="FFFFFF"/>
          <w:lang w:eastAsia="ru-RU"/>
        </w:rPr>
        <w:t xml:space="preserve"> обсяг природних ресурсів, рівень забруднення атмосферного повітря, води, земель.</w:t>
      </w:r>
    </w:p>
    <w:p w:rsidR="00332B4E" w:rsidRPr="005B476E" w:rsidRDefault="00332B4E" w:rsidP="00332B4E">
      <w:pPr>
        <w:suppressAutoHyphens w:val="0"/>
        <w:ind w:firstLine="709"/>
        <w:jc w:val="both"/>
        <w:rPr>
          <w:szCs w:val="24"/>
          <w:bdr w:val="none" w:sz="0" w:space="0" w:color="auto" w:frame="1"/>
          <w:lang w:eastAsia="ru-RU"/>
        </w:rPr>
      </w:pPr>
      <w:r w:rsidRPr="005B476E">
        <w:rPr>
          <w:szCs w:val="24"/>
          <w:bdr w:val="none" w:sz="0" w:space="0" w:color="auto" w:frame="1"/>
          <w:lang w:eastAsia="ru-RU"/>
        </w:rPr>
        <w:t>Реалізація акта безпосередньо впливатиме на інтереси працівників, профспілок, їх організацій та об’єднань, роботодавців, їх організацій, об’єднань організацій, власників підприємств (прогноз впливу додається).</w:t>
      </w:r>
    </w:p>
    <w:p w:rsidR="00724F7B" w:rsidRPr="005B476E" w:rsidRDefault="00724F7B" w:rsidP="00FE6E81">
      <w:pPr>
        <w:ind w:firstLine="709"/>
        <w:jc w:val="both"/>
        <w:rPr>
          <w:szCs w:val="28"/>
        </w:rPr>
      </w:pPr>
    </w:p>
    <w:p w:rsidR="00402866" w:rsidRPr="005B476E" w:rsidRDefault="00402866" w:rsidP="00A37C87">
      <w:pPr>
        <w:numPr>
          <w:ilvl w:val="0"/>
          <w:numId w:val="5"/>
        </w:numPr>
        <w:jc w:val="both"/>
        <w:rPr>
          <w:b/>
          <w:szCs w:val="28"/>
        </w:rPr>
      </w:pPr>
      <w:r w:rsidRPr="005B476E">
        <w:rPr>
          <w:b/>
          <w:szCs w:val="28"/>
        </w:rPr>
        <w:t>Позиція заінтересованих органів</w:t>
      </w:r>
    </w:p>
    <w:p w:rsidR="00896D18" w:rsidRPr="00896D18" w:rsidRDefault="00F50AB4" w:rsidP="00896D18">
      <w:pPr>
        <w:ind w:firstLine="709"/>
        <w:jc w:val="both"/>
        <w:rPr>
          <w:szCs w:val="28"/>
        </w:rPr>
      </w:pPr>
      <w:r w:rsidRPr="005B476E">
        <w:rPr>
          <w:szCs w:val="28"/>
          <w:lang w:eastAsia="uk-UA"/>
        </w:rPr>
        <w:t>Проект акта погоджен</w:t>
      </w:r>
      <w:r w:rsidR="000F40FA">
        <w:rPr>
          <w:szCs w:val="28"/>
          <w:lang w:eastAsia="uk-UA"/>
        </w:rPr>
        <w:t>о без зауважень</w:t>
      </w:r>
      <w:r w:rsidR="00896D18">
        <w:rPr>
          <w:szCs w:val="28"/>
          <w:lang w:eastAsia="uk-UA"/>
        </w:rPr>
        <w:t xml:space="preserve"> Міністерством фінансів;</w:t>
      </w:r>
      <w:r w:rsidRPr="005B476E">
        <w:rPr>
          <w:szCs w:val="28"/>
          <w:lang w:eastAsia="uk-UA"/>
        </w:rPr>
        <w:t xml:space="preserve"> </w:t>
      </w:r>
      <w:r w:rsidR="000F40FA">
        <w:rPr>
          <w:szCs w:val="28"/>
          <w:lang w:eastAsia="uk-UA"/>
        </w:rPr>
        <w:t xml:space="preserve">із зауваженнями, які не враховано ‒ </w:t>
      </w:r>
      <w:r w:rsidRPr="005B476E">
        <w:rPr>
          <w:szCs w:val="28"/>
          <w:lang w:eastAsia="uk-UA"/>
        </w:rPr>
        <w:t xml:space="preserve">Секретаріатом </w:t>
      </w:r>
      <w:r w:rsidRPr="005B476E">
        <w:rPr>
          <w:szCs w:val="28"/>
          <w:lang w:eastAsia="ru-RU"/>
        </w:rPr>
        <w:t>Національної тристоронньої соціально-економічної ради</w:t>
      </w:r>
      <w:r w:rsidR="00896D18">
        <w:rPr>
          <w:szCs w:val="28"/>
          <w:lang w:eastAsia="ru-RU"/>
        </w:rPr>
        <w:t>;</w:t>
      </w:r>
      <w:r w:rsidR="003801B8">
        <w:rPr>
          <w:szCs w:val="28"/>
          <w:lang w:eastAsia="ru-RU"/>
        </w:rPr>
        <w:t xml:space="preserve"> </w:t>
      </w:r>
      <w:r w:rsidR="000F40FA">
        <w:rPr>
          <w:szCs w:val="28"/>
        </w:rPr>
        <w:t xml:space="preserve">Міністерством юстиції </w:t>
      </w:r>
      <w:r w:rsidR="00896D18">
        <w:rPr>
          <w:szCs w:val="28"/>
        </w:rPr>
        <w:t xml:space="preserve">‒ </w:t>
      </w:r>
      <w:r w:rsidR="00896D18" w:rsidRPr="00896D18">
        <w:rPr>
          <w:szCs w:val="28"/>
        </w:rPr>
        <w:t>із зауваженнями щодо невідповідності проекту акта вимогам нормопроектувальної техніки.</w:t>
      </w:r>
    </w:p>
    <w:p w:rsidR="00652299" w:rsidRPr="005B476E" w:rsidRDefault="00652299" w:rsidP="00402866">
      <w:pPr>
        <w:ind w:firstLine="709"/>
        <w:jc w:val="both"/>
        <w:rPr>
          <w:szCs w:val="28"/>
        </w:rPr>
      </w:pPr>
    </w:p>
    <w:p w:rsidR="00402866" w:rsidRPr="005B476E" w:rsidRDefault="00402866" w:rsidP="00A37C87">
      <w:pPr>
        <w:numPr>
          <w:ilvl w:val="0"/>
          <w:numId w:val="5"/>
        </w:numPr>
        <w:jc w:val="both"/>
        <w:rPr>
          <w:b/>
          <w:szCs w:val="28"/>
        </w:rPr>
      </w:pPr>
      <w:r w:rsidRPr="005B476E">
        <w:rPr>
          <w:b/>
          <w:szCs w:val="28"/>
        </w:rPr>
        <w:t>Ризики та обмеження</w:t>
      </w:r>
    </w:p>
    <w:p w:rsidR="00BA15DD" w:rsidRPr="005B476E" w:rsidRDefault="00BA15DD" w:rsidP="00BA15DD">
      <w:pPr>
        <w:ind w:firstLine="720"/>
        <w:jc w:val="both"/>
        <w:rPr>
          <w:szCs w:val="28"/>
          <w:lang w:eastAsia="uk-UA"/>
        </w:rPr>
      </w:pPr>
      <w:r w:rsidRPr="005B476E">
        <w:rPr>
          <w:szCs w:val="28"/>
          <w:lang w:eastAsia="uk-UA"/>
        </w:rPr>
        <w:t xml:space="preserve">У проекті акта відсутні норми, що порушують права та свободи, гарантовані Конвенцією про захист прав людини і основоположних свобод. </w:t>
      </w:r>
    </w:p>
    <w:p w:rsidR="00BA15DD" w:rsidRPr="005B476E" w:rsidRDefault="00BA15DD" w:rsidP="00BA15DD">
      <w:pPr>
        <w:ind w:firstLine="720"/>
        <w:jc w:val="both"/>
        <w:rPr>
          <w:szCs w:val="28"/>
          <w:lang w:eastAsia="uk-UA"/>
        </w:rPr>
      </w:pPr>
      <w:r w:rsidRPr="005B476E">
        <w:rPr>
          <w:szCs w:val="28"/>
          <w:lang w:eastAsia="uk-UA"/>
        </w:rPr>
        <w:t xml:space="preserve">Проект акта не містить положень, що порушують принцип забезпечення рівних прав та можливостей жінок і чоловіків. </w:t>
      </w:r>
    </w:p>
    <w:p w:rsidR="00BA15DD" w:rsidRPr="005B476E" w:rsidRDefault="00BA15DD" w:rsidP="00BA15DD">
      <w:pPr>
        <w:ind w:firstLine="720"/>
        <w:jc w:val="both"/>
        <w:rPr>
          <w:sz w:val="24"/>
          <w:lang w:eastAsia="uk-UA"/>
        </w:rPr>
      </w:pPr>
      <w:r w:rsidRPr="005B476E">
        <w:rPr>
          <w:szCs w:val="28"/>
          <w:lang w:eastAsia="uk-UA"/>
        </w:rPr>
        <w:t>У проекті акта відсутні положення, що містять ознаки дискримінації чи створюють підстави для дискримінації.</w:t>
      </w:r>
    </w:p>
    <w:p w:rsidR="00BA15DD" w:rsidRPr="005B476E" w:rsidRDefault="00BA15DD" w:rsidP="00BA15DD">
      <w:pPr>
        <w:ind w:firstLine="720"/>
        <w:jc w:val="both"/>
        <w:rPr>
          <w:szCs w:val="28"/>
          <w:lang w:eastAsia="uk-UA"/>
        </w:rPr>
      </w:pPr>
      <w:r w:rsidRPr="005B476E">
        <w:rPr>
          <w:szCs w:val="28"/>
          <w:lang w:eastAsia="uk-UA"/>
        </w:rPr>
        <w:t xml:space="preserve">Проект акта не містить положень, що містять ризики вчинення корупційних правопорушень та правопорушень, пов’язаних з корупцією. </w:t>
      </w:r>
    </w:p>
    <w:p w:rsidR="00BA15DD" w:rsidRPr="005B476E" w:rsidRDefault="00BA15DD" w:rsidP="00BA15DD">
      <w:pPr>
        <w:ind w:firstLine="720"/>
        <w:jc w:val="both"/>
        <w:rPr>
          <w:sz w:val="24"/>
          <w:lang w:eastAsia="uk-UA"/>
        </w:rPr>
      </w:pPr>
      <w:r w:rsidRPr="005B476E">
        <w:rPr>
          <w:szCs w:val="28"/>
          <w:lang w:eastAsia="uk-UA"/>
        </w:rPr>
        <w:t>Громадська антикорупційна та антидискримінаційна експертизи не проводились.</w:t>
      </w:r>
    </w:p>
    <w:p w:rsidR="00402866" w:rsidRPr="005B476E" w:rsidRDefault="00402866" w:rsidP="00FE6E81">
      <w:pPr>
        <w:ind w:firstLine="709"/>
        <w:jc w:val="both"/>
        <w:rPr>
          <w:szCs w:val="28"/>
        </w:rPr>
      </w:pPr>
    </w:p>
    <w:p w:rsidR="00402866" w:rsidRPr="005B476E" w:rsidRDefault="00652299" w:rsidP="00A37C87">
      <w:pPr>
        <w:numPr>
          <w:ilvl w:val="0"/>
          <w:numId w:val="5"/>
        </w:numPr>
        <w:jc w:val="both"/>
        <w:rPr>
          <w:b/>
          <w:szCs w:val="28"/>
        </w:rPr>
      </w:pPr>
      <w:r w:rsidRPr="005B476E">
        <w:rPr>
          <w:b/>
          <w:szCs w:val="28"/>
        </w:rPr>
        <w:t>Підстава розроблення проекту акта</w:t>
      </w:r>
    </w:p>
    <w:p w:rsidR="00BA15DD" w:rsidRPr="005B476E" w:rsidRDefault="00BA15DD" w:rsidP="00BA15DD">
      <w:pPr>
        <w:ind w:firstLine="709"/>
        <w:jc w:val="both"/>
      </w:pPr>
      <w:r w:rsidRPr="005B476E">
        <w:lastRenderedPageBreak/>
        <w:t xml:space="preserve">Проект акта розроблено на виконання </w:t>
      </w:r>
      <w:r w:rsidRPr="005B476E">
        <w:rPr>
          <w:szCs w:val="28"/>
        </w:rPr>
        <w:t>пунктів 1325, 1337, 1338</w:t>
      </w:r>
      <w:r w:rsidR="005217CD" w:rsidRPr="005B476E">
        <w:rPr>
          <w:szCs w:val="28"/>
        </w:rPr>
        <w:t>, 1341, 1342 та 1343</w:t>
      </w:r>
      <w:r w:rsidRPr="005B476E">
        <w:rPr>
          <w:szCs w:val="28"/>
        </w:rPr>
        <w:t xml:space="preserve"> </w:t>
      </w:r>
      <w:r w:rsidR="008616E7" w:rsidRPr="005B476E">
        <w:rPr>
          <w:szCs w:val="28"/>
        </w:rPr>
        <w:t>П</w:t>
      </w:r>
      <w:r w:rsidRPr="005B476E">
        <w:rPr>
          <w:szCs w:val="28"/>
        </w:rPr>
        <w:t xml:space="preserve">лану заходів </w:t>
      </w:r>
      <w:r w:rsidRPr="005B476E">
        <w:t>з виконання Угоди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 затвердженого постановою Кабінету Міністрів України від 25</w:t>
      </w:r>
      <w:r w:rsidR="006701B8" w:rsidRPr="005B476E">
        <w:t>.10.</w:t>
      </w:r>
      <w:r w:rsidRPr="005B476E">
        <w:t>2017 № 1106 (із змінами).</w:t>
      </w:r>
    </w:p>
    <w:p w:rsidR="006701B8" w:rsidRPr="005B476E" w:rsidRDefault="006701B8" w:rsidP="006701B8">
      <w:pPr>
        <w:suppressAutoHyphens w:val="0"/>
        <w:ind w:firstLine="720"/>
        <w:jc w:val="both"/>
        <w:rPr>
          <w:b/>
          <w:sz w:val="20"/>
          <w:lang w:eastAsia="ru-RU"/>
        </w:rPr>
      </w:pPr>
    </w:p>
    <w:p w:rsidR="006701B8" w:rsidRPr="005B476E" w:rsidRDefault="006701B8" w:rsidP="006701B8">
      <w:pPr>
        <w:suppressAutoHyphens w:val="0"/>
        <w:ind w:firstLine="720"/>
        <w:jc w:val="both"/>
        <w:rPr>
          <w:b/>
          <w:sz w:val="27"/>
          <w:szCs w:val="27"/>
          <w:lang w:eastAsia="ru-RU"/>
        </w:rPr>
      </w:pPr>
    </w:p>
    <w:p w:rsidR="006701B8" w:rsidRPr="005B476E" w:rsidRDefault="006701B8" w:rsidP="006701B8">
      <w:pPr>
        <w:suppressAutoHyphens w:val="0"/>
        <w:rPr>
          <w:b/>
          <w:szCs w:val="28"/>
          <w:shd w:val="clear" w:color="auto" w:fill="FFFFFF"/>
          <w:lang w:eastAsia="ru-RU"/>
        </w:rPr>
      </w:pPr>
      <w:r w:rsidRPr="005B476E">
        <w:rPr>
          <w:b/>
          <w:szCs w:val="28"/>
          <w:shd w:val="clear" w:color="auto" w:fill="FFFFFF"/>
          <w:lang w:eastAsia="ru-RU"/>
        </w:rPr>
        <w:t>Міністр розвитку економіки, торгівлі</w:t>
      </w:r>
    </w:p>
    <w:p w:rsidR="006701B8" w:rsidRPr="005B476E" w:rsidRDefault="006701B8" w:rsidP="006701B8">
      <w:pPr>
        <w:suppressAutoHyphens w:val="0"/>
        <w:rPr>
          <w:b/>
          <w:szCs w:val="28"/>
          <w:lang w:eastAsia="ru-RU"/>
        </w:rPr>
      </w:pPr>
      <w:r w:rsidRPr="005B476E">
        <w:rPr>
          <w:b/>
          <w:szCs w:val="28"/>
          <w:shd w:val="clear" w:color="auto" w:fill="FFFFFF"/>
          <w:lang w:eastAsia="ru-RU"/>
        </w:rPr>
        <w:t>та сільського господарства України</w:t>
      </w:r>
      <w:r w:rsidRPr="005B476E">
        <w:rPr>
          <w:b/>
          <w:szCs w:val="28"/>
          <w:lang w:eastAsia="ru-RU"/>
        </w:rPr>
        <w:t xml:space="preserve">                                       Ігор ПЕТРАШКО </w:t>
      </w:r>
    </w:p>
    <w:p w:rsidR="006701B8" w:rsidRPr="005B476E" w:rsidRDefault="006701B8" w:rsidP="006701B8">
      <w:pPr>
        <w:suppressAutoHyphens w:val="0"/>
        <w:rPr>
          <w:b/>
          <w:sz w:val="27"/>
          <w:szCs w:val="27"/>
          <w:lang w:eastAsia="ru-RU"/>
        </w:rPr>
      </w:pPr>
    </w:p>
    <w:p w:rsidR="006E4F89" w:rsidRDefault="006701B8" w:rsidP="00896D18">
      <w:pPr>
        <w:suppressAutoHyphens w:val="0"/>
        <w:rPr>
          <w:sz w:val="27"/>
          <w:szCs w:val="27"/>
          <w:lang w:eastAsia="ru-RU"/>
        </w:rPr>
      </w:pPr>
      <w:r w:rsidRPr="005B476E">
        <w:rPr>
          <w:sz w:val="27"/>
          <w:szCs w:val="27"/>
          <w:lang w:eastAsia="ru-RU"/>
        </w:rPr>
        <w:t>___  ________________ 2020 р.</w:t>
      </w:r>
    </w:p>
    <w:p w:rsidR="00896D18" w:rsidRDefault="00896D18" w:rsidP="00896D18">
      <w:pPr>
        <w:suppressAutoHyphens w:val="0"/>
        <w:rPr>
          <w:sz w:val="27"/>
          <w:szCs w:val="27"/>
          <w:lang w:eastAsia="ru-RU"/>
        </w:rPr>
      </w:pPr>
    </w:p>
    <w:p w:rsidR="00896D18" w:rsidRDefault="00896D18" w:rsidP="00896D18">
      <w:pPr>
        <w:suppressAutoHyphens w:val="0"/>
        <w:rPr>
          <w:sz w:val="27"/>
          <w:szCs w:val="27"/>
          <w:lang w:eastAsia="ru-RU"/>
        </w:rPr>
      </w:pPr>
    </w:p>
    <w:p w:rsidR="00896D18" w:rsidRDefault="00896D18" w:rsidP="00896D18">
      <w:pPr>
        <w:suppressAutoHyphens w:val="0"/>
        <w:rPr>
          <w:sz w:val="27"/>
          <w:szCs w:val="27"/>
          <w:lang w:eastAsia="ru-RU"/>
        </w:rPr>
      </w:pPr>
    </w:p>
    <w:p w:rsidR="00896D18" w:rsidRDefault="00896D18" w:rsidP="00896D18">
      <w:pPr>
        <w:suppressAutoHyphens w:val="0"/>
        <w:rPr>
          <w:szCs w:val="28"/>
        </w:rPr>
        <w:sectPr w:rsidR="00896D18" w:rsidSect="00896D18">
          <w:headerReference w:type="default" r:id="rId10"/>
          <w:pgSz w:w="12240" w:h="15840"/>
          <w:pgMar w:top="1134" w:right="567" w:bottom="1843" w:left="1701" w:header="709" w:footer="709" w:gutter="0"/>
          <w:cols w:space="708"/>
          <w:titlePg/>
          <w:docGrid w:linePitch="381"/>
        </w:sectPr>
      </w:pPr>
    </w:p>
    <w:p w:rsidR="00896D18" w:rsidRPr="00AB3961" w:rsidRDefault="00896D18" w:rsidP="004F3CA4">
      <w:pPr>
        <w:suppressAutoHyphens w:val="0"/>
        <w:rPr>
          <w:szCs w:val="28"/>
        </w:rPr>
      </w:pPr>
    </w:p>
    <w:sectPr w:rsidR="00896D18" w:rsidRPr="00AB3961" w:rsidSect="0054097B">
      <w:headerReference w:type="default" r:id="rId11"/>
      <w:pgSz w:w="16838" w:h="11906" w:orient="landscape"/>
      <w:pgMar w:top="1135" w:right="567" w:bottom="568" w:left="993" w:header="568"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2689F" w:rsidRDefault="00E2689F" w:rsidP="003833D0">
      <w:r>
        <w:separator/>
      </w:r>
    </w:p>
  </w:endnote>
  <w:endnote w:type="continuationSeparator" w:id="0">
    <w:p w:rsidR="00E2689F" w:rsidRDefault="00E2689F" w:rsidP="003833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Segoe UI">
    <w:panose1 w:val="020B0502040204020203"/>
    <w:charset w:val="CC"/>
    <w:family w:val="swiss"/>
    <w:pitch w:val="variable"/>
    <w:sig w:usb0="E10022FF" w:usb1="C000E47F" w:usb2="00000029" w:usb3="00000000" w:csb0="000001D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2689F" w:rsidRDefault="00E2689F" w:rsidP="003833D0">
      <w:r>
        <w:separator/>
      </w:r>
    </w:p>
  </w:footnote>
  <w:footnote w:type="continuationSeparator" w:id="0">
    <w:p w:rsidR="00E2689F" w:rsidRDefault="00E2689F" w:rsidP="003833D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33D0" w:rsidRDefault="003833D0" w:rsidP="008675C9">
    <w:pPr>
      <w:pStyle w:val="aa"/>
      <w:jc w:val="center"/>
    </w:pPr>
    <w:r>
      <w:fldChar w:fldCharType="begin"/>
    </w:r>
    <w:r>
      <w:instrText>PAGE   \* MERGEFORMAT</w:instrText>
    </w:r>
    <w:r>
      <w:fldChar w:fldCharType="separate"/>
    </w:r>
    <w:r w:rsidR="00E13CE7">
      <w:rPr>
        <w:noProof/>
      </w:rPr>
      <w:t>5</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097B" w:rsidRPr="008F2752" w:rsidRDefault="0054097B">
    <w:pPr>
      <w:pStyle w:val="aa"/>
      <w:jc w:val="center"/>
    </w:pPr>
    <w:r w:rsidRPr="008F2752">
      <w:fldChar w:fldCharType="begin"/>
    </w:r>
    <w:r w:rsidRPr="008F2752">
      <w:instrText>PAGE   \* MERGEFORMAT</w:instrText>
    </w:r>
    <w:r w:rsidRPr="008F2752">
      <w:fldChar w:fldCharType="separate"/>
    </w:r>
    <w:r w:rsidR="004F3CA4">
      <w:rPr>
        <w:noProof/>
      </w:rPr>
      <w:t>5</w:t>
    </w:r>
    <w:r w:rsidRPr="008F2752">
      <w:fldChar w:fldCharType="end"/>
    </w:r>
  </w:p>
  <w:p w:rsidR="0054097B" w:rsidRDefault="0054097B">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D0905"/>
    <w:multiLevelType w:val="hybridMultilevel"/>
    <w:tmpl w:val="EF6C82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AE05D9C"/>
    <w:multiLevelType w:val="hybridMultilevel"/>
    <w:tmpl w:val="5CF83198"/>
    <w:lvl w:ilvl="0" w:tplc="04220001">
      <w:start w:val="1"/>
      <w:numFmt w:val="bullet"/>
      <w:lvlText w:val=""/>
      <w:lvlJc w:val="left"/>
      <w:pPr>
        <w:tabs>
          <w:tab w:val="num" w:pos="1440"/>
        </w:tabs>
        <w:ind w:left="1440" w:hanging="360"/>
      </w:pPr>
      <w:rPr>
        <w:rFonts w:ascii="Symbol" w:hAnsi="Symbol" w:hint="default"/>
      </w:rPr>
    </w:lvl>
    <w:lvl w:ilvl="1" w:tplc="04220003" w:tentative="1">
      <w:start w:val="1"/>
      <w:numFmt w:val="bullet"/>
      <w:lvlText w:val="o"/>
      <w:lvlJc w:val="left"/>
      <w:pPr>
        <w:tabs>
          <w:tab w:val="num" w:pos="2160"/>
        </w:tabs>
        <w:ind w:left="2160" w:hanging="360"/>
      </w:pPr>
      <w:rPr>
        <w:rFonts w:ascii="Courier New" w:hAnsi="Courier New" w:cs="Courier New" w:hint="default"/>
      </w:rPr>
    </w:lvl>
    <w:lvl w:ilvl="2" w:tplc="04220005" w:tentative="1">
      <w:start w:val="1"/>
      <w:numFmt w:val="bullet"/>
      <w:lvlText w:val=""/>
      <w:lvlJc w:val="left"/>
      <w:pPr>
        <w:tabs>
          <w:tab w:val="num" w:pos="2880"/>
        </w:tabs>
        <w:ind w:left="2880" w:hanging="360"/>
      </w:pPr>
      <w:rPr>
        <w:rFonts w:ascii="Wingdings" w:hAnsi="Wingdings" w:hint="default"/>
      </w:rPr>
    </w:lvl>
    <w:lvl w:ilvl="3" w:tplc="04220001" w:tentative="1">
      <w:start w:val="1"/>
      <w:numFmt w:val="bullet"/>
      <w:lvlText w:val=""/>
      <w:lvlJc w:val="left"/>
      <w:pPr>
        <w:tabs>
          <w:tab w:val="num" w:pos="3600"/>
        </w:tabs>
        <w:ind w:left="3600" w:hanging="360"/>
      </w:pPr>
      <w:rPr>
        <w:rFonts w:ascii="Symbol" w:hAnsi="Symbol" w:hint="default"/>
      </w:rPr>
    </w:lvl>
    <w:lvl w:ilvl="4" w:tplc="04220003" w:tentative="1">
      <w:start w:val="1"/>
      <w:numFmt w:val="bullet"/>
      <w:lvlText w:val="o"/>
      <w:lvlJc w:val="left"/>
      <w:pPr>
        <w:tabs>
          <w:tab w:val="num" w:pos="4320"/>
        </w:tabs>
        <w:ind w:left="4320" w:hanging="360"/>
      </w:pPr>
      <w:rPr>
        <w:rFonts w:ascii="Courier New" w:hAnsi="Courier New" w:cs="Courier New" w:hint="default"/>
      </w:rPr>
    </w:lvl>
    <w:lvl w:ilvl="5" w:tplc="04220005" w:tentative="1">
      <w:start w:val="1"/>
      <w:numFmt w:val="bullet"/>
      <w:lvlText w:val=""/>
      <w:lvlJc w:val="left"/>
      <w:pPr>
        <w:tabs>
          <w:tab w:val="num" w:pos="5040"/>
        </w:tabs>
        <w:ind w:left="5040" w:hanging="360"/>
      </w:pPr>
      <w:rPr>
        <w:rFonts w:ascii="Wingdings" w:hAnsi="Wingdings" w:hint="default"/>
      </w:rPr>
    </w:lvl>
    <w:lvl w:ilvl="6" w:tplc="04220001" w:tentative="1">
      <w:start w:val="1"/>
      <w:numFmt w:val="bullet"/>
      <w:lvlText w:val=""/>
      <w:lvlJc w:val="left"/>
      <w:pPr>
        <w:tabs>
          <w:tab w:val="num" w:pos="5760"/>
        </w:tabs>
        <w:ind w:left="5760" w:hanging="360"/>
      </w:pPr>
      <w:rPr>
        <w:rFonts w:ascii="Symbol" w:hAnsi="Symbol" w:hint="default"/>
      </w:rPr>
    </w:lvl>
    <w:lvl w:ilvl="7" w:tplc="04220003" w:tentative="1">
      <w:start w:val="1"/>
      <w:numFmt w:val="bullet"/>
      <w:lvlText w:val="o"/>
      <w:lvlJc w:val="left"/>
      <w:pPr>
        <w:tabs>
          <w:tab w:val="num" w:pos="6480"/>
        </w:tabs>
        <w:ind w:left="6480" w:hanging="360"/>
      </w:pPr>
      <w:rPr>
        <w:rFonts w:ascii="Courier New" w:hAnsi="Courier New" w:cs="Courier New" w:hint="default"/>
      </w:rPr>
    </w:lvl>
    <w:lvl w:ilvl="8" w:tplc="04220005" w:tentative="1">
      <w:start w:val="1"/>
      <w:numFmt w:val="bullet"/>
      <w:lvlText w:val=""/>
      <w:lvlJc w:val="left"/>
      <w:pPr>
        <w:tabs>
          <w:tab w:val="num" w:pos="7200"/>
        </w:tabs>
        <w:ind w:left="7200" w:hanging="360"/>
      </w:pPr>
      <w:rPr>
        <w:rFonts w:ascii="Wingdings" w:hAnsi="Wingdings" w:hint="default"/>
      </w:rPr>
    </w:lvl>
  </w:abstractNum>
  <w:abstractNum w:abstractNumId="2">
    <w:nsid w:val="51D23210"/>
    <w:multiLevelType w:val="hybridMultilevel"/>
    <w:tmpl w:val="06C2849C"/>
    <w:lvl w:ilvl="0" w:tplc="D278F14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58AE4D88"/>
    <w:multiLevelType w:val="hybridMultilevel"/>
    <w:tmpl w:val="3A289CC0"/>
    <w:lvl w:ilvl="0" w:tplc="8C5E6168">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61194C6E"/>
    <w:multiLevelType w:val="hybridMultilevel"/>
    <w:tmpl w:val="D474FCDA"/>
    <w:lvl w:ilvl="0" w:tplc="D60E757E">
      <w:start w:val="1"/>
      <w:numFmt w:val="decimal"/>
      <w:lvlText w:val="%1."/>
      <w:lvlJc w:val="left"/>
      <w:pPr>
        <w:ind w:left="1353" w:hanging="360"/>
      </w:pPr>
      <w:rPr>
        <w:rFonts w:hint="default"/>
        <w:b/>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num w:numId="1">
    <w:abstractNumId w:val="0"/>
  </w:num>
  <w:num w:numId="2">
    <w:abstractNumId w:val="4"/>
  </w:num>
  <w:num w:numId="3">
    <w:abstractNumId w:val="3"/>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1"/>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34B3"/>
    <w:rsid w:val="00003887"/>
    <w:rsid w:val="00012B6E"/>
    <w:rsid w:val="00013BF0"/>
    <w:rsid w:val="0001403F"/>
    <w:rsid w:val="000217FE"/>
    <w:rsid w:val="0002272D"/>
    <w:rsid w:val="000303FF"/>
    <w:rsid w:val="00044E65"/>
    <w:rsid w:val="00052080"/>
    <w:rsid w:val="00052404"/>
    <w:rsid w:val="00060859"/>
    <w:rsid w:val="00061557"/>
    <w:rsid w:val="000675DF"/>
    <w:rsid w:val="00071DF1"/>
    <w:rsid w:val="00072751"/>
    <w:rsid w:val="00084624"/>
    <w:rsid w:val="00084E6F"/>
    <w:rsid w:val="000934E9"/>
    <w:rsid w:val="000A3932"/>
    <w:rsid w:val="000A75DD"/>
    <w:rsid w:val="000B51AB"/>
    <w:rsid w:val="000C509E"/>
    <w:rsid w:val="000C57B9"/>
    <w:rsid w:val="000D5BB6"/>
    <w:rsid w:val="000F0C1B"/>
    <w:rsid w:val="000F40FA"/>
    <w:rsid w:val="000F4A36"/>
    <w:rsid w:val="00111C0A"/>
    <w:rsid w:val="00112008"/>
    <w:rsid w:val="001222D7"/>
    <w:rsid w:val="00130170"/>
    <w:rsid w:val="00131CC9"/>
    <w:rsid w:val="001337BA"/>
    <w:rsid w:val="0013760B"/>
    <w:rsid w:val="00143C6C"/>
    <w:rsid w:val="001467B2"/>
    <w:rsid w:val="00147636"/>
    <w:rsid w:val="001510EC"/>
    <w:rsid w:val="001533AF"/>
    <w:rsid w:val="00154137"/>
    <w:rsid w:val="001726EB"/>
    <w:rsid w:val="0017560A"/>
    <w:rsid w:val="001774AD"/>
    <w:rsid w:val="001900B0"/>
    <w:rsid w:val="001972C3"/>
    <w:rsid w:val="001B1CA7"/>
    <w:rsid w:val="001C1A49"/>
    <w:rsid w:val="001C6543"/>
    <w:rsid w:val="001E0C2F"/>
    <w:rsid w:val="001F0D07"/>
    <w:rsid w:val="001F5926"/>
    <w:rsid w:val="001F6510"/>
    <w:rsid w:val="002044E6"/>
    <w:rsid w:val="00212491"/>
    <w:rsid w:val="00212F42"/>
    <w:rsid w:val="00214816"/>
    <w:rsid w:val="00226B8A"/>
    <w:rsid w:val="00226BF1"/>
    <w:rsid w:val="00237A00"/>
    <w:rsid w:val="002521A4"/>
    <w:rsid w:val="002538EF"/>
    <w:rsid w:val="00262665"/>
    <w:rsid w:val="002631D4"/>
    <w:rsid w:val="00270BA4"/>
    <w:rsid w:val="00274345"/>
    <w:rsid w:val="00282100"/>
    <w:rsid w:val="00285794"/>
    <w:rsid w:val="00285D21"/>
    <w:rsid w:val="00286AEB"/>
    <w:rsid w:val="0029511C"/>
    <w:rsid w:val="002A153A"/>
    <w:rsid w:val="002A5784"/>
    <w:rsid w:val="002A57EA"/>
    <w:rsid w:val="002B17AD"/>
    <w:rsid w:val="002D5A29"/>
    <w:rsid w:val="002E359D"/>
    <w:rsid w:val="002F1F23"/>
    <w:rsid w:val="002F3E9F"/>
    <w:rsid w:val="003056DF"/>
    <w:rsid w:val="00306B3A"/>
    <w:rsid w:val="00312443"/>
    <w:rsid w:val="0031366D"/>
    <w:rsid w:val="003178CB"/>
    <w:rsid w:val="003204B4"/>
    <w:rsid w:val="00323450"/>
    <w:rsid w:val="00325A0D"/>
    <w:rsid w:val="00326BA6"/>
    <w:rsid w:val="003319D6"/>
    <w:rsid w:val="00332B4E"/>
    <w:rsid w:val="00337BE1"/>
    <w:rsid w:val="00350AC9"/>
    <w:rsid w:val="00352F40"/>
    <w:rsid w:val="00363571"/>
    <w:rsid w:val="00365150"/>
    <w:rsid w:val="0036730C"/>
    <w:rsid w:val="003703A2"/>
    <w:rsid w:val="00374420"/>
    <w:rsid w:val="003801B8"/>
    <w:rsid w:val="00381023"/>
    <w:rsid w:val="00383170"/>
    <w:rsid w:val="003833D0"/>
    <w:rsid w:val="00397A98"/>
    <w:rsid w:val="003A31CA"/>
    <w:rsid w:val="003A3FD0"/>
    <w:rsid w:val="003A4FFB"/>
    <w:rsid w:val="003A5FA6"/>
    <w:rsid w:val="003B6A32"/>
    <w:rsid w:val="003C0131"/>
    <w:rsid w:val="003C53FC"/>
    <w:rsid w:val="003D6EB7"/>
    <w:rsid w:val="003F725B"/>
    <w:rsid w:val="00402866"/>
    <w:rsid w:val="00403622"/>
    <w:rsid w:val="00405B63"/>
    <w:rsid w:val="00405F31"/>
    <w:rsid w:val="00424BD3"/>
    <w:rsid w:val="00435F98"/>
    <w:rsid w:val="00440CA0"/>
    <w:rsid w:val="00441CB7"/>
    <w:rsid w:val="0045536F"/>
    <w:rsid w:val="004566BA"/>
    <w:rsid w:val="00470FCC"/>
    <w:rsid w:val="00471F2F"/>
    <w:rsid w:val="004911D0"/>
    <w:rsid w:val="00491E35"/>
    <w:rsid w:val="004A1086"/>
    <w:rsid w:val="004B30C1"/>
    <w:rsid w:val="004B3DC4"/>
    <w:rsid w:val="004C3A5C"/>
    <w:rsid w:val="004C539C"/>
    <w:rsid w:val="004C7813"/>
    <w:rsid w:val="004D30FC"/>
    <w:rsid w:val="004E0BAF"/>
    <w:rsid w:val="004E4218"/>
    <w:rsid w:val="004F3CA4"/>
    <w:rsid w:val="00506385"/>
    <w:rsid w:val="0051784F"/>
    <w:rsid w:val="005217CD"/>
    <w:rsid w:val="00537CE5"/>
    <w:rsid w:val="0054097B"/>
    <w:rsid w:val="00541174"/>
    <w:rsid w:val="00550EEC"/>
    <w:rsid w:val="00554B01"/>
    <w:rsid w:val="00556D15"/>
    <w:rsid w:val="0056693F"/>
    <w:rsid w:val="00571CE8"/>
    <w:rsid w:val="00581DBE"/>
    <w:rsid w:val="0059667E"/>
    <w:rsid w:val="005A55B4"/>
    <w:rsid w:val="005A5C4D"/>
    <w:rsid w:val="005B476E"/>
    <w:rsid w:val="005C15AE"/>
    <w:rsid w:val="005C17FB"/>
    <w:rsid w:val="005D2AAF"/>
    <w:rsid w:val="005D3EF7"/>
    <w:rsid w:val="005D79CA"/>
    <w:rsid w:val="005E5241"/>
    <w:rsid w:val="005E7D91"/>
    <w:rsid w:val="00603BCD"/>
    <w:rsid w:val="00613FCE"/>
    <w:rsid w:val="00614C17"/>
    <w:rsid w:val="00621618"/>
    <w:rsid w:val="006216E4"/>
    <w:rsid w:val="00624B83"/>
    <w:rsid w:val="00631703"/>
    <w:rsid w:val="0063381F"/>
    <w:rsid w:val="00652299"/>
    <w:rsid w:val="006616CA"/>
    <w:rsid w:val="006647D6"/>
    <w:rsid w:val="006701B8"/>
    <w:rsid w:val="00670958"/>
    <w:rsid w:val="0067162F"/>
    <w:rsid w:val="00674637"/>
    <w:rsid w:val="00680087"/>
    <w:rsid w:val="00683B51"/>
    <w:rsid w:val="006A2D78"/>
    <w:rsid w:val="006D0DCD"/>
    <w:rsid w:val="006D66F8"/>
    <w:rsid w:val="006E4AEE"/>
    <w:rsid w:val="006E4F89"/>
    <w:rsid w:val="006E77B5"/>
    <w:rsid w:val="006F0F0C"/>
    <w:rsid w:val="006F1C82"/>
    <w:rsid w:val="006F5512"/>
    <w:rsid w:val="006F61E6"/>
    <w:rsid w:val="00703E0B"/>
    <w:rsid w:val="007071F3"/>
    <w:rsid w:val="00710DC9"/>
    <w:rsid w:val="00712247"/>
    <w:rsid w:val="00722312"/>
    <w:rsid w:val="00722639"/>
    <w:rsid w:val="007249AD"/>
    <w:rsid w:val="00724F7B"/>
    <w:rsid w:val="00730E35"/>
    <w:rsid w:val="00735DE3"/>
    <w:rsid w:val="00740796"/>
    <w:rsid w:val="00755BC8"/>
    <w:rsid w:val="00760DE1"/>
    <w:rsid w:val="0076395F"/>
    <w:rsid w:val="00773A1A"/>
    <w:rsid w:val="0078299F"/>
    <w:rsid w:val="00783467"/>
    <w:rsid w:val="0079270D"/>
    <w:rsid w:val="007A1D8D"/>
    <w:rsid w:val="007A762F"/>
    <w:rsid w:val="007B21B3"/>
    <w:rsid w:val="007B6C64"/>
    <w:rsid w:val="007C261E"/>
    <w:rsid w:val="007C74A8"/>
    <w:rsid w:val="007D15B4"/>
    <w:rsid w:val="007E1725"/>
    <w:rsid w:val="007E50E6"/>
    <w:rsid w:val="007E6C03"/>
    <w:rsid w:val="007E7318"/>
    <w:rsid w:val="007F33C6"/>
    <w:rsid w:val="007F71BA"/>
    <w:rsid w:val="008041F6"/>
    <w:rsid w:val="00804905"/>
    <w:rsid w:val="00805C20"/>
    <w:rsid w:val="00824905"/>
    <w:rsid w:val="008311FA"/>
    <w:rsid w:val="0083314B"/>
    <w:rsid w:val="0083440B"/>
    <w:rsid w:val="0084268D"/>
    <w:rsid w:val="00844565"/>
    <w:rsid w:val="00845ABC"/>
    <w:rsid w:val="00853922"/>
    <w:rsid w:val="008552B1"/>
    <w:rsid w:val="0085685F"/>
    <w:rsid w:val="008616E7"/>
    <w:rsid w:val="00867568"/>
    <w:rsid w:val="008675C9"/>
    <w:rsid w:val="00870BEE"/>
    <w:rsid w:val="00876363"/>
    <w:rsid w:val="00885CF5"/>
    <w:rsid w:val="008959C4"/>
    <w:rsid w:val="00896D18"/>
    <w:rsid w:val="008A3BEF"/>
    <w:rsid w:val="008C2020"/>
    <w:rsid w:val="008C7969"/>
    <w:rsid w:val="008D1F9F"/>
    <w:rsid w:val="008D4995"/>
    <w:rsid w:val="008E44AD"/>
    <w:rsid w:val="008F0FA3"/>
    <w:rsid w:val="008F315A"/>
    <w:rsid w:val="008F7A0E"/>
    <w:rsid w:val="00904F0D"/>
    <w:rsid w:val="00913E56"/>
    <w:rsid w:val="00915408"/>
    <w:rsid w:val="009208A2"/>
    <w:rsid w:val="00922B0E"/>
    <w:rsid w:val="0094193A"/>
    <w:rsid w:val="00941E05"/>
    <w:rsid w:val="009427F5"/>
    <w:rsid w:val="00946203"/>
    <w:rsid w:val="0095066F"/>
    <w:rsid w:val="00957C09"/>
    <w:rsid w:val="009608A6"/>
    <w:rsid w:val="009608E0"/>
    <w:rsid w:val="00962B95"/>
    <w:rsid w:val="0096593B"/>
    <w:rsid w:val="00967A7F"/>
    <w:rsid w:val="00991E50"/>
    <w:rsid w:val="009976E6"/>
    <w:rsid w:val="009A3FEC"/>
    <w:rsid w:val="009B003D"/>
    <w:rsid w:val="009B1339"/>
    <w:rsid w:val="009B1602"/>
    <w:rsid w:val="009B280D"/>
    <w:rsid w:val="009B75DF"/>
    <w:rsid w:val="009C356E"/>
    <w:rsid w:val="009D2001"/>
    <w:rsid w:val="009D7BB8"/>
    <w:rsid w:val="009E260A"/>
    <w:rsid w:val="00A03D79"/>
    <w:rsid w:val="00A0415B"/>
    <w:rsid w:val="00A11868"/>
    <w:rsid w:val="00A14512"/>
    <w:rsid w:val="00A30D3F"/>
    <w:rsid w:val="00A35549"/>
    <w:rsid w:val="00A37C87"/>
    <w:rsid w:val="00A419F3"/>
    <w:rsid w:val="00A5054F"/>
    <w:rsid w:val="00A540A4"/>
    <w:rsid w:val="00A564E7"/>
    <w:rsid w:val="00A60552"/>
    <w:rsid w:val="00A73538"/>
    <w:rsid w:val="00A830A2"/>
    <w:rsid w:val="00A86DCC"/>
    <w:rsid w:val="00A90F72"/>
    <w:rsid w:val="00A924C4"/>
    <w:rsid w:val="00AB01C4"/>
    <w:rsid w:val="00AB0A15"/>
    <w:rsid w:val="00AB3961"/>
    <w:rsid w:val="00AB3B44"/>
    <w:rsid w:val="00AC7D21"/>
    <w:rsid w:val="00AF276D"/>
    <w:rsid w:val="00AF3ED4"/>
    <w:rsid w:val="00B11BCE"/>
    <w:rsid w:val="00B134B3"/>
    <w:rsid w:val="00B17704"/>
    <w:rsid w:val="00B30F93"/>
    <w:rsid w:val="00B317A4"/>
    <w:rsid w:val="00B33D34"/>
    <w:rsid w:val="00B43D3E"/>
    <w:rsid w:val="00B60DC0"/>
    <w:rsid w:val="00B61FDC"/>
    <w:rsid w:val="00B627ED"/>
    <w:rsid w:val="00B7232D"/>
    <w:rsid w:val="00B7790B"/>
    <w:rsid w:val="00B86C37"/>
    <w:rsid w:val="00BA1190"/>
    <w:rsid w:val="00BA15DD"/>
    <w:rsid w:val="00BB0CDD"/>
    <w:rsid w:val="00BB6DD7"/>
    <w:rsid w:val="00BB7AC8"/>
    <w:rsid w:val="00BB7FC5"/>
    <w:rsid w:val="00BC1CF9"/>
    <w:rsid w:val="00BC76FC"/>
    <w:rsid w:val="00BD1451"/>
    <w:rsid w:val="00BE180D"/>
    <w:rsid w:val="00BF7AAF"/>
    <w:rsid w:val="00C0377D"/>
    <w:rsid w:val="00C03E95"/>
    <w:rsid w:val="00C14246"/>
    <w:rsid w:val="00C2034E"/>
    <w:rsid w:val="00C20AC2"/>
    <w:rsid w:val="00C21B82"/>
    <w:rsid w:val="00C22147"/>
    <w:rsid w:val="00C3202A"/>
    <w:rsid w:val="00C32411"/>
    <w:rsid w:val="00C34256"/>
    <w:rsid w:val="00C344A1"/>
    <w:rsid w:val="00C43B7A"/>
    <w:rsid w:val="00C44410"/>
    <w:rsid w:val="00C45ADE"/>
    <w:rsid w:val="00C45CAF"/>
    <w:rsid w:val="00C46A74"/>
    <w:rsid w:val="00C55404"/>
    <w:rsid w:val="00C66970"/>
    <w:rsid w:val="00C725D1"/>
    <w:rsid w:val="00C818CC"/>
    <w:rsid w:val="00C928D5"/>
    <w:rsid w:val="00C92E89"/>
    <w:rsid w:val="00C93792"/>
    <w:rsid w:val="00C95908"/>
    <w:rsid w:val="00CA3C3C"/>
    <w:rsid w:val="00CB4AED"/>
    <w:rsid w:val="00CB7C06"/>
    <w:rsid w:val="00CC35C3"/>
    <w:rsid w:val="00CD45AD"/>
    <w:rsid w:val="00CD73BF"/>
    <w:rsid w:val="00CE0615"/>
    <w:rsid w:val="00CF43E4"/>
    <w:rsid w:val="00CF57D0"/>
    <w:rsid w:val="00D007D2"/>
    <w:rsid w:val="00D028D1"/>
    <w:rsid w:val="00D2444D"/>
    <w:rsid w:val="00D37990"/>
    <w:rsid w:val="00D40630"/>
    <w:rsid w:val="00D40C2B"/>
    <w:rsid w:val="00D45803"/>
    <w:rsid w:val="00D47695"/>
    <w:rsid w:val="00D512FE"/>
    <w:rsid w:val="00D5459C"/>
    <w:rsid w:val="00D72490"/>
    <w:rsid w:val="00D73573"/>
    <w:rsid w:val="00D7706C"/>
    <w:rsid w:val="00D80672"/>
    <w:rsid w:val="00DA1847"/>
    <w:rsid w:val="00DA1A30"/>
    <w:rsid w:val="00DB364D"/>
    <w:rsid w:val="00DC5C3D"/>
    <w:rsid w:val="00DC6E63"/>
    <w:rsid w:val="00DD492F"/>
    <w:rsid w:val="00DF10AA"/>
    <w:rsid w:val="00DF23F7"/>
    <w:rsid w:val="00E13CE7"/>
    <w:rsid w:val="00E153BD"/>
    <w:rsid w:val="00E15BBA"/>
    <w:rsid w:val="00E24D6E"/>
    <w:rsid w:val="00E25CDD"/>
    <w:rsid w:val="00E2689F"/>
    <w:rsid w:val="00E35DCA"/>
    <w:rsid w:val="00E35EAD"/>
    <w:rsid w:val="00E45E81"/>
    <w:rsid w:val="00E551CB"/>
    <w:rsid w:val="00E61F9B"/>
    <w:rsid w:val="00E6379B"/>
    <w:rsid w:val="00E67668"/>
    <w:rsid w:val="00E804B8"/>
    <w:rsid w:val="00E83732"/>
    <w:rsid w:val="00E842BD"/>
    <w:rsid w:val="00E90C44"/>
    <w:rsid w:val="00E90DBA"/>
    <w:rsid w:val="00E913DF"/>
    <w:rsid w:val="00EA0B20"/>
    <w:rsid w:val="00EA1AC8"/>
    <w:rsid w:val="00EA20D4"/>
    <w:rsid w:val="00EA75C1"/>
    <w:rsid w:val="00EB0607"/>
    <w:rsid w:val="00EB0A9D"/>
    <w:rsid w:val="00EB43D7"/>
    <w:rsid w:val="00EB5DB4"/>
    <w:rsid w:val="00EC1012"/>
    <w:rsid w:val="00EC2280"/>
    <w:rsid w:val="00EC752D"/>
    <w:rsid w:val="00ED55AF"/>
    <w:rsid w:val="00ED7DDE"/>
    <w:rsid w:val="00EF4120"/>
    <w:rsid w:val="00EF49C2"/>
    <w:rsid w:val="00F278AE"/>
    <w:rsid w:val="00F36776"/>
    <w:rsid w:val="00F37C9B"/>
    <w:rsid w:val="00F40303"/>
    <w:rsid w:val="00F42658"/>
    <w:rsid w:val="00F47B24"/>
    <w:rsid w:val="00F50AB4"/>
    <w:rsid w:val="00F56E67"/>
    <w:rsid w:val="00F56F72"/>
    <w:rsid w:val="00F64DDA"/>
    <w:rsid w:val="00F70B2C"/>
    <w:rsid w:val="00F901BB"/>
    <w:rsid w:val="00F92DA6"/>
    <w:rsid w:val="00FA2F78"/>
    <w:rsid w:val="00FA3E25"/>
    <w:rsid w:val="00FA47E7"/>
    <w:rsid w:val="00FA5C65"/>
    <w:rsid w:val="00FA6222"/>
    <w:rsid w:val="00FB331B"/>
    <w:rsid w:val="00FB4AFC"/>
    <w:rsid w:val="00FC3775"/>
    <w:rsid w:val="00FD2E2D"/>
    <w:rsid w:val="00FD4404"/>
    <w:rsid w:val="00FD7999"/>
    <w:rsid w:val="00FE4345"/>
    <w:rsid w:val="00FE6E81"/>
    <w:rsid w:val="00FF525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uk-UA" w:eastAsia="uk-U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134B3"/>
    <w:pPr>
      <w:suppressAutoHyphens/>
    </w:pPr>
    <w:rPr>
      <w:rFonts w:ascii="Times New Roman" w:eastAsia="Times New Roman" w:hAnsi="Times New Roman"/>
      <w:sz w:val="28"/>
      <w:lang w:eastAsia="ar-SA"/>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134B3"/>
    <w:pPr>
      <w:ind w:left="720"/>
      <w:contextualSpacing/>
    </w:pPr>
  </w:style>
  <w:style w:type="character" w:customStyle="1" w:styleId="rvts44">
    <w:name w:val="rvts44"/>
    <w:basedOn w:val="a0"/>
    <w:rsid w:val="00F47B24"/>
  </w:style>
  <w:style w:type="character" w:styleId="a4">
    <w:name w:val="Hyperlink"/>
    <w:rsid w:val="00A03D79"/>
    <w:rPr>
      <w:rFonts w:cs="Times New Roman"/>
      <w:color w:val="0000FF"/>
      <w:u w:val="single"/>
    </w:rPr>
  </w:style>
  <w:style w:type="character" w:customStyle="1" w:styleId="rvts23">
    <w:name w:val="rvts23"/>
    <w:rsid w:val="00A03D79"/>
    <w:rPr>
      <w:rFonts w:cs="Times New Roman"/>
    </w:rPr>
  </w:style>
  <w:style w:type="character" w:customStyle="1" w:styleId="rvts0">
    <w:name w:val="rvts0"/>
    <w:rsid w:val="00A03D79"/>
    <w:rPr>
      <w:rFonts w:cs="Times New Roman"/>
    </w:rPr>
  </w:style>
  <w:style w:type="character" w:customStyle="1" w:styleId="rvts9">
    <w:name w:val="rvts9"/>
    <w:rsid w:val="00A03D79"/>
    <w:rPr>
      <w:rFonts w:ascii="Times New Roman" w:hAnsi="Times New Roman" w:cs="Times New Roman"/>
      <w:b/>
      <w:bCs/>
      <w:color w:val="000000"/>
      <w:sz w:val="24"/>
      <w:szCs w:val="24"/>
      <w:u w:val="none"/>
      <w:effect w:val="none"/>
    </w:rPr>
  </w:style>
  <w:style w:type="paragraph" w:styleId="a5">
    <w:name w:val="Normal (Web)"/>
    <w:basedOn w:val="a"/>
    <w:rsid w:val="00A03D79"/>
    <w:pPr>
      <w:suppressAutoHyphens w:val="0"/>
      <w:spacing w:before="100" w:beforeAutospacing="1" w:after="100" w:afterAutospacing="1"/>
    </w:pPr>
    <w:rPr>
      <w:rFonts w:eastAsia="Calibri"/>
      <w:sz w:val="24"/>
      <w:szCs w:val="24"/>
      <w:lang w:val="ru-RU" w:eastAsia="ru-RU"/>
    </w:rPr>
  </w:style>
  <w:style w:type="paragraph" w:styleId="a6">
    <w:name w:val="Body Text Indent"/>
    <w:basedOn w:val="a"/>
    <w:link w:val="a7"/>
    <w:uiPriority w:val="99"/>
    <w:semiHidden/>
    <w:rsid w:val="00A03D79"/>
    <w:pPr>
      <w:spacing w:after="120"/>
      <w:ind w:left="283"/>
    </w:pPr>
    <w:rPr>
      <w:color w:val="000000"/>
      <w:sz w:val="20"/>
    </w:rPr>
  </w:style>
  <w:style w:type="character" w:customStyle="1" w:styleId="a7">
    <w:name w:val="Основной текст с отступом Знак"/>
    <w:link w:val="a6"/>
    <w:uiPriority w:val="99"/>
    <w:semiHidden/>
    <w:rsid w:val="00A03D79"/>
    <w:rPr>
      <w:rFonts w:ascii="Times New Roman" w:eastAsia="Times New Roman" w:hAnsi="Times New Roman" w:cs="Times New Roman"/>
      <w:color w:val="000000"/>
      <w:sz w:val="20"/>
      <w:szCs w:val="20"/>
      <w:lang w:val="uk-UA" w:eastAsia="ar-SA"/>
    </w:rPr>
  </w:style>
  <w:style w:type="paragraph" w:customStyle="1" w:styleId="rvps2">
    <w:name w:val="rvps2"/>
    <w:basedOn w:val="a"/>
    <w:rsid w:val="000C509E"/>
    <w:pPr>
      <w:suppressAutoHyphens w:val="0"/>
      <w:spacing w:before="100" w:beforeAutospacing="1" w:after="100" w:afterAutospacing="1"/>
    </w:pPr>
    <w:rPr>
      <w:sz w:val="24"/>
      <w:szCs w:val="24"/>
      <w:lang w:val="en-US" w:eastAsia="en-US"/>
    </w:rPr>
  </w:style>
  <w:style w:type="paragraph" w:styleId="a8">
    <w:name w:val="Balloon Text"/>
    <w:basedOn w:val="a"/>
    <w:link w:val="a9"/>
    <w:uiPriority w:val="99"/>
    <w:semiHidden/>
    <w:unhideWhenUsed/>
    <w:rsid w:val="00631703"/>
    <w:rPr>
      <w:rFonts w:ascii="Segoe UI" w:hAnsi="Segoe UI" w:cs="Segoe UI"/>
      <w:sz w:val="18"/>
      <w:szCs w:val="18"/>
    </w:rPr>
  </w:style>
  <w:style w:type="character" w:customStyle="1" w:styleId="a9">
    <w:name w:val="Текст выноски Знак"/>
    <w:link w:val="a8"/>
    <w:uiPriority w:val="99"/>
    <w:semiHidden/>
    <w:rsid w:val="00631703"/>
    <w:rPr>
      <w:rFonts w:ascii="Segoe UI" w:eastAsia="Times New Roman" w:hAnsi="Segoe UI" w:cs="Segoe UI"/>
      <w:sz w:val="18"/>
      <w:szCs w:val="18"/>
      <w:lang w:eastAsia="ar-SA"/>
    </w:rPr>
  </w:style>
  <w:style w:type="paragraph" w:styleId="aa">
    <w:name w:val="header"/>
    <w:basedOn w:val="a"/>
    <w:link w:val="ab"/>
    <w:uiPriority w:val="99"/>
    <w:unhideWhenUsed/>
    <w:rsid w:val="003833D0"/>
    <w:pPr>
      <w:tabs>
        <w:tab w:val="center" w:pos="4819"/>
        <w:tab w:val="right" w:pos="9639"/>
      </w:tabs>
    </w:pPr>
  </w:style>
  <w:style w:type="character" w:customStyle="1" w:styleId="ab">
    <w:name w:val="Верхний колонтитул Знак"/>
    <w:link w:val="aa"/>
    <w:uiPriority w:val="99"/>
    <w:rsid w:val="003833D0"/>
    <w:rPr>
      <w:rFonts w:ascii="Times New Roman" w:eastAsia="Times New Roman" w:hAnsi="Times New Roman"/>
      <w:sz w:val="28"/>
      <w:lang w:eastAsia="ar-SA"/>
    </w:rPr>
  </w:style>
  <w:style w:type="paragraph" w:styleId="ac">
    <w:name w:val="footer"/>
    <w:basedOn w:val="a"/>
    <w:link w:val="ad"/>
    <w:uiPriority w:val="99"/>
    <w:unhideWhenUsed/>
    <w:rsid w:val="003833D0"/>
    <w:pPr>
      <w:tabs>
        <w:tab w:val="center" w:pos="4819"/>
        <w:tab w:val="right" w:pos="9639"/>
      </w:tabs>
    </w:pPr>
  </w:style>
  <w:style w:type="character" w:customStyle="1" w:styleId="ad">
    <w:name w:val="Нижний колонтитул Знак"/>
    <w:link w:val="ac"/>
    <w:uiPriority w:val="99"/>
    <w:rsid w:val="003833D0"/>
    <w:rPr>
      <w:rFonts w:ascii="Times New Roman" w:eastAsia="Times New Roman" w:hAnsi="Times New Roman"/>
      <w:sz w:val="28"/>
      <w:lang w:eastAsia="ar-SA"/>
    </w:rPr>
  </w:style>
  <w:style w:type="paragraph" w:styleId="HTML">
    <w:name w:val="HTML Preformatted"/>
    <w:basedOn w:val="a"/>
    <w:link w:val="HTML0"/>
    <w:uiPriority w:val="99"/>
    <w:semiHidden/>
    <w:unhideWhenUsed/>
    <w:rsid w:val="00A355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sz w:val="20"/>
      <w:lang w:eastAsia="uk-UA"/>
    </w:rPr>
  </w:style>
  <w:style w:type="character" w:customStyle="1" w:styleId="HTML0">
    <w:name w:val="Стандартный HTML Знак"/>
    <w:link w:val="HTML"/>
    <w:uiPriority w:val="99"/>
    <w:semiHidden/>
    <w:rsid w:val="00A35549"/>
    <w:rPr>
      <w:rFonts w:ascii="Courier New" w:eastAsia="Times New Roman" w:hAnsi="Courier New" w:cs="Courier New"/>
    </w:rPr>
  </w:style>
  <w:style w:type="paragraph" w:customStyle="1" w:styleId="ae">
    <w:name w:val=" Знак Знак Знак Знак Знак"/>
    <w:basedOn w:val="a"/>
    <w:rsid w:val="00FD7999"/>
    <w:pPr>
      <w:suppressAutoHyphens w:val="0"/>
    </w:pPr>
    <w:rPr>
      <w:rFonts w:ascii="Verdana" w:hAnsi="Verdana"/>
      <w:sz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uk-UA" w:eastAsia="uk-U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134B3"/>
    <w:pPr>
      <w:suppressAutoHyphens/>
    </w:pPr>
    <w:rPr>
      <w:rFonts w:ascii="Times New Roman" w:eastAsia="Times New Roman" w:hAnsi="Times New Roman"/>
      <w:sz w:val="28"/>
      <w:lang w:eastAsia="ar-SA"/>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134B3"/>
    <w:pPr>
      <w:ind w:left="720"/>
      <w:contextualSpacing/>
    </w:pPr>
  </w:style>
  <w:style w:type="character" w:customStyle="1" w:styleId="rvts44">
    <w:name w:val="rvts44"/>
    <w:basedOn w:val="a0"/>
    <w:rsid w:val="00F47B24"/>
  </w:style>
  <w:style w:type="character" w:styleId="a4">
    <w:name w:val="Hyperlink"/>
    <w:rsid w:val="00A03D79"/>
    <w:rPr>
      <w:rFonts w:cs="Times New Roman"/>
      <w:color w:val="0000FF"/>
      <w:u w:val="single"/>
    </w:rPr>
  </w:style>
  <w:style w:type="character" w:customStyle="1" w:styleId="rvts23">
    <w:name w:val="rvts23"/>
    <w:rsid w:val="00A03D79"/>
    <w:rPr>
      <w:rFonts w:cs="Times New Roman"/>
    </w:rPr>
  </w:style>
  <w:style w:type="character" w:customStyle="1" w:styleId="rvts0">
    <w:name w:val="rvts0"/>
    <w:rsid w:val="00A03D79"/>
    <w:rPr>
      <w:rFonts w:cs="Times New Roman"/>
    </w:rPr>
  </w:style>
  <w:style w:type="character" w:customStyle="1" w:styleId="rvts9">
    <w:name w:val="rvts9"/>
    <w:rsid w:val="00A03D79"/>
    <w:rPr>
      <w:rFonts w:ascii="Times New Roman" w:hAnsi="Times New Roman" w:cs="Times New Roman"/>
      <w:b/>
      <w:bCs/>
      <w:color w:val="000000"/>
      <w:sz w:val="24"/>
      <w:szCs w:val="24"/>
      <w:u w:val="none"/>
      <w:effect w:val="none"/>
    </w:rPr>
  </w:style>
  <w:style w:type="paragraph" w:styleId="a5">
    <w:name w:val="Normal (Web)"/>
    <w:basedOn w:val="a"/>
    <w:rsid w:val="00A03D79"/>
    <w:pPr>
      <w:suppressAutoHyphens w:val="0"/>
      <w:spacing w:before="100" w:beforeAutospacing="1" w:after="100" w:afterAutospacing="1"/>
    </w:pPr>
    <w:rPr>
      <w:rFonts w:eastAsia="Calibri"/>
      <w:sz w:val="24"/>
      <w:szCs w:val="24"/>
      <w:lang w:val="ru-RU" w:eastAsia="ru-RU"/>
    </w:rPr>
  </w:style>
  <w:style w:type="paragraph" w:styleId="a6">
    <w:name w:val="Body Text Indent"/>
    <w:basedOn w:val="a"/>
    <w:link w:val="a7"/>
    <w:uiPriority w:val="99"/>
    <w:semiHidden/>
    <w:rsid w:val="00A03D79"/>
    <w:pPr>
      <w:spacing w:after="120"/>
      <w:ind w:left="283"/>
    </w:pPr>
    <w:rPr>
      <w:color w:val="000000"/>
      <w:sz w:val="20"/>
    </w:rPr>
  </w:style>
  <w:style w:type="character" w:customStyle="1" w:styleId="a7">
    <w:name w:val="Основной текст с отступом Знак"/>
    <w:link w:val="a6"/>
    <w:uiPriority w:val="99"/>
    <w:semiHidden/>
    <w:rsid w:val="00A03D79"/>
    <w:rPr>
      <w:rFonts w:ascii="Times New Roman" w:eastAsia="Times New Roman" w:hAnsi="Times New Roman" w:cs="Times New Roman"/>
      <w:color w:val="000000"/>
      <w:sz w:val="20"/>
      <w:szCs w:val="20"/>
      <w:lang w:val="uk-UA" w:eastAsia="ar-SA"/>
    </w:rPr>
  </w:style>
  <w:style w:type="paragraph" w:customStyle="1" w:styleId="rvps2">
    <w:name w:val="rvps2"/>
    <w:basedOn w:val="a"/>
    <w:rsid w:val="000C509E"/>
    <w:pPr>
      <w:suppressAutoHyphens w:val="0"/>
      <w:spacing w:before="100" w:beforeAutospacing="1" w:after="100" w:afterAutospacing="1"/>
    </w:pPr>
    <w:rPr>
      <w:sz w:val="24"/>
      <w:szCs w:val="24"/>
      <w:lang w:val="en-US" w:eastAsia="en-US"/>
    </w:rPr>
  </w:style>
  <w:style w:type="paragraph" w:styleId="a8">
    <w:name w:val="Balloon Text"/>
    <w:basedOn w:val="a"/>
    <w:link w:val="a9"/>
    <w:uiPriority w:val="99"/>
    <w:semiHidden/>
    <w:unhideWhenUsed/>
    <w:rsid w:val="00631703"/>
    <w:rPr>
      <w:rFonts w:ascii="Segoe UI" w:hAnsi="Segoe UI" w:cs="Segoe UI"/>
      <w:sz w:val="18"/>
      <w:szCs w:val="18"/>
    </w:rPr>
  </w:style>
  <w:style w:type="character" w:customStyle="1" w:styleId="a9">
    <w:name w:val="Текст выноски Знак"/>
    <w:link w:val="a8"/>
    <w:uiPriority w:val="99"/>
    <w:semiHidden/>
    <w:rsid w:val="00631703"/>
    <w:rPr>
      <w:rFonts w:ascii="Segoe UI" w:eastAsia="Times New Roman" w:hAnsi="Segoe UI" w:cs="Segoe UI"/>
      <w:sz w:val="18"/>
      <w:szCs w:val="18"/>
      <w:lang w:eastAsia="ar-SA"/>
    </w:rPr>
  </w:style>
  <w:style w:type="paragraph" w:styleId="aa">
    <w:name w:val="header"/>
    <w:basedOn w:val="a"/>
    <w:link w:val="ab"/>
    <w:uiPriority w:val="99"/>
    <w:unhideWhenUsed/>
    <w:rsid w:val="003833D0"/>
    <w:pPr>
      <w:tabs>
        <w:tab w:val="center" w:pos="4819"/>
        <w:tab w:val="right" w:pos="9639"/>
      </w:tabs>
    </w:pPr>
  </w:style>
  <w:style w:type="character" w:customStyle="1" w:styleId="ab">
    <w:name w:val="Верхний колонтитул Знак"/>
    <w:link w:val="aa"/>
    <w:uiPriority w:val="99"/>
    <w:rsid w:val="003833D0"/>
    <w:rPr>
      <w:rFonts w:ascii="Times New Roman" w:eastAsia="Times New Roman" w:hAnsi="Times New Roman"/>
      <w:sz w:val="28"/>
      <w:lang w:eastAsia="ar-SA"/>
    </w:rPr>
  </w:style>
  <w:style w:type="paragraph" w:styleId="ac">
    <w:name w:val="footer"/>
    <w:basedOn w:val="a"/>
    <w:link w:val="ad"/>
    <w:uiPriority w:val="99"/>
    <w:unhideWhenUsed/>
    <w:rsid w:val="003833D0"/>
    <w:pPr>
      <w:tabs>
        <w:tab w:val="center" w:pos="4819"/>
        <w:tab w:val="right" w:pos="9639"/>
      </w:tabs>
    </w:pPr>
  </w:style>
  <w:style w:type="character" w:customStyle="1" w:styleId="ad">
    <w:name w:val="Нижний колонтитул Знак"/>
    <w:link w:val="ac"/>
    <w:uiPriority w:val="99"/>
    <w:rsid w:val="003833D0"/>
    <w:rPr>
      <w:rFonts w:ascii="Times New Roman" w:eastAsia="Times New Roman" w:hAnsi="Times New Roman"/>
      <w:sz w:val="28"/>
      <w:lang w:eastAsia="ar-SA"/>
    </w:rPr>
  </w:style>
  <w:style w:type="paragraph" w:styleId="HTML">
    <w:name w:val="HTML Preformatted"/>
    <w:basedOn w:val="a"/>
    <w:link w:val="HTML0"/>
    <w:uiPriority w:val="99"/>
    <w:semiHidden/>
    <w:unhideWhenUsed/>
    <w:rsid w:val="00A355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sz w:val="20"/>
      <w:lang w:eastAsia="uk-UA"/>
    </w:rPr>
  </w:style>
  <w:style w:type="character" w:customStyle="1" w:styleId="HTML0">
    <w:name w:val="Стандартный HTML Знак"/>
    <w:link w:val="HTML"/>
    <w:uiPriority w:val="99"/>
    <w:semiHidden/>
    <w:rsid w:val="00A35549"/>
    <w:rPr>
      <w:rFonts w:ascii="Courier New" w:eastAsia="Times New Roman" w:hAnsi="Courier New" w:cs="Courier New"/>
    </w:rPr>
  </w:style>
  <w:style w:type="paragraph" w:customStyle="1" w:styleId="ae">
    <w:name w:val=" Знак Знак Знак Знак Знак"/>
    <w:basedOn w:val="a"/>
    <w:rsid w:val="00FD7999"/>
    <w:pPr>
      <w:suppressAutoHyphens w:val="0"/>
    </w:pPr>
    <w:rPr>
      <w:rFonts w:ascii="Verdana" w:hAnsi="Verdana"/>
      <w:sz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9898760">
      <w:bodyDiv w:val="1"/>
      <w:marLeft w:val="0"/>
      <w:marRight w:val="0"/>
      <w:marTop w:val="0"/>
      <w:marBottom w:val="0"/>
      <w:divBdr>
        <w:top w:val="none" w:sz="0" w:space="0" w:color="auto"/>
        <w:left w:val="none" w:sz="0" w:space="0" w:color="auto"/>
        <w:bottom w:val="none" w:sz="0" w:space="0" w:color="auto"/>
        <w:right w:val="none" w:sz="0" w:space="0" w:color="auto"/>
      </w:divBdr>
    </w:div>
    <w:div w:id="713308639">
      <w:bodyDiv w:val="1"/>
      <w:marLeft w:val="0"/>
      <w:marRight w:val="0"/>
      <w:marTop w:val="0"/>
      <w:marBottom w:val="0"/>
      <w:divBdr>
        <w:top w:val="none" w:sz="0" w:space="0" w:color="auto"/>
        <w:left w:val="none" w:sz="0" w:space="0" w:color="auto"/>
        <w:bottom w:val="none" w:sz="0" w:space="0" w:color="auto"/>
        <w:right w:val="none" w:sz="0" w:space="0" w:color="auto"/>
      </w:divBdr>
      <w:divsChild>
        <w:div w:id="1761950178">
          <w:marLeft w:val="0"/>
          <w:marRight w:val="0"/>
          <w:marTop w:val="0"/>
          <w:marBottom w:val="150"/>
          <w:divBdr>
            <w:top w:val="none" w:sz="0" w:space="0" w:color="auto"/>
            <w:left w:val="none" w:sz="0" w:space="0" w:color="auto"/>
            <w:bottom w:val="none" w:sz="0" w:space="0" w:color="auto"/>
            <w:right w:val="none" w:sz="0" w:space="0" w:color="auto"/>
          </w:divBdr>
        </w:div>
      </w:divsChild>
    </w:div>
    <w:div w:id="722874002">
      <w:bodyDiv w:val="1"/>
      <w:marLeft w:val="0"/>
      <w:marRight w:val="0"/>
      <w:marTop w:val="0"/>
      <w:marBottom w:val="0"/>
      <w:divBdr>
        <w:top w:val="none" w:sz="0" w:space="0" w:color="auto"/>
        <w:left w:val="none" w:sz="0" w:space="0" w:color="auto"/>
        <w:bottom w:val="none" w:sz="0" w:space="0" w:color="auto"/>
        <w:right w:val="none" w:sz="0" w:space="0" w:color="auto"/>
      </w:divBdr>
    </w:div>
    <w:div w:id="755399425">
      <w:bodyDiv w:val="1"/>
      <w:marLeft w:val="0"/>
      <w:marRight w:val="0"/>
      <w:marTop w:val="0"/>
      <w:marBottom w:val="0"/>
      <w:divBdr>
        <w:top w:val="none" w:sz="0" w:space="0" w:color="auto"/>
        <w:left w:val="none" w:sz="0" w:space="0" w:color="auto"/>
        <w:bottom w:val="none" w:sz="0" w:space="0" w:color="auto"/>
        <w:right w:val="none" w:sz="0" w:space="0" w:color="auto"/>
      </w:divBdr>
    </w:div>
    <w:div w:id="812412507">
      <w:bodyDiv w:val="1"/>
      <w:marLeft w:val="0"/>
      <w:marRight w:val="0"/>
      <w:marTop w:val="0"/>
      <w:marBottom w:val="0"/>
      <w:divBdr>
        <w:top w:val="none" w:sz="0" w:space="0" w:color="auto"/>
        <w:left w:val="none" w:sz="0" w:space="0" w:color="auto"/>
        <w:bottom w:val="none" w:sz="0" w:space="0" w:color="auto"/>
        <w:right w:val="none" w:sz="0" w:space="0" w:color="auto"/>
      </w:divBdr>
    </w:div>
    <w:div w:id="840395213">
      <w:bodyDiv w:val="1"/>
      <w:marLeft w:val="0"/>
      <w:marRight w:val="0"/>
      <w:marTop w:val="0"/>
      <w:marBottom w:val="0"/>
      <w:divBdr>
        <w:top w:val="none" w:sz="0" w:space="0" w:color="auto"/>
        <w:left w:val="none" w:sz="0" w:space="0" w:color="auto"/>
        <w:bottom w:val="none" w:sz="0" w:space="0" w:color="auto"/>
        <w:right w:val="none" w:sz="0" w:space="0" w:color="auto"/>
      </w:divBdr>
    </w:div>
    <w:div w:id="879587100">
      <w:bodyDiv w:val="1"/>
      <w:marLeft w:val="0"/>
      <w:marRight w:val="0"/>
      <w:marTop w:val="0"/>
      <w:marBottom w:val="0"/>
      <w:divBdr>
        <w:top w:val="none" w:sz="0" w:space="0" w:color="auto"/>
        <w:left w:val="none" w:sz="0" w:space="0" w:color="auto"/>
        <w:bottom w:val="none" w:sz="0" w:space="0" w:color="auto"/>
        <w:right w:val="none" w:sz="0" w:space="0" w:color="auto"/>
      </w:divBdr>
    </w:div>
    <w:div w:id="1079982479">
      <w:bodyDiv w:val="1"/>
      <w:marLeft w:val="0"/>
      <w:marRight w:val="0"/>
      <w:marTop w:val="0"/>
      <w:marBottom w:val="0"/>
      <w:divBdr>
        <w:top w:val="none" w:sz="0" w:space="0" w:color="auto"/>
        <w:left w:val="none" w:sz="0" w:space="0" w:color="auto"/>
        <w:bottom w:val="none" w:sz="0" w:space="0" w:color="auto"/>
        <w:right w:val="none" w:sz="0" w:space="0" w:color="auto"/>
      </w:divBdr>
    </w:div>
    <w:div w:id="1286430849">
      <w:bodyDiv w:val="1"/>
      <w:marLeft w:val="0"/>
      <w:marRight w:val="0"/>
      <w:marTop w:val="0"/>
      <w:marBottom w:val="0"/>
      <w:divBdr>
        <w:top w:val="none" w:sz="0" w:space="0" w:color="auto"/>
        <w:left w:val="none" w:sz="0" w:space="0" w:color="auto"/>
        <w:bottom w:val="none" w:sz="0" w:space="0" w:color="auto"/>
        <w:right w:val="none" w:sz="0" w:space="0" w:color="auto"/>
      </w:divBdr>
    </w:div>
    <w:div w:id="1616253625">
      <w:bodyDiv w:val="1"/>
      <w:marLeft w:val="0"/>
      <w:marRight w:val="0"/>
      <w:marTop w:val="0"/>
      <w:marBottom w:val="0"/>
      <w:divBdr>
        <w:top w:val="none" w:sz="0" w:space="0" w:color="auto"/>
        <w:left w:val="none" w:sz="0" w:space="0" w:color="auto"/>
        <w:bottom w:val="none" w:sz="0" w:space="0" w:color="auto"/>
        <w:right w:val="none" w:sz="0" w:space="0" w:color="auto"/>
      </w:divBdr>
    </w:div>
    <w:div w:id="2090692497">
      <w:bodyDiv w:val="1"/>
      <w:marLeft w:val="0"/>
      <w:marRight w:val="0"/>
      <w:marTop w:val="0"/>
      <w:marBottom w:val="0"/>
      <w:divBdr>
        <w:top w:val="none" w:sz="0" w:space="0" w:color="auto"/>
        <w:left w:val="none" w:sz="0" w:space="0" w:color="auto"/>
        <w:bottom w:val="none" w:sz="0" w:space="0" w:color="auto"/>
        <w:right w:val="none" w:sz="0" w:space="0" w:color="auto"/>
      </w:divBdr>
    </w:div>
    <w:div w:id="21164427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s://zakon.rada.gov.ua/laws/show/1678-18"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2FCA75-B43F-45E3-9E1D-484F030E2F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6236</Words>
  <Characters>3556</Characters>
  <Application>Microsoft Office Word</Application>
  <DocSecurity>0</DocSecurity>
  <Lines>29</Lines>
  <Paragraphs>19</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DreamLair</Company>
  <LinksUpToDate>false</LinksUpToDate>
  <CharactersWithSpaces>9773</CharactersWithSpaces>
  <SharedDoc>false</SharedDoc>
  <HLinks>
    <vt:vector size="6" baseType="variant">
      <vt:variant>
        <vt:i4>5636169</vt:i4>
      </vt:variant>
      <vt:variant>
        <vt:i4>0</vt:i4>
      </vt:variant>
      <vt:variant>
        <vt:i4>0</vt:i4>
      </vt:variant>
      <vt:variant>
        <vt:i4>5</vt:i4>
      </vt:variant>
      <vt:variant>
        <vt:lpwstr>https://zakon.rada.gov.ua/laws/show/1678-18</vt:lpwstr>
      </vt:variant>
      <vt:variant>
        <vt:lpwstr>n2</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18201</dc:creator>
  <cp:lastModifiedBy>User</cp:lastModifiedBy>
  <cp:revision>2</cp:revision>
  <cp:lastPrinted>2019-03-06T16:34:00Z</cp:lastPrinted>
  <dcterms:created xsi:type="dcterms:W3CDTF">2021-03-18T09:58:00Z</dcterms:created>
  <dcterms:modified xsi:type="dcterms:W3CDTF">2021-03-18T09:58:00Z</dcterms:modified>
</cp:coreProperties>
</file>