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61E0" w:rsidRPr="00604D51" w:rsidRDefault="00FF41DA" w:rsidP="0082362C">
      <w:pPr>
        <w:tabs>
          <w:tab w:val="left" w:pos="7088"/>
        </w:tabs>
        <w:spacing w:line="312" w:lineRule="auto"/>
        <w:jc w:val="right"/>
        <w:rPr>
          <w:bCs/>
          <w:i/>
        </w:rPr>
      </w:pPr>
      <w:r w:rsidRPr="00604D51">
        <w:rPr>
          <w:bCs/>
          <w:i/>
        </w:rPr>
        <w:t>Д</w:t>
      </w:r>
      <w:r w:rsidR="00E17B3F" w:rsidRPr="00604D51">
        <w:rPr>
          <w:bCs/>
          <w:i/>
        </w:rPr>
        <w:t xml:space="preserve">о реєстр. </w:t>
      </w:r>
      <w:r w:rsidR="006A2740" w:rsidRPr="00604D51">
        <w:rPr>
          <w:bCs/>
          <w:i/>
        </w:rPr>
        <w:t xml:space="preserve">№ </w:t>
      </w:r>
      <w:r w:rsidR="00134531">
        <w:rPr>
          <w:bCs/>
          <w:i/>
        </w:rPr>
        <w:t>5273</w:t>
      </w:r>
      <w:r w:rsidRPr="00604D51">
        <w:rPr>
          <w:bCs/>
          <w:i/>
        </w:rPr>
        <w:t xml:space="preserve"> </w:t>
      </w:r>
      <w:r w:rsidR="003461E0" w:rsidRPr="00604D51">
        <w:rPr>
          <w:bCs/>
          <w:i/>
        </w:rPr>
        <w:t xml:space="preserve">від </w:t>
      </w:r>
      <w:r w:rsidR="001E4B96" w:rsidRPr="001E4B96">
        <w:rPr>
          <w:bCs/>
          <w:i/>
        </w:rPr>
        <w:t>19.03.2021</w:t>
      </w:r>
      <w:r w:rsidR="001E4B96">
        <w:rPr>
          <w:bCs/>
          <w:i/>
        </w:rPr>
        <w:t>р.</w:t>
      </w: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1E4B96" w:rsidRDefault="001E4B96" w:rsidP="0082362C">
      <w:pPr>
        <w:pStyle w:val="1"/>
        <w:spacing w:line="312" w:lineRule="auto"/>
        <w:ind w:firstLine="5103"/>
        <w:jc w:val="left"/>
      </w:pPr>
    </w:p>
    <w:p w:rsidR="009E432B" w:rsidRPr="00604D51" w:rsidRDefault="009E432B" w:rsidP="00725D47">
      <w:pPr>
        <w:pStyle w:val="1"/>
        <w:spacing w:line="312" w:lineRule="auto"/>
        <w:ind w:firstLine="5103"/>
      </w:pPr>
      <w:r w:rsidRPr="00604D51">
        <w:t>ВЕРХОВНА РАДА УКРАЇНИ</w:t>
      </w:r>
    </w:p>
    <w:p w:rsidR="0032372A" w:rsidRPr="00604D51" w:rsidRDefault="0032372A" w:rsidP="008378C4">
      <w:pPr>
        <w:spacing w:line="360" w:lineRule="auto"/>
        <w:ind w:firstLine="720"/>
        <w:jc w:val="both"/>
        <w:rPr>
          <w:sz w:val="28"/>
          <w:szCs w:val="28"/>
        </w:rPr>
      </w:pPr>
    </w:p>
    <w:p w:rsidR="00BB015E" w:rsidRPr="00604D51" w:rsidRDefault="00BB015E" w:rsidP="008E42EA">
      <w:pPr>
        <w:spacing w:after="120" w:line="276" w:lineRule="auto"/>
        <w:ind w:firstLine="720"/>
        <w:jc w:val="both"/>
        <w:rPr>
          <w:i/>
          <w:sz w:val="28"/>
          <w:szCs w:val="28"/>
        </w:rPr>
      </w:pPr>
      <w:r w:rsidRPr="00604D51">
        <w:rPr>
          <w:sz w:val="28"/>
          <w:szCs w:val="28"/>
        </w:rPr>
        <w:t xml:space="preserve">Комітет Верховної Ради України з питань молоді і спорту на засіданні </w:t>
      </w:r>
      <w:r w:rsidR="00134531">
        <w:rPr>
          <w:sz w:val="28"/>
          <w:szCs w:val="28"/>
        </w:rPr>
        <w:t>28 квітня</w:t>
      </w:r>
      <w:r w:rsidRPr="00604D51">
        <w:rPr>
          <w:sz w:val="28"/>
          <w:szCs w:val="28"/>
        </w:rPr>
        <w:t xml:space="preserve"> 2021 року розглянув проект Закону України </w:t>
      </w:r>
      <w:r w:rsidR="00134531" w:rsidRPr="00134531">
        <w:rPr>
          <w:sz w:val="28"/>
          <w:szCs w:val="28"/>
        </w:rPr>
        <w:t xml:space="preserve">про внесення змін до статті 48 Закону України </w:t>
      </w:r>
      <w:r w:rsidR="001E4B96">
        <w:rPr>
          <w:sz w:val="28"/>
          <w:szCs w:val="28"/>
        </w:rPr>
        <w:t>«</w:t>
      </w:r>
      <w:r w:rsidR="00134531" w:rsidRPr="00134531">
        <w:rPr>
          <w:sz w:val="28"/>
          <w:szCs w:val="28"/>
        </w:rPr>
        <w:t>Про фізичну культуру і спорт</w:t>
      </w:r>
      <w:r w:rsidR="001E4B96">
        <w:rPr>
          <w:sz w:val="28"/>
          <w:szCs w:val="28"/>
        </w:rPr>
        <w:t>»</w:t>
      </w:r>
      <w:r w:rsidR="00134531" w:rsidRPr="00134531">
        <w:rPr>
          <w:sz w:val="28"/>
          <w:szCs w:val="28"/>
        </w:rPr>
        <w:t xml:space="preserve"> щодо деяких питань використання майна ліквідованих державних і комунальних закладів фізичної культури і спорту</w:t>
      </w:r>
      <w:r w:rsidRPr="00604D51">
        <w:rPr>
          <w:sz w:val="28"/>
          <w:szCs w:val="28"/>
        </w:rPr>
        <w:t xml:space="preserve">, (реєстр. № </w:t>
      </w:r>
      <w:r w:rsidR="00134531">
        <w:rPr>
          <w:sz w:val="28"/>
          <w:szCs w:val="28"/>
        </w:rPr>
        <w:t>5273</w:t>
      </w:r>
      <w:r w:rsidRPr="00604D51">
        <w:rPr>
          <w:sz w:val="28"/>
          <w:szCs w:val="28"/>
        </w:rPr>
        <w:t xml:space="preserve">), поданий </w:t>
      </w:r>
      <w:r w:rsidR="00134531">
        <w:rPr>
          <w:sz w:val="28"/>
          <w:szCs w:val="28"/>
        </w:rPr>
        <w:t xml:space="preserve">народним депутатом України </w:t>
      </w:r>
      <w:proofErr w:type="spellStart"/>
      <w:r w:rsidR="00134531">
        <w:rPr>
          <w:sz w:val="28"/>
          <w:szCs w:val="28"/>
        </w:rPr>
        <w:t>Беленюком</w:t>
      </w:r>
      <w:proofErr w:type="spellEnd"/>
      <w:r w:rsidR="00134531">
        <w:rPr>
          <w:sz w:val="28"/>
          <w:szCs w:val="28"/>
        </w:rPr>
        <w:t xml:space="preserve"> Ж.В. та іншими народними депутатами України</w:t>
      </w:r>
      <w:r w:rsidRPr="00604D51">
        <w:rPr>
          <w:sz w:val="28"/>
          <w:szCs w:val="28"/>
        </w:rPr>
        <w:t>.</w:t>
      </w:r>
    </w:p>
    <w:p w:rsidR="00B14213" w:rsidRDefault="00B14213" w:rsidP="008E42EA">
      <w:pPr>
        <w:pStyle w:val="rvps2"/>
        <w:shd w:val="clear" w:color="auto" w:fill="FFFFFF"/>
        <w:spacing w:before="0" w:beforeAutospacing="0" w:after="120" w:afterAutospacing="0" w:line="276" w:lineRule="auto"/>
        <w:ind w:firstLine="720"/>
        <w:jc w:val="both"/>
        <w:rPr>
          <w:color w:val="000000" w:themeColor="text1"/>
          <w:sz w:val="28"/>
          <w:szCs w:val="28"/>
          <w:lang w:val="uk-UA"/>
        </w:rPr>
      </w:pPr>
      <w:r w:rsidRPr="00604D51">
        <w:rPr>
          <w:color w:val="000000" w:themeColor="text1"/>
          <w:sz w:val="28"/>
          <w:szCs w:val="28"/>
          <w:lang w:val="uk-UA"/>
        </w:rPr>
        <w:t xml:space="preserve">Законопроектом пропонується </w:t>
      </w:r>
      <w:proofErr w:type="spellStart"/>
      <w:r w:rsidR="00134531" w:rsidRPr="00134531">
        <w:rPr>
          <w:color w:val="000000" w:themeColor="text1"/>
          <w:sz w:val="28"/>
          <w:szCs w:val="28"/>
          <w:lang w:val="uk-UA"/>
        </w:rPr>
        <w:t>внести</w:t>
      </w:r>
      <w:proofErr w:type="spellEnd"/>
      <w:r w:rsidR="00134531" w:rsidRPr="00134531">
        <w:rPr>
          <w:color w:val="000000" w:themeColor="text1"/>
          <w:sz w:val="28"/>
          <w:szCs w:val="28"/>
          <w:lang w:val="uk-UA"/>
        </w:rPr>
        <w:t xml:space="preserve"> зміни до статті 48 Закону України «Про фізичну культуру і спорт», доповнивши її новою частиною, відповідно до якої «майно, у тому числі земельні ділянки, ліквідованих державних і комунальних закладів фізичної культури і спорту або тих, діяльність яких зупинена, відповідно до рішення засновника може бути використане виключно для надання фізкультурно-спортивних послуг, у тому числі на засадах державно-приватного партнерства».</w:t>
      </w:r>
    </w:p>
    <w:p w:rsidR="000C01E5" w:rsidRPr="000C01E5" w:rsidRDefault="000C01E5" w:rsidP="000C01E5">
      <w:pPr>
        <w:spacing w:after="120" w:line="276" w:lineRule="auto"/>
        <w:ind w:firstLine="720"/>
        <w:jc w:val="both"/>
        <w:rPr>
          <w:bCs/>
          <w:sz w:val="28"/>
          <w:szCs w:val="28"/>
        </w:rPr>
      </w:pPr>
      <w:r w:rsidRPr="000C01E5">
        <w:rPr>
          <w:bCs/>
          <w:sz w:val="28"/>
          <w:szCs w:val="28"/>
        </w:rPr>
        <w:t xml:space="preserve">Головне науково-експертне управління Апарату Верховної Ради України, висловило деякі зауваження щодо </w:t>
      </w:r>
      <w:r w:rsidR="00877BD3">
        <w:rPr>
          <w:bCs/>
          <w:sz w:val="28"/>
          <w:szCs w:val="28"/>
        </w:rPr>
        <w:t>проекту Закону</w:t>
      </w:r>
      <w:r w:rsidRPr="000C01E5">
        <w:rPr>
          <w:bCs/>
          <w:sz w:val="28"/>
          <w:szCs w:val="28"/>
        </w:rPr>
        <w:t>, а саме:</w:t>
      </w:r>
      <w:r>
        <w:rPr>
          <w:bCs/>
          <w:sz w:val="28"/>
          <w:szCs w:val="28"/>
        </w:rPr>
        <w:t xml:space="preserve"> </w:t>
      </w:r>
    </w:p>
    <w:p w:rsidR="000C01E5" w:rsidRPr="000C01E5" w:rsidRDefault="000C01E5" w:rsidP="000C01E5">
      <w:pPr>
        <w:spacing w:after="120" w:line="276" w:lineRule="auto"/>
        <w:ind w:firstLine="720"/>
        <w:jc w:val="both"/>
        <w:rPr>
          <w:bCs/>
          <w:sz w:val="28"/>
          <w:szCs w:val="28"/>
        </w:rPr>
      </w:pPr>
      <w:r>
        <w:rPr>
          <w:bCs/>
          <w:sz w:val="28"/>
          <w:szCs w:val="28"/>
        </w:rPr>
        <w:t>1.</w:t>
      </w:r>
      <w:r>
        <w:rPr>
          <w:bCs/>
          <w:sz w:val="28"/>
          <w:szCs w:val="28"/>
          <w:lang w:val="en-US"/>
        </w:rPr>
        <w:t> </w:t>
      </w:r>
      <w:r w:rsidRPr="000C01E5">
        <w:rPr>
          <w:bCs/>
          <w:sz w:val="28"/>
          <w:szCs w:val="28"/>
        </w:rPr>
        <w:t>спеціальне посилання у тексті законопроекту на можливість використання майна державних і комунальних закладів фізичної культури і спорту на умовах державно-приватного партнерства виглядає зайвим, оскільки відповідно до частини 1 статті 4 Закону України «Про державно-приватне партнерство» спорт вже включено до сфер застосування такого партнерства.</w:t>
      </w:r>
    </w:p>
    <w:p w:rsidR="000C01E5" w:rsidRPr="000C01E5" w:rsidRDefault="000C01E5" w:rsidP="000C01E5">
      <w:pPr>
        <w:spacing w:after="120" w:line="276" w:lineRule="auto"/>
        <w:ind w:firstLine="720"/>
        <w:jc w:val="both"/>
        <w:rPr>
          <w:bCs/>
          <w:sz w:val="28"/>
          <w:szCs w:val="28"/>
        </w:rPr>
      </w:pPr>
      <w:r w:rsidRPr="000C01E5">
        <w:rPr>
          <w:bCs/>
          <w:sz w:val="28"/>
          <w:szCs w:val="28"/>
        </w:rPr>
        <w:t>2.</w:t>
      </w:r>
      <w:r>
        <w:rPr>
          <w:bCs/>
          <w:sz w:val="28"/>
          <w:szCs w:val="28"/>
          <w:lang w:val="en-US"/>
        </w:rPr>
        <w:t> </w:t>
      </w:r>
      <w:r w:rsidRPr="000C01E5">
        <w:rPr>
          <w:bCs/>
          <w:sz w:val="28"/>
          <w:szCs w:val="28"/>
        </w:rPr>
        <w:t>перехідні положення не можуть міститися в законопроектах про внесення змін до інших законів. З огляду на зазначене, назва розділу ІІ законопроекту потребує внесення відповідних змін.</w:t>
      </w:r>
    </w:p>
    <w:p w:rsidR="00877BD3" w:rsidRPr="000C01E5" w:rsidRDefault="000C01E5" w:rsidP="00877BD3">
      <w:pPr>
        <w:spacing w:after="120" w:line="276" w:lineRule="auto"/>
        <w:ind w:firstLine="720"/>
        <w:jc w:val="both"/>
        <w:rPr>
          <w:bCs/>
          <w:sz w:val="28"/>
          <w:szCs w:val="28"/>
        </w:rPr>
      </w:pPr>
      <w:r w:rsidRPr="000C01E5">
        <w:rPr>
          <w:bCs/>
          <w:sz w:val="28"/>
          <w:szCs w:val="28"/>
        </w:rPr>
        <w:t xml:space="preserve">Під час обговорення проекту </w:t>
      </w:r>
      <w:r w:rsidR="00877BD3" w:rsidRPr="000C01E5">
        <w:rPr>
          <w:bCs/>
          <w:sz w:val="28"/>
          <w:szCs w:val="28"/>
        </w:rPr>
        <w:t xml:space="preserve">Закону </w:t>
      </w:r>
      <w:r w:rsidRPr="000C01E5">
        <w:rPr>
          <w:bCs/>
          <w:sz w:val="28"/>
          <w:szCs w:val="28"/>
        </w:rPr>
        <w:t xml:space="preserve">члени Комітету підтримали </w:t>
      </w:r>
      <w:r>
        <w:rPr>
          <w:bCs/>
          <w:sz w:val="28"/>
          <w:szCs w:val="28"/>
        </w:rPr>
        <w:t>законодавчу ініціативу</w:t>
      </w:r>
      <w:r w:rsidRPr="000C01E5">
        <w:rPr>
          <w:bCs/>
          <w:sz w:val="28"/>
          <w:szCs w:val="28"/>
        </w:rPr>
        <w:t xml:space="preserve">. Водночас, </w:t>
      </w:r>
      <w:r>
        <w:rPr>
          <w:bCs/>
          <w:sz w:val="28"/>
          <w:szCs w:val="28"/>
        </w:rPr>
        <w:t xml:space="preserve">народні депутати України – члени Комітету </w:t>
      </w:r>
      <w:r w:rsidR="00877BD3">
        <w:rPr>
          <w:bCs/>
          <w:sz w:val="28"/>
          <w:szCs w:val="28"/>
        </w:rPr>
        <w:t xml:space="preserve">зазначили, що для уникнення протиріч із статтею 143 Конституції України доцільно викласти </w:t>
      </w:r>
      <w:r w:rsidR="00877BD3" w:rsidRPr="000C01E5">
        <w:rPr>
          <w:bCs/>
          <w:sz w:val="28"/>
          <w:szCs w:val="28"/>
        </w:rPr>
        <w:t xml:space="preserve">абзац другий частини першої розділу І законопроекту </w:t>
      </w:r>
      <w:bookmarkStart w:id="0" w:name="_GoBack"/>
      <w:bookmarkEnd w:id="0"/>
      <w:r w:rsidR="00877BD3" w:rsidRPr="000C01E5">
        <w:rPr>
          <w:bCs/>
          <w:sz w:val="28"/>
          <w:szCs w:val="28"/>
        </w:rPr>
        <w:t xml:space="preserve">в такій </w:t>
      </w:r>
      <w:r w:rsidR="00877BD3" w:rsidRPr="000C01E5">
        <w:rPr>
          <w:bCs/>
          <w:sz w:val="28"/>
          <w:szCs w:val="28"/>
        </w:rPr>
        <w:lastRenderedPageBreak/>
        <w:t>редакції:</w:t>
      </w:r>
      <w:r w:rsidR="00877BD3">
        <w:rPr>
          <w:bCs/>
          <w:sz w:val="28"/>
          <w:szCs w:val="28"/>
        </w:rPr>
        <w:t xml:space="preserve"> </w:t>
      </w:r>
      <w:r w:rsidR="00877BD3" w:rsidRPr="000C01E5">
        <w:rPr>
          <w:bCs/>
          <w:sz w:val="28"/>
          <w:szCs w:val="28"/>
        </w:rPr>
        <w:t>«Майно ліквідованих державних і комунальних закладів фізичної культури і спорту використовується без зміни його цільового призначення».</w:t>
      </w:r>
    </w:p>
    <w:p w:rsidR="000C01E5" w:rsidRPr="000C01E5" w:rsidRDefault="000C01E5" w:rsidP="000C01E5">
      <w:pPr>
        <w:spacing w:after="120" w:line="276" w:lineRule="auto"/>
        <w:ind w:firstLine="720"/>
        <w:jc w:val="both"/>
        <w:rPr>
          <w:bCs/>
          <w:sz w:val="28"/>
          <w:szCs w:val="28"/>
        </w:rPr>
      </w:pPr>
      <w:r>
        <w:rPr>
          <w:bCs/>
          <w:sz w:val="28"/>
          <w:szCs w:val="28"/>
        </w:rPr>
        <w:t xml:space="preserve">Крім того, </w:t>
      </w:r>
      <w:r w:rsidR="001E4B96" w:rsidRPr="001E4B96">
        <w:rPr>
          <w:bCs/>
          <w:sz w:val="28"/>
          <w:szCs w:val="28"/>
        </w:rPr>
        <w:t xml:space="preserve">члени Комітету </w:t>
      </w:r>
      <w:r w:rsidR="001E4B96">
        <w:rPr>
          <w:bCs/>
          <w:sz w:val="28"/>
          <w:szCs w:val="28"/>
        </w:rPr>
        <w:t xml:space="preserve">вирішили </w:t>
      </w:r>
      <w:r w:rsidRPr="000C01E5">
        <w:rPr>
          <w:bCs/>
          <w:sz w:val="28"/>
          <w:szCs w:val="28"/>
        </w:rPr>
        <w:t xml:space="preserve">виступити із законодавчою ініціативою щодо внесення відповідної зміни до статті 20 Земельного кодексу України, передбачивши, що «зміна цільового призначення земельних ділянок, наданих для будівництва та обслуговування спортивних споруд, не допускається», що дозволить, у разі прийняття такої норми, встановити відповідальність за її невиконання, </w:t>
      </w:r>
      <w:r w:rsidR="00D6368D">
        <w:rPr>
          <w:bCs/>
          <w:sz w:val="28"/>
          <w:szCs w:val="28"/>
        </w:rPr>
        <w:t xml:space="preserve">що </w:t>
      </w:r>
      <w:r w:rsidRPr="000C01E5">
        <w:rPr>
          <w:bCs/>
          <w:sz w:val="28"/>
          <w:szCs w:val="28"/>
        </w:rPr>
        <w:t>виз</w:t>
      </w:r>
      <w:r w:rsidR="00C33A9A">
        <w:rPr>
          <w:bCs/>
          <w:sz w:val="28"/>
          <w:szCs w:val="28"/>
        </w:rPr>
        <w:t>нач</w:t>
      </w:r>
      <w:r w:rsidR="00D6368D">
        <w:rPr>
          <w:bCs/>
          <w:sz w:val="28"/>
          <w:szCs w:val="28"/>
        </w:rPr>
        <w:t>ається</w:t>
      </w:r>
      <w:r w:rsidR="00C33A9A">
        <w:rPr>
          <w:bCs/>
          <w:sz w:val="28"/>
          <w:szCs w:val="28"/>
        </w:rPr>
        <w:t xml:space="preserve"> статтею 21 цього Кодексу, відповідний проект Закону зареєстровано під </w:t>
      </w:r>
      <w:r w:rsidR="00C4598A">
        <w:rPr>
          <w:bCs/>
          <w:sz w:val="28"/>
          <w:szCs w:val="28"/>
        </w:rPr>
        <w:t xml:space="preserve">реєстраційним </w:t>
      </w:r>
      <w:r w:rsidR="00C33A9A">
        <w:rPr>
          <w:bCs/>
          <w:sz w:val="28"/>
          <w:szCs w:val="28"/>
        </w:rPr>
        <w:t>номером 5434.</w:t>
      </w:r>
    </w:p>
    <w:p w:rsidR="000C01E5" w:rsidRPr="000C01E5" w:rsidRDefault="000C01E5" w:rsidP="000C01E5">
      <w:pPr>
        <w:spacing w:after="120" w:line="276" w:lineRule="auto"/>
        <w:ind w:firstLine="720"/>
        <w:jc w:val="both"/>
        <w:rPr>
          <w:bCs/>
          <w:sz w:val="28"/>
          <w:szCs w:val="28"/>
        </w:rPr>
      </w:pPr>
      <w:r w:rsidRPr="000C01E5">
        <w:rPr>
          <w:bCs/>
          <w:sz w:val="28"/>
          <w:szCs w:val="28"/>
        </w:rPr>
        <w:t>З огляду на зазначене</w:t>
      </w:r>
      <w:r w:rsidR="00D6368D">
        <w:rPr>
          <w:bCs/>
          <w:sz w:val="28"/>
          <w:szCs w:val="28"/>
        </w:rPr>
        <w:t>,</w:t>
      </w:r>
      <w:r w:rsidRPr="000C01E5">
        <w:rPr>
          <w:bCs/>
          <w:sz w:val="28"/>
          <w:szCs w:val="28"/>
        </w:rPr>
        <w:t xml:space="preserve"> та з метою усунення </w:t>
      </w:r>
      <w:r w:rsidR="00D6368D">
        <w:rPr>
          <w:bCs/>
          <w:sz w:val="28"/>
          <w:szCs w:val="28"/>
        </w:rPr>
        <w:t>наведених</w:t>
      </w:r>
      <w:r w:rsidRPr="000C01E5">
        <w:rPr>
          <w:bCs/>
          <w:sz w:val="28"/>
          <w:szCs w:val="28"/>
        </w:rPr>
        <w:t xml:space="preserve"> зауважень </w:t>
      </w:r>
      <w:r w:rsidR="00D6368D">
        <w:rPr>
          <w:bCs/>
          <w:sz w:val="28"/>
          <w:szCs w:val="28"/>
        </w:rPr>
        <w:t>Комітет ухвалив рішення</w:t>
      </w:r>
      <w:r w:rsidRPr="000C01E5">
        <w:rPr>
          <w:bCs/>
          <w:sz w:val="28"/>
          <w:szCs w:val="28"/>
        </w:rPr>
        <w:t>: рекомендувати Верховній Раді України за результатами розгляду проекту Закону у першому читанні прийняти його за основу та в цілому з урахуванням таких пропозицій Комітету:</w:t>
      </w:r>
    </w:p>
    <w:p w:rsidR="000C01E5" w:rsidRPr="000C01E5" w:rsidRDefault="000C01E5" w:rsidP="000C01E5">
      <w:pPr>
        <w:spacing w:after="120" w:line="276" w:lineRule="auto"/>
        <w:ind w:firstLine="720"/>
        <w:jc w:val="both"/>
        <w:rPr>
          <w:bCs/>
          <w:sz w:val="28"/>
          <w:szCs w:val="28"/>
        </w:rPr>
      </w:pPr>
      <w:r w:rsidRPr="000C01E5">
        <w:rPr>
          <w:bCs/>
          <w:sz w:val="28"/>
          <w:szCs w:val="28"/>
        </w:rPr>
        <w:t>1)</w:t>
      </w:r>
      <w:r w:rsidRPr="000C01E5">
        <w:rPr>
          <w:bCs/>
          <w:sz w:val="28"/>
          <w:szCs w:val="28"/>
        </w:rPr>
        <w:tab/>
        <w:t>абзац другий частини першої розділу І законопроекту викласти в такій редакції:</w:t>
      </w:r>
    </w:p>
    <w:p w:rsidR="000C01E5" w:rsidRPr="000C01E5" w:rsidRDefault="000C01E5" w:rsidP="000C01E5">
      <w:pPr>
        <w:spacing w:after="120" w:line="276" w:lineRule="auto"/>
        <w:ind w:firstLine="720"/>
        <w:jc w:val="both"/>
        <w:rPr>
          <w:bCs/>
          <w:sz w:val="28"/>
          <w:szCs w:val="28"/>
        </w:rPr>
      </w:pPr>
      <w:r w:rsidRPr="000C01E5">
        <w:rPr>
          <w:bCs/>
          <w:sz w:val="28"/>
          <w:szCs w:val="28"/>
        </w:rPr>
        <w:t>«Майно ліквідованих державних і комунальних закладів фізичної культури і спорту використовується без зміни його цільового призначення».</w:t>
      </w:r>
    </w:p>
    <w:p w:rsidR="000C01E5" w:rsidRDefault="000C01E5" w:rsidP="000C01E5">
      <w:pPr>
        <w:spacing w:after="120" w:line="276" w:lineRule="auto"/>
        <w:ind w:firstLine="720"/>
        <w:jc w:val="both"/>
        <w:rPr>
          <w:bCs/>
          <w:sz w:val="28"/>
          <w:szCs w:val="28"/>
        </w:rPr>
      </w:pPr>
      <w:r w:rsidRPr="000C01E5">
        <w:rPr>
          <w:bCs/>
          <w:sz w:val="28"/>
          <w:szCs w:val="28"/>
        </w:rPr>
        <w:t>2)</w:t>
      </w:r>
      <w:r w:rsidRPr="000C01E5">
        <w:rPr>
          <w:bCs/>
          <w:sz w:val="28"/>
          <w:szCs w:val="28"/>
        </w:rPr>
        <w:tab/>
        <w:t>у назві розділу ІІ законопроекту слова «та перехідні» вилучити.</w:t>
      </w:r>
    </w:p>
    <w:p w:rsidR="00A716DC" w:rsidRPr="00604D51" w:rsidRDefault="00B5573C" w:rsidP="008E42EA">
      <w:pPr>
        <w:spacing w:after="120" w:line="276" w:lineRule="auto"/>
        <w:ind w:firstLine="720"/>
        <w:jc w:val="both"/>
        <w:rPr>
          <w:color w:val="000000"/>
          <w:sz w:val="28"/>
          <w:szCs w:val="28"/>
          <w:shd w:val="clear" w:color="auto" w:fill="FFFFFF"/>
        </w:rPr>
      </w:pPr>
      <w:r w:rsidRPr="00604D51">
        <w:rPr>
          <w:sz w:val="28"/>
          <w:szCs w:val="28"/>
        </w:rPr>
        <w:t xml:space="preserve">Співдоповідачем з цього питання визначено </w:t>
      </w:r>
      <w:r w:rsidR="00604D51">
        <w:rPr>
          <w:sz w:val="28"/>
          <w:szCs w:val="28"/>
        </w:rPr>
        <w:t xml:space="preserve">народного депутата України </w:t>
      </w:r>
      <w:r w:rsidR="00C1708E">
        <w:rPr>
          <w:sz w:val="28"/>
          <w:szCs w:val="28"/>
        </w:rPr>
        <w:t>–</w:t>
      </w:r>
      <w:r w:rsidR="00604D51">
        <w:rPr>
          <w:sz w:val="28"/>
          <w:szCs w:val="28"/>
        </w:rPr>
        <w:t xml:space="preserve"> </w:t>
      </w:r>
      <w:r w:rsidR="001E4B96">
        <w:rPr>
          <w:sz w:val="28"/>
          <w:szCs w:val="28"/>
        </w:rPr>
        <w:t>голову підкомітету з питань спорту вищих досягнень та спортивної діяльності</w:t>
      </w:r>
      <w:r w:rsidR="00C1708E">
        <w:rPr>
          <w:sz w:val="28"/>
          <w:szCs w:val="28"/>
        </w:rPr>
        <w:t xml:space="preserve"> </w:t>
      </w:r>
      <w:proofErr w:type="spellStart"/>
      <w:r w:rsidR="001E4B96">
        <w:rPr>
          <w:sz w:val="28"/>
          <w:szCs w:val="28"/>
        </w:rPr>
        <w:t>Саладуху</w:t>
      </w:r>
      <w:proofErr w:type="spellEnd"/>
      <w:r w:rsidR="001E4B96">
        <w:rPr>
          <w:sz w:val="28"/>
          <w:szCs w:val="28"/>
        </w:rPr>
        <w:t xml:space="preserve"> Ольгу Валеріївну</w:t>
      </w:r>
      <w:r w:rsidR="00A716DC" w:rsidRPr="00604D51">
        <w:rPr>
          <w:color w:val="000000"/>
          <w:sz w:val="28"/>
          <w:szCs w:val="28"/>
          <w:shd w:val="clear" w:color="auto" w:fill="FFFFFF"/>
        </w:rPr>
        <w:t>.</w:t>
      </w:r>
    </w:p>
    <w:p w:rsidR="001E4B96" w:rsidRDefault="001E4B96" w:rsidP="0082362C">
      <w:pPr>
        <w:pStyle w:val="af"/>
        <w:tabs>
          <w:tab w:val="left" w:pos="7088"/>
        </w:tabs>
        <w:spacing w:after="120" w:line="276" w:lineRule="auto"/>
        <w:ind w:firstLine="720"/>
        <w:jc w:val="left"/>
        <w:rPr>
          <w:sz w:val="28"/>
          <w:szCs w:val="28"/>
        </w:rPr>
      </w:pPr>
    </w:p>
    <w:p w:rsidR="001E4B96" w:rsidRDefault="001E4B96" w:rsidP="0082362C">
      <w:pPr>
        <w:pStyle w:val="af"/>
        <w:tabs>
          <w:tab w:val="left" w:pos="7088"/>
        </w:tabs>
        <w:spacing w:after="120" w:line="276" w:lineRule="auto"/>
        <w:ind w:firstLine="720"/>
        <w:jc w:val="left"/>
        <w:rPr>
          <w:sz w:val="28"/>
          <w:szCs w:val="28"/>
        </w:rPr>
      </w:pPr>
    </w:p>
    <w:p w:rsidR="008E42EA" w:rsidRPr="00D41C01" w:rsidRDefault="00CE7238" w:rsidP="0082362C">
      <w:pPr>
        <w:pStyle w:val="af"/>
        <w:tabs>
          <w:tab w:val="left" w:pos="7088"/>
        </w:tabs>
        <w:spacing w:after="120" w:line="276" w:lineRule="auto"/>
        <w:ind w:firstLine="720"/>
        <w:jc w:val="left"/>
        <w:rPr>
          <w:sz w:val="28"/>
          <w:szCs w:val="28"/>
        </w:rPr>
      </w:pPr>
      <w:r w:rsidRPr="00604D51">
        <w:rPr>
          <w:sz w:val="28"/>
          <w:szCs w:val="28"/>
        </w:rPr>
        <w:t>Голова Комітету</w:t>
      </w:r>
      <w:r w:rsidR="001E4B96">
        <w:rPr>
          <w:sz w:val="28"/>
          <w:szCs w:val="28"/>
        </w:rPr>
        <w:tab/>
      </w:r>
      <w:r w:rsidRPr="00604D51">
        <w:rPr>
          <w:sz w:val="28"/>
          <w:szCs w:val="28"/>
        </w:rPr>
        <w:t>А. КОЖЕМ’ЯКІН</w:t>
      </w:r>
    </w:p>
    <w:sectPr w:rsidR="008E42EA" w:rsidRPr="00D41C01" w:rsidSect="001E4B96">
      <w:footerReference w:type="default" r:id="rId8"/>
      <w:pgSz w:w="11906" w:h="16838"/>
      <w:pgMar w:top="851" w:right="851" w:bottom="851" w:left="1418" w:header="709" w:footer="709"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2FFC" w:rsidRDefault="000A2FFC" w:rsidP="0057364A">
      <w:r>
        <w:separator/>
      </w:r>
    </w:p>
  </w:endnote>
  <w:endnote w:type="continuationSeparator" w:id="0">
    <w:p w:rsidR="000A2FFC" w:rsidRDefault="000A2FFC" w:rsidP="005736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altName w:val="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altName w:val="Palatino Linotype"/>
    <w:panose1 w:val="02040503050406030204"/>
    <w:charset w:val="CC"/>
    <w:family w:val="roman"/>
    <w:pitch w:val="variable"/>
    <w:sig w:usb0="A00002EF" w:usb1="4000004B" w:usb2="00000000" w:usb3="00000000" w:csb0="0000019F" w:csb1="00000000"/>
  </w:font>
  <w:font w:name="Antiqua">
    <w:altName w:val="Arial Narrow"/>
    <w:panose1 w:val="00000000000000000000"/>
    <w:charset w:val="00"/>
    <w:family w:val="swiss"/>
    <w:notTrueType/>
    <w:pitch w:val="variable"/>
    <w:sig w:usb0="00000003" w:usb1="00000000" w:usb2="00000000" w:usb3="00000000" w:csb0="00000001" w:csb1="00000000"/>
  </w:font>
  <w:font w:name="Verdana">
    <w:altName w:val=" Arial"/>
    <w:panose1 w:val="020B0604030504040204"/>
    <w:charset w:val="CC"/>
    <w:family w:val="swiss"/>
    <w:pitch w:val="variable"/>
    <w:sig w:usb0="A00006FF" w:usb1="4000205B" w:usb2="00000010" w:usb3="00000000" w:csb0="0000019F" w:csb1="00000000"/>
  </w:font>
  <w:font w:name="Tahoma">
    <w:altName w:val="Arial"/>
    <w:panose1 w:val="020B0604030504040204"/>
    <w:charset w:val="CC"/>
    <w:family w:val="swiss"/>
    <w:pitch w:val="variable"/>
    <w:sig w:usb0="E1002EFF" w:usb1="C000605B" w:usb2="00000029" w:usb3="00000000" w:csb0="000101FF" w:csb1="00000000"/>
  </w:font>
  <w:font w:name="MS Mincho">
    <w:altName w:val="Yu Gothic UI"/>
    <w:panose1 w:val="02020609040205080304"/>
    <w:charset w:val="80"/>
    <w:family w:val="roman"/>
    <w:notTrueType/>
    <w:pitch w:val="fixed"/>
    <w:sig w:usb0="00000001" w:usb1="08070000" w:usb2="00000010" w:usb3="00000000" w:csb0="00020000" w:csb1="00000000"/>
  </w:font>
  <w:font w:name="Calibri Light">
    <w:panose1 w:val="020F0302020204030204"/>
    <w:charset w:val="CC"/>
    <w:family w:val="swiss"/>
    <w:pitch w:val="variable"/>
    <w:sig w:usb0="A0002AEF" w:usb1="4000207B" w:usb2="00000000" w:usb3="00000000" w:csb0="000001FF" w:csb1="00000000"/>
  </w:font>
  <w:font w:name="Calibri">
    <w:altName w:val="Century Gothic"/>
    <w:panose1 w:val="020F0502020204030204"/>
    <w:charset w:val="CC"/>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4D51" w:rsidRPr="001E4B96" w:rsidRDefault="001E4B96" w:rsidP="001E4B96">
    <w:pPr>
      <w:pStyle w:val="ab"/>
      <w:rPr>
        <w:i/>
        <w:sz w:val="16"/>
        <w:szCs w:val="16"/>
      </w:rPr>
    </w:pPr>
    <w:r w:rsidRPr="001E4B96">
      <w:rPr>
        <w:i/>
        <w:sz w:val="16"/>
        <w:szCs w:val="16"/>
      </w:rPr>
      <w:t>Товстенко В.М.</w:t>
    </w:r>
  </w:p>
  <w:p w:rsidR="001E4B96" w:rsidRPr="001E4B96" w:rsidRDefault="001E4B96" w:rsidP="001E4B96">
    <w:pPr>
      <w:pStyle w:val="ab"/>
      <w:rPr>
        <w:i/>
        <w:sz w:val="16"/>
        <w:szCs w:val="16"/>
      </w:rPr>
    </w:pPr>
    <w:r w:rsidRPr="001E4B96">
      <w:rPr>
        <w:i/>
        <w:sz w:val="16"/>
        <w:szCs w:val="16"/>
      </w:rPr>
      <w:t>255-31-24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2FFC" w:rsidRDefault="000A2FFC" w:rsidP="0057364A">
      <w:r>
        <w:separator/>
      </w:r>
    </w:p>
  </w:footnote>
  <w:footnote w:type="continuationSeparator" w:id="0">
    <w:p w:rsidR="000A2FFC" w:rsidRDefault="000A2FFC" w:rsidP="005736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167C9A"/>
    <w:multiLevelType w:val="hybridMultilevel"/>
    <w:tmpl w:val="5582B2B4"/>
    <w:lvl w:ilvl="0" w:tplc="CEB4859C">
      <w:numFmt w:val="bullet"/>
      <w:lvlText w:val="-"/>
      <w:lvlJc w:val="left"/>
      <w:pPr>
        <w:tabs>
          <w:tab w:val="num" w:pos="1886"/>
        </w:tabs>
        <w:ind w:left="1886" w:hanging="1035"/>
      </w:pPr>
      <w:rPr>
        <w:rFonts w:ascii="Times New Roman" w:eastAsia="Times New Roman" w:hAnsi="Times New Roman" w:hint="default"/>
      </w:rPr>
    </w:lvl>
    <w:lvl w:ilvl="1" w:tplc="04190003">
      <w:start w:val="1"/>
      <w:numFmt w:val="bullet"/>
      <w:lvlText w:val="o"/>
      <w:lvlJc w:val="left"/>
      <w:pPr>
        <w:tabs>
          <w:tab w:val="num" w:pos="1931"/>
        </w:tabs>
        <w:ind w:left="1931" w:hanging="360"/>
      </w:pPr>
      <w:rPr>
        <w:rFonts w:ascii="Courier New" w:hAnsi="Courier New" w:hint="default"/>
      </w:rPr>
    </w:lvl>
    <w:lvl w:ilvl="2" w:tplc="04190005">
      <w:start w:val="1"/>
      <w:numFmt w:val="bullet"/>
      <w:lvlText w:val=""/>
      <w:lvlJc w:val="left"/>
      <w:pPr>
        <w:tabs>
          <w:tab w:val="num" w:pos="2651"/>
        </w:tabs>
        <w:ind w:left="2651" w:hanging="360"/>
      </w:pPr>
      <w:rPr>
        <w:rFonts w:ascii="Wingdings" w:hAnsi="Wingdings" w:hint="default"/>
      </w:rPr>
    </w:lvl>
    <w:lvl w:ilvl="3" w:tplc="04190001">
      <w:start w:val="1"/>
      <w:numFmt w:val="bullet"/>
      <w:lvlText w:val=""/>
      <w:lvlJc w:val="left"/>
      <w:pPr>
        <w:tabs>
          <w:tab w:val="num" w:pos="3371"/>
        </w:tabs>
        <w:ind w:left="3371" w:hanging="360"/>
      </w:pPr>
      <w:rPr>
        <w:rFonts w:ascii="Symbol" w:hAnsi="Symbol" w:hint="default"/>
      </w:rPr>
    </w:lvl>
    <w:lvl w:ilvl="4" w:tplc="04190003">
      <w:start w:val="1"/>
      <w:numFmt w:val="bullet"/>
      <w:lvlText w:val="o"/>
      <w:lvlJc w:val="left"/>
      <w:pPr>
        <w:tabs>
          <w:tab w:val="num" w:pos="4091"/>
        </w:tabs>
        <w:ind w:left="4091" w:hanging="360"/>
      </w:pPr>
      <w:rPr>
        <w:rFonts w:ascii="Courier New" w:hAnsi="Courier New" w:hint="default"/>
      </w:rPr>
    </w:lvl>
    <w:lvl w:ilvl="5" w:tplc="04190005">
      <w:start w:val="1"/>
      <w:numFmt w:val="bullet"/>
      <w:lvlText w:val=""/>
      <w:lvlJc w:val="left"/>
      <w:pPr>
        <w:tabs>
          <w:tab w:val="num" w:pos="4811"/>
        </w:tabs>
        <w:ind w:left="4811" w:hanging="360"/>
      </w:pPr>
      <w:rPr>
        <w:rFonts w:ascii="Wingdings" w:hAnsi="Wingdings" w:hint="default"/>
      </w:rPr>
    </w:lvl>
    <w:lvl w:ilvl="6" w:tplc="04190001">
      <w:start w:val="1"/>
      <w:numFmt w:val="bullet"/>
      <w:lvlText w:val=""/>
      <w:lvlJc w:val="left"/>
      <w:pPr>
        <w:tabs>
          <w:tab w:val="num" w:pos="5531"/>
        </w:tabs>
        <w:ind w:left="5531" w:hanging="360"/>
      </w:pPr>
      <w:rPr>
        <w:rFonts w:ascii="Symbol" w:hAnsi="Symbol" w:hint="default"/>
      </w:rPr>
    </w:lvl>
    <w:lvl w:ilvl="7" w:tplc="04190003">
      <w:start w:val="1"/>
      <w:numFmt w:val="bullet"/>
      <w:lvlText w:val="o"/>
      <w:lvlJc w:val="left"/>
      <w:pPr>
        <w:tabs>
          <w:tab w:val="num" w:pos="6251"/>
        </w:tabs>
        <w:ind w:left="6251" w:hanging="360"/>
      </w:pPr>
      <w:rPr>
        <w:rFonts w:ascii="Courier New" w:hAnsi="Courier New" w:hint="default"/>
      </w:rPr>
    </w:lvl>
    <w:lvl w:ilvl="8" w:tplc="04190005">
      <w:start w:val="1"/>
      <w:numFmt w:val="bullet"/>
      <w:lvlText w:val=""/>
      <w:lvlJc w:val="left"/>
      <w:pPr>
        <w:tabs>
          <w:tab w:val="num" w:pos="6971"/>
        </w:tabs>
        <w:ind w:left="697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displayHorizontalDrawingGridEvery w:val="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4253"/>
    <w:rsid w:val="00014AC7"/>
    <w:rsid w:val="000179E7"/>
    <w:rsid w:val="00021A31"/>
    <w:rsid w:val="00022DCA"/>
    <w:rsid w:val="0003001C"/>
    <w:rsid w:val="000458FE"/>
    <w:rsid w:val="00045A22"/>
    <w:rsid w:val="0005138B"/>
    <w:rsid w:val="00052837"/>
    <w:rsid w:val="00070698"/>
    <w:rsid w:val="00074020"/>
    <w:rsid w:val="0008224C"/>
    <w:rsid w:val="0009505E"/>
    <w:rsid w:val="000A2FFC"/>
    <w:rsid w:val="000A4F89"/>
    <w:rsid w:val="000A7E07"/>
    <w:rsid w:val="000B4ED0"/>
    <w:rsid w:val="000B679B"/>
    <w:rsid w:val="000C01E5"/>
    <w:rsid w:val="000D4943"/>
    <w:rsid w:val="000E432D"/>
    <w:rsid w:val="000F4066"/>
    <w:rsid w:val="00103053"/>
    <w:rsid w:val="001154E3"/>
    <w:rsid w:val="00117706"/>
    <w:rsid w:val="0012342F"/>
    <w:rsid w:val="00134531"/>
    <w:rsid w:val="001501D8"/>
    <w:rsid w:val="0016501F"/>
    <w:rsid w:val="001A0029"/>
    <w:rsid w:val="001A1337"/>
    <w:rsid w:val="001A4253"/>
    <w:rsid w:val="001B2E3D"/>
    <w:rsid w:val="001B5DE6"/>
    <w:rsid w:val="001C0190"/>
    <w:rsid w:val="001C58FE"/>
    <w:rsid w:val="001C5A68"/>
    <w:rsid w:val="001C739B"/>
    <w:rsid w:val="001D01EF"/>
    <w:rsid w:val="001E4B96"/>
    <w:rsid w:val="00224F8A"/>
    <w:rsid w:val="002257EF"/>
    <w:rsid w:val="00254BA9"/>
    <w:rsid w:val="00263B1E"/>
    <w:rsid w:val="002911F4"/>
    <w:rsid w:val="002A1B34"/>
    <w:rsid w:val="002A50D5"/>
    <w:rsid w:val="002A57B2"/>
    <w:rsid w:val="002B2317"/>
    <w:rsid w:val="002C500B"/>
    <w:rsid w:val="002D1DBD"/>
    <w:rsid w:val="002F3CAE"/>
    <w:rsid w:val="002F42DE"/>
    <w:rsid w:val="002F69E6"/>
    <w:rsid w:val="002F7B9A"/>
    <w:rsid w:val="00303318"/>
    <w:rsid w:val="0032372A"/>
    <w:rsid w:val="00331D85"/>
    <w:rsid w:val="00336056"/>
    <w:rsid w:val="003461E0"/>
    <w:rsid w:val="0034772F"/>
    <w:rsid w:val="00347A56"/>
    <w:rsid w:val="00371B48"/>
    <w:rsid w:val="00375E7A"/>
    <w:rsid w:val="00394260"/>
    <w:rsid w:val="003963AC"/>
    <w:rsid w:val="003A714A"/>
    <w:rsid w:val="003B75F8"/>
    <w:rsid w:val="003C0FE8"/>
    <w:rsid w:val="003C788F"/>
    <w:rsid w:val="003D6226"/>
    <w:rsid w:val="003D69A4"/>
    <w:rsid w:val="003E57DF"/>
    <w:rsid w:val="003F06C7"/>
    <w:rsid w:val="003F0CB9"/>
    <w:rsid w:val="00416A2A"/>
    <w:rsid w:val="004219FD"/>
    <w:rsid w:val="00426ACC"/>
    <w:rsid w:val="00427F74"/>
    <w:rsid w:val="00441006"/>
    <w:rsid w:val="00443796"/>
    <w:rsid w:val="00452414"/>
    <w:rsid w:val="00453AA6"/>
    <w:rsid w:val="004645F5"/>
    <w:rsid w:val="004778E6"/>
    <w:rsid w:val="004779B6"/>
    <w:rsid w:val="004A57C0"/>
    <w:rsid w:val="004A6646"/>
    <w:rsid w:val="004C4F18"/>
    <w:rsid w:val="004C5873"/>
    <w:rsid w:val="004C78F1"/>
    <w:rsid w:val="004F3776"/>
    <w:rsid w:val="005059DD"/>
    <w:rsid w:val="00510C29"/>
    <w:rsid w:val="005432FB"/>
    <w:rsid w:val="00546E0E"/>
    <w:rsid w:val="0055190D"/>
    <w:rsid w:val="0055331D"/>
    <w:rsid w:val="00563CE8"/>
    <w:rsid w:val="0056740D"/>
    <w:rsid w:val="0057361B"/>
    <w:rsid w:val="0057364A"/>
    <w:rsid w:val="005860BF"/>
    <w:rsid w:val="0059088D"/>
    <w:rsid w:val="00590C43"/>
    <w:rsid w:val="005A4BA3"/>
    <w:rsid w:val="005A4D56"/>
    <w:rsid w:val="005B03BC"/>
    <w:rsid w:val="005C314A"/>
    <w:rsid w:val="005E1446"/>
    <w:rsid w:val="00604D51"/>
    <w:rsid w:val="006124C8"/>
    <w:rsid w:val="006125F7"/>
    <w:rsid w:val="00614D2A"/>
    <w:rsid w:val="006260FD"/>
    <w:rsid w:val="0062653E"/>
    <w:rsid w:val="00626EE7"/>
    <w:rsid w:val="006319ED"/>
    <w:rsid w:val="006371F9"/>
    <w:rsid w:val="00652245"/>
    <w:rsid w:val="00654BE4"/>
    <w:rsid w:val="006572E0"/>
    <w:rsid w:val="00664863"/>
    <w:rsid w:val="00667482"/>
    <w:rsid w:val="00680992"/>
    <w:rsid w:val="00683429"/>
    <w:rsid w:val="00687C85"/>
    <w:rsid w:val="006A2740"/>
    <w:rsid w:val="006A3441"/>
    <w:rsid w:val="006B5192"/>
    <w:rsid w:val="006F6BF5"/>
    <w:rsid w:val="00710C6A"/>
    <w:rsid w:val="00713EA3"/>
    <w:rsid w:val="00715426"/>
    <w:rsid w:val="00725D47"/>
    <w:rsid w:val="00726F94"/>
    <w:rsid w:val="00735565"/>
    <w:rsid w:val="007374F6"/>
    <w:rsid w:val="00744E19"/>
    <w:rsid w:val="00752DCA"/>
    <w:rsid w:val="00757F3E"/>
    <w:rsid w:val="00761C6F"/>
    <w:rsid w:val="00764BFD"/>
    <w:rsid w:val="007756B7"/>
    <w:rsid w:val="00777BAD"/>
    <w:rsid w:val="007900FF"/>
    <w:rsid w:val="00794C44"/>
    <w:rsid w:val="007A1D14"/>
    <w:rsid w:val="007B1981"/>
    <w:rsid w:val="007B58FA"/>
    <w:rsid w:val="007B62C2"/>
    <w:rsid w:val="007B6923"/>
    <w:rsid w:val="007C1E38"/>
    <w:rsid w:val="007C7BA5"/>
    <w:rsid w:val="007D3774"/>
    <w:rsid w:val="007D60FF"/>
    <w:rsid w:val="00804101"/>
    <w:rsid w:val="00814E43"/>
    <w:rsid w:val="00817E3D"/>
    <w:rsid w:val="00821779"/>
    <w:rsid w:val="0082362C"/>
    <w:rsid w:val="00824068"/>
    <w:rsid w:val="008250C0"/>
    <w:rsid w:val="00825E8F"/>
    <w:rsid w:val="008263DF"/>
    <w:rsid w:val="008378C4"/>
    <w:rsid w:val="00843B4F"/>
    <w:rsid w:val="00860212"/>
    <w:rsid w:val="008602AF"/>
    <w:rsid w:val="008707EE"/>
    <w:rsid w:val="00877BD3"/>
    <w:rsid w:val="008A6DA7"/>
    <w:rsid w:val="008B114F"/>
    <w:rsid w:val="008B26B1"/>
    <w:rsid w:val="008D61F8"/>
    <w:rsid w:val="008E42EA"/>
    <w:rsid w:val="008F4B85"/>
    <w:rsid w:val="008F63C5"/>
    <w:rsid w:val="009065A2"/>
    <w:rsid w:val="00916B1F"/>
    <w:rsid w:val="009471B4"/>
    <w:rsid w:val="009726D6"/>
    <w:rsid w:val="009826A1"/>
    <w:rsid w:val="00992CE7"/>
    <w:rsid w:val="00994694"/>
    <w:rsid w:val="009A3D6D"/>
    <w:rsid w:val="009A5AAC"/>
    <w:rsid w:val="009B218E"/>
    <w:rsid w:val="009B490C"/>
    <w:rsid w:val="009B697F"/>
    <w:rsid w:val="009D213D"/>
    <w:rsid w:val="009E05C2"/>
    <w:rsid w:val="009E432B"/>
    <w:rsid w:val="009E5B71"/>
    <w:rsid w:val="009F57A5"/>
    <w:rsid w:val="009F6DA3"/>
    <w:rsid w:val="009F7097"/>
    <w:rsid w:val="00A01B24"/>
    <w:rsid w:val="00A11DD2"/>
    <w:rsid w:val="00A136A5"/>
    <w:rsid w:val="00A17444"/>
    <w:rsid w:val="00A23B31"/>
    <w:rsid w:val="00A34D54"/>
    <w:rsid w:val="00A35428"/>
    <w:rsid w:val="00A41110"/>
    <w:rsid w:val="00A41FFF"/>
    <w:rsid w:val="00A47DF8"/>
    <w:rsid w:val="00A5478A"/>
    <w:rsid w:val="00A716DC"/>
    <w:rsid w:val="00A72FDB"/>
    <w:rsid w:val="00A73601"/>
    <w:rsid w:val="00A80D36"/>
    <w:rsid w:val="00A8786D"/>
    <w:rsid w:val="00A9670F"/>
    <w:rsid w:val="00AB31D9"/>
    <w:rsid w:val="00AE3323"/>
    <w:rsid w:val="00B014B8"/>
    <w:rsid w:val="00B13B37"/>
    <w:rsid w:val="00B14213"/>
    <w:rsid w:val="00B2365B"/>
    <w:rsid w:val="00B31350"/>
    <w:rsid w:val="00B35F35"/>
    <w:rsid w:val="00B372FB"/>
    <w:rsid w:val="00B42BE9"/>
    <w:rsid w:val="00B44C5A"/>
    <w:rsid w:val="00B52BBC"/>
    <w:rsid w:val="00B5573C"/>
    <w:rsid w:val="00B66F44"/>
    <w:rsid w:val="00B73657"/>
    <w:rsid w:val="00B7676F"/>
    <w:rsid w:val="00B77672"/>
    <w:rsid w:val="00B8566F"/>
    <w:rsid w:val="00B8721B"/>
    <w:rsid w:val="00BA499E"/>
    <w:rsid w:val="00BB015E"/>
    <w:rsid w:val="00BC1714"/>
    <w:rsid w:val="00BC2560"/>
    <w:rsid w:val="00BC342B"/>
    <w:rsid w:val="00BE520B"/>
    <w:rsid w:val="00C04D28"/>
    <w:rsid w:val="00C1708E"/>
    <w:rsid w:val="00C331B7"/>
    <w:rsid w:val="00C33A9A"/>
    <w:rsid w:val="00C36AC0"/>
    <w:rsid w:val="00C37186"/>
    <w:rsid w:val="00C4598A"/>
    <w:rsid w:val="00C47CEC"/>
    <w:rsid w:val="00C76D33"/>
    <w:rsid w:val="00C8346A"/>
    <w:rsid w:val="00CC0990"/>
    <w:rsid w:val="00CC1F2E"/>
    <w:rsid w:val="00CC6D10"/>
    <w:rsid w:val="00CD459E"/>
    <w:rsid w:val="00CD521B"/>
    <w:rsid w:val="00CE6943"/>
    <w:rsid w:val="00CE6AAB"/>
    <w:rsid w:val="00CE7238"/>
    <w:rsid w:val="00CE74F2"/>
    <w:rsid w:val="00CF2637"/>
    <w:rsid w:val="00D12C76"/>
    <w:rsid w:val="00D25DDA"/>
    <w:rsid w:val="00D326FC"/>
    <w:rsid w:val="00D3520A"/>
    <w:rsid w:val="00D41C01"/>
    <w:rsid w:val="00D41F4C"/>
    <w:rsid w:val="00D42129"/>
    <w:rsid w:val="00D44354"/>
    <w:rsid w:val="00D60685"/>
    <w:rsid w:val="00D63182"/>
    <w:rsid w:val="00D6368D"/>
    <w:rsid w:val="00D64A67"/>
    <w:rsid w:val="00D70415"/>
    <w:rsid w:val="00D8054F"/>
    <w:rsid w:val="00D9276D"/>
    <w:rsid w:val="00D9575B"/>
    <w:rsid w:val="00D96675"/>
    <w:rsid w:val="00DA7678"/>
    <w:rsid w:val="00DB3263"/>
    <w:rsid w:val="00DB52EA"/>
    <w:rsid w:val="00DC517D"/>
    <w:rsid w:val="00DD12C8"/>
    <w:rsid w:val="00DD4B88"/>
    <w:rsid w:val="00DD5E0D"/>
    <w:rsid w:val="00DE2B9E"/>
    <w:rsid w:val="00DE4FE5"/>
    <w:rsid w:val="00DF260A"/>
    <w:rsid w:val="00DF3193"/>
    <w:rsid w:val="00E04405"/>
    <w:rsid w:val="00E10A45"/>
    <w:rsid w:val="00E123A8"/>
    <w:rsid w:val="00E128D3"/>
    <w:rsid w:val="00E17B3F"/>
    <w:rsid w:val="00E60158"/>
    <w:rsid w:val="00E60CC8"/>
    <w:rsid w:val="00E64C62"/>
    <w:rsid w:val="00E65C21"/>
    <w:rsid w:val="00E75A51"/>
    <w:rsid w:val="00E95616"/>
    <w:rsid w:val="00EA6C0B"/>
    <w:rsid w:val="00EB241C"/>
    <w:rsid w:val="00EB7A6F"/>
    <w:rsid w:val="00EB7B10"/>
    <w:rsid w:val="00EC096D"/>
    <w:rsid w:val="00EE054F"/>
    <w:rsid w:val="00F02101"/>
    <w:rsid w:val="00F0250A"/>
    <w:rsid w:val="00F2202E"/>
    <w:rsid w:val="00F2589F"/>
    <w:rsid w:val="00F2593F"/>
    <w:rsid w:val="00F35399"/>
    <w:rsid w:val="00F37FB5"/>
    <w:rsid w:val="00F430FC"/>
    <w:rsid w:val="00F5004C"/>
    <w:rsid w:val="00F518CB"/>
    <w:rsid w:val="00F54280"/>
    <w:rsid w:val="00F561EC"/>
    <w:rsid w:val="00F868CB"/>
    <w:rsid w:val="00F8709F"/>
    <w:rsid w:val="00F917B4"/>
    <w:rsid w:val="00F9465B"/>
    <w:rsid w:val="00FB2187"/>
    <w:rsid w:val="00FB3A0E"/>
    <w:rsid w:val="00FB4377"/>
    <w:rsid w:val="00FC7846"/>
    <w:rsid w:val="00FD1192"/>
    <w:rsid w:val="00FD7E04"/>
    <w:rsid w:val="00FE39A1"/>
    <w:rsid w:val="00FF115B"/>
    <w:rsid w:val="00FF41DA"/>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2BF4CAE-667C-4936-A329-13FABE78AC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lang w:eastAsia="ru-RU"/>
    </w:rPr>
  </w:style>
  <w:style w:type="paragraph" w:styleId="1">
    <w:name w:val="heading 1"/>
    <w:basedOn w:val="a"/>
    <w:next w:val="a"/>
    <w:link w:val="10"/>
    <w:uiPriority w:val="99"/>
    <w:qFormat/>
    <w:pPr>
      <w:keepNext/>
      <w:jc w:val="right"/>
      <w:outlineLvl w:val="0"/>
    </w:pPr>
    <w:rPr>
      <w:b/>
      <w:bCs/>
      <w:sz w:val="28"/>
      <w:szCs w:val="28"/>
    </w:rPr>
  </w:style>
  <w:style w:type="paragraph" w:styleId="2">
    <w:name w:val="heading 2"/>
    <w:basedOn w:val="a"/>
    <w:next w:val="a"/>
    <w:link w:val="20"/>
    <w:uiPriority w:val="99"/>
    <w:qFormat/>
    <w:pPr>
      <w:keepNext/>
      <w:ind w:firstLine="851"/>
      <w:jc w:val="center"/>
      <w:outlineLvl w:val="1"/>
    </w:pPr>
    <w:rPr>
      <w:b/>
      <w:bCs/>
      <w:sz w:val="28"/>
      <w:szCs w:val="28"/>
    </w:rPr>
  </w:style>
  <w:style w:type="paragraph" w:styleId="3">
    <w:name w:val="heading 3"/>
    <w:basedOn w:val="a"/>
    <w:next w:val="a"/>
    <w:link w:val="30"/>
    <w:uiPriority w:val="9"/>
    <w:qFormat/>
    <w:locked/>
    <w:rsid w:val="002C500B"/>
    <w:pPr>
      <w:keepNext/>
      <w:spacing w:before="240" w:after="60"/>
      <w:outlineLvl w:val="2"/>
    </w:pPr>
    <w:rPr>
      <w:rFonts w:ascii="Arial" w:hAnsi="Arial" w:cs="Arial"/>
      <w:b/>
      <w:bCs/>
      <w:sz w:val="26"/>
      <w:szCs w:val="26"/>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kern w:val="32"/>
      <w:sz w:val="32"/>
      <w:lang w:val="uk-UA" w:eastAsia="x-none"/>
    </w:rPr>
  </w:style>
  <w:style w:type="character" w:customStyle="1" w:styleId="20">
    <w:name w:val="Заголовок 2 Знак"/>
    <w:basedOn w:val="a0"/>
    <w:link w:val="2"/>
    <w:uiPriority w:val="99"/>
    <w:semiHidden/>
    <w:locked/>
    <w:rPr>
      <w:rFonts w:ascii="Cambria" w:hAnsi="Cambria" w:cs="Times New Roman"/>
      <w:b/>
      <w:i/>
      <w:sz w:val="28"/>
      <w:lang w:val="uk-UA" w:eastAsia="x-none"/>
    </w:rPr>
  </w:style>
  <w:style w:type="character" w:customStyle="1" w:styleId="30">
    <w:name w:val="Заголовок 3 Знак"/>
    <w:basedOn w:val="a0"/>
    <w:link w:val="3"/>
    <w:uiPriority w:val="9"/>
    <w:locked/>
    <w:rsid w:val="002C500B"/>
    <w:rPr>
      <w:rFonts w:ascii="Arial" w:hAnsi="Arial" w:cs="Times New Roman"/>
      <w:b/>
      <w:sz w:val="26"/>
      <w:lang w:val="ru-RU" w:eastAsia="ru-RU"/>
    </w:rPr>
  </w:style>
  <w:style w:type="paragraph" w:styleId="21">
    <w:name w:val="Body Text 2"/>
    <w:basedOn w:val="a"/>
    <w:link w:val="22"/>
    <w:uiPriority w:val="99"/>
    <w:pPr>
      <w:ind w:firstLine="851"/>
      <w:jc w:val="both"/>
    </w:pPr>
    <w:rPr>
      <w:sz w:val="28"/>
      <w:szCs w:val="28"/>
    </w:rPr>
  </w:style>
  <w:style w:type="character" w:customStyle="1" w:styleId="22">
    <w:name w:val="Основний текст 2 Знак"/>
    <w:basedOn w:val="a0"/>
    <w:link w:val="21"/>
    <w:uiPriority w:val="99"/>
    <w:semiHidden/>
    <w:locked/>
    <w:rPr>
      <w:rFonts w:cs="Times New Roman"/>
      <w:sz w:val="20"/>
      <w:lang w:val="uk-UA" w:eastAsia="x-none"/>
    </w:rPr>
  </w:style>
  <w:style w:type="paragraph" w:customStyle="1" w:styleId="a3">
    <w:name w:val="Знак"/>
    <w:basedOn w:val="a"/>
    <w:uiPriority w:val="99"/>
    <w:rsid w:val="00021A31"/>
    <w:pPr>
      <w:keepNext/>
      <w:widowControl w:val="0"/>
      <w:tabs>
        <w:tab w:val="left" w:pos="567"/>
      </w:tabs>
      <w:ind w:firstLine="425"/>
      <w:jc w:val="both"/>
    </w:pPr>
    <w:rPr>
      <w:sz w:val="28"/>
      <w:szCs w:val="28"/>
      <w:lang w:eastAsia="en-US"/>
    </w:rPr>
  </w:style>
  <w:style w:type="paragraph" w:customStyle="1" w:styleId="Igor">
    <w:name w:val="Igor"/>
    <w:basedOn w:val="a"/>
    <w:autoRedefine/>
    <w:uiPriority w:val="99"/>
    <w:pPr>
      <w:spacing w:before="120" w:after="120"/>
      <w:ind w:firstLine="709"/>
      <w:jc w:val="both"/>
    </w:pPr>
    <w:rPr>
      <w:sz w:val="24"/>
      <w:szCs w:val="24"/>
      <w:lang w:val="ru-RU"/>
    </w:rPr>
  </w:style>
  <w:style w:type="paragraph" w:customStyle="1" w:styleId="a4">
    <w:name w:val="Нормальний текст"/>
    <w:basedOn w:val="a"/>
    <w:link w:val="a5"/>
    <w:uiPriority w:val="99"/>
    <w:rsid w:val="00416A2A"/>
    <w:pPr>
      <w:spacing w:before="120"/>
      <w:ind w:firstLine="567"/>
    </w:pPr>
    <w:rPr>
      <w:rFonts w:ascii="Antiqua" w:hAnsi="Antiqua" w:cs="Antiqua"/>
      <w:sz w:val="26"/>
      <w:szCs w:val="26"/>
    </w:rPr>
  </w:style>
  <w:style w:type="paragraph" w:styleId="23">
    <w:name w:val="Body Text Indent 2"/>
    <w:basedOn w:val="a"/>
    <w:link w:val="24"/>
    <w:uiPriority w:val="99"/>
    <w:rsid w:val="00DD5E0D"/>
    <w:pPr>
      <w:spacing w:after="120" w:line="480" w:lineRule="auto"/>
      <w:ind w:left="283"/>
    </w:pPr>
  </w:style>
  <w:style w:type="character" w:customStyle="1" w:styleId="24">
    <w:name w:val="Основний текст з відступом 2 Знак"/>
    <w:basedOn w:val="a0"/>
    <w:link w:val="23"/>
    <w:uiPriority w:val="99"/>
    <w:semiHidden/>
    <w:locked/>
    <w:rPr>
      <w:rFonts w:cs="Times New Roman"/>
      <w:sz w:val="20"/>
      <w:lang w:val="uk-UA" w:eastAsia="x-none"/>
    </w:rPr>
  </w:style>
  <w:style w:type="paragraph" w:customStyle="1" w:styleId="a6">
    <w:name w:val="Стиль"/>
    <w:basedOn w:val="a"/>
    <w:uiPriority w:val="99"/>
    <w:rsid w:val="005432FB"/>
    <w:rPr>
      <w:rFonts w:ascii="Verdana" w:hAnsi="Verdana" w:cs="Verdana"/>
      <w:lang w:val="en-US" w:eastAsia="en-US"/>
    </w:rPr>
  </w:style>
  <w:style w:type="paragraph" w:styleId="a7">
    <w:name w:val="Balloon Text"/>
    <w:basedOn w:val="a"/>
    <w:link w:val="a8"/>
    <w:uiPriority w:val="99"/>
    <w:semiHidden/>
    <w:rsid w:val="001501D8"/>
    <w:rPr>
      <w:rFonts w:ascii="Tahoma" w:hAnsi="Tahoma" w:cs="Tahoma"/>
      <w:sz w:val="16"/>
      <w:szCs w:val="16"/>
    </w:rPr>
  </w:style>
  <w:style w:type="character" w:customStyle="1" w:styleId="a8">
    <w:name w:val="Текст у виносці Знак"/>
    <w:basedOn w:val="a0"/>
    <w:link w:val="a7"/>
    <w:uiPriority w:val="99"/>
    <w:semiHidden/>
    <w:locked/>
    <w:rPr>
      <w:rFonts w:ascii="Tahoma" w:hAnsi="Tahoma" w:cs="Times New Roman"/>
      <w:sz w:val="16"/>
      <w:lang w:val="uk-UA" w:eastAsia="x-none"/>
    </w:rPr>
  </w:style>
  <w:style w:type="character" w:styleId="a9">
    <w:name w:val="Hyperlink"/>
    <w:basedOn w:val="a0"/>
    <w:uiPriority w:val="99"/>
    <w:rsid w:val="00994694"/>
    <w:rPr>
      <w:rFonts w:cs="Times New Roman"/>
      <w:color w:val="000000"/>
      <w:u w:val="single"/>
      <w:effect w:val="none"/>
    </w:rPr>
  </w:style>
  <w:style w:type="paragraph" w:customStyle="1" w:styleId="11">
    <w:name w:val="Основний текст + Перший рядок:  1"/>
    <w:aliases w:val="25 см,Після:  0 пт"/>
    <w:basedOn w:val="a"/>
    <w:uiPriority w:val="99"/>
    <w:rsid w:val="00A11DD2"/>
    <w:pPr>
      <w:jc w:val="center"/>
    </w:pPr>
    <w:rPr>
      <w:b/>
      <w:sz w:val="28"/>
      <w:szCs w:val="28"/>
    </w:rPr>
  </w:style>
  <w:style w:type="paragraph" w:styleId="31">
    <w:name w:val="Body Text Indent 3"/>
    <w:basedOn w:val="a"/>
    <w:link w:val="32"/>
    <w:uiPriority w:val="99"/>
    <w:rsid w:val="006371F9"/>
    <w:pPr>
      <w:spacing w:after="120"/>
      <w:ind w:left="283"/>
    </w:pPr>
    <w:rPr>
      <w:sz w:val="16"/>
      <w:szCs w:val="16"/>
    </w:rPr>
  </w:style>
  <w:style w:type="character" w:customStyle="1" w:styleId="32">
    <w:name w:val="Основний текст з відступом 3 Знак"/>
    <w:basedOn w:val="a0"/>
    <w:link w:val="31"/>
    <w:uiPriority w:val="99"/>
    <w:semiHidden/>
    <w:locked/>
    <w:rPr>
      <w:rFonts w:cs="Times New Roman"/>
      <w:sz w:val="16"/>
      <w:lang w:val="uk-UA" w:eastAsia="x-none"/>
    </w:rPr>
  </w:style>
  <w:style w:type="character" w:customStyle="1" w:styleId="rvts0">
    <w:name w:val="rvts0"/>
    <w:rsid w:val="006125F7"/>
  </w:style>
  <w:style w:type="paragraph" w:customStyle="1" w:styleId="12">
    <w:name w:val="Стиль1"/>
    <w:basedOn w:val="a"/>
    <w:uiPriority w:val="99"/>
    <w:rsid w:val="006125F7"/>
    <w:rPr>
      <w:rFonts w:ascii="Verdana" w:hAnsi="Verdana" w:cs="Verdana"/>
      <w:lang w:val="en-US" w:eastAsia="en-US"/>
    </w:rPr>
  </w:style>
  <w:style w:type="character" w:customStyle="1" w:styleId="rvts23">
    <w:name w:val="rvts23"/>
    <w:rsid w:val="0016501F"/>
  </w:style>
  <w:style w:type="character" w:styleId="aa">
    <w:name w:val="Strong"/>
    <w:basedOn w:val="a0"/>
    <w:uiPriority w:val="22"/>
    <w:qFormat/>
    <w:locked/>
    <w:rsid w:val="00764BFD"/>
    <w:rPr>
      <w:rFonts w:ascii="Times New Roman" w:hAnsi="Times New Roman" w:cs="Times New Roman"/>
      <w:b/>
    </w:rPr>
  </w:style>
  <w:style w:type="paragraph" w:styleId="HTML">
    <w:name w:val="HTML Preformatted"/>
    <w:aliases w:val="Знак2,Знак Знак1,Знак Знак Знак Знак Знак Знак Знак Знак,Знак Знак Знак Знак Знак Знак Знак Знак Знак Знак Знак Знак Знак,Стандартный HTML1,Знак Знак14"/>
    <w:basedOn w:val="a"/>
    <w:link w:val="HTML0"/>
    <w:uiPriority w:val="99"/>
    <w:rsid w:val="002911F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MS Mincho" w:hAnsi="Courier New" w:cs="Courier New"/>
      <w:lang w:eastAsia="uk-UA"/>
    </w:rPr>
  </w:style>
  <w:style w:type="paragraph" w:styleId="ab">
    <w:name w:val="footer"/>
    <w:basedOn w:val="a"/>
    <w:link w:val="ac"/>
    <w:uiPriority w:val="99"/>
    <w:unhideWhenUsed/>
    <w:rsid w:val="0057364A"/>
    <w:pPr>
      <w:tabs>
        <w:tab w:val="center" w:pos="4819"/>
        <w:tab w:val="right" w:pos="9639"/>
      </w:tabs>
    </w:pPr>
  </w:style>
  <w:style w:type="character" w:customStyle="1" w:styleId="ac">
    <w:name w:val="Нижній колонтитул Знак"/>
    <w:basedOn w:val="a0"/>
    <w:link w:val="ab"/>
    <w:uiPriority w:val="99"/>
    <w:locked/>
    <w:rsid w:val="0057364A"/>
    <w:rPr>
      <w:rFonts w:cs="Times New Roman"/>
      <w:lang w:val="x-none" w:eastAsia="ru-RU"/>
    </w:rPr>
  </w:style>
  <w:style w:type="paragraph" w:styleId="ad">
    <w:name w:val="header"/>
    <w:basedOn w:val="a"/>
    <w:link w:val="ae"/>
    <w:uiPriority w:val="99"/>
    <w:unhideWhenUsed/>
    <w:rsid w:val="0057364A"/>
    <w:pPr>
      <w:tabs>
        <w:tab w:val="center" w:pos="4819"/>
        <w:tab w:val="right" w:pos="9639"/>
      </w:tabs>
    </w:pPr>
  </w:style>
  <w:style w:type="character" w:customStyle="1" w:styleId="ae">
    <w:name w:val="Верхній колонтитул Знак"/>
    <w:basedOn w:val="a0"/>
    <w:link w:val="ad"/>
    <w:uiPriority w:val="99"/>
    <w:locked/>
    <w:rsid w:val="0057364A"/>
    <w:rPr>
      <w:rFonts w:cs="Times New Roman"/>
      <w:lang w:val="x-none" w:eastAsia="ru-RU"/>
    </w:rPr>
  </w:style>
  <w:style w:type="paragraph" w:customStyle="1" w:styleId="rvps2">
    <w:name w:val="rvps2"/>
    <w:basedOn w:val="a"/>
    <w:rsid w:val="0056740D"/>
    <w:pPr>
      <w:spacing w:before="100" w:beforeAutospacing="1" w:after="100" w:afterAutospacing="1"/>
    </w:pPr>
    <w:rPr>
      <w:sz w:val="24"/>
      <w:szCs w:val="24"/>
      <w:lang w:val="en-US" w:eastAsia="en-US"/>
    </w:rPr>
  </w:style>
  <w:style w:type="paragraph" w:styleId="af">
    <w:name w:val="Subtitle"/>
    <w:basedOn w:val="a"/>
    <w:link w:val="af0"/>
    <w:uiPriority w:val="11"/>
    <w:qFormat/>
    <w:locked/>
    <w:rsid w:val="00CE7238"/>
    <w:pPr>
      <w:jc w:val="right"/>
    </w:pPr>
    <w:rPr>
      <w:b/>
      <w:bCs/>
      <w:sz w:val="24"/>
      <w:szCs w:val="24"/>
    </w:rPr>
  </w:style>
  <w:style w:type="character" w:customStyle="1" w:styleId="af0">
    <w:name w:val="Підзаголовок Знак"/>
    <w:basedOn w:val="a0"/>
    <w:link w:val="af"/>
    <w:uiPriority w:val="11"/>
    <w:locked/>
    <w:rsid w:val="00CE7238"/>
    <w:rPr>
      <w:rFonts w:cs="Times New Roman"/>
      <w:b/>
      <w:sz w:val="24"/>
      <w:lang w:val="x-none" w:eastAsia="ru-RU"/>
    </w:rPr>
  </w:style>
  <w:style w:type="character" w:customStyle="1" w:styleId="a5">
    <w:name w:val="Нормальний текст Знак"/>
    <w:link w:val="a4"/>
    <w:uiPriority w:val="99"/>
    <w:locked/>
    <w:rsid w:val="002A1B34"/>
    <w:rPr>
      <w:rFonts w:ascii="Antiqua" w:hAnsi="Antiqua"/>
      <w:sz w:val="26"/>
      <w:lang w:val="x-none" w:eastAsia="ru-RU"/>
    </w:rPr>
  </w:style>
  <w:style w:type="character" w:customStyle="1" w:styleId="st42">
    <w:name w:val="st42"/>
    <w:uiPriority w:val="99"/>
    <w:rsid w:val="00F917B4"/>
    <w:rPr>
      <w:rFonts w:ascii="Times New Roman" w:hAnsi="Times New Roman"/>
      <w:color w:val="000000"/>
    </w:rPr>
  </w:style>
  <w:style w:type="character" w:customStyle="1" w:styleId="HTML1">
    <w:name w:val="Стандартный HTML Знак1"/>
    <w:aliases w:val="Знак2 Знак,Знак Знак1 Знак,Знак Знак Знак Знак Знак Знак Знак Знак Знак,Знак Знак Знак Знак Знак Знак Знак Знак Знак Знак Знак Знак Знак Знак,Стандартный HTML1 Знак,Знак Знак14 Знак,Знак Знак"/>
    <w:uiPriority w:val="99"/>
    <w:semiHidden/>
    <w:locked/>
    <w:rsid w:val="00B5573C"/>
    <w:rPr>
      <w:rFonts w:ascii="Courier New" w:hAnsi="Courier New"/>
      <w:color w:val="000000"/>
      <w:sz w:val="21"/>
    </w:rPr>
  </w:style>
  <w:style w:type="character" w:customStyle="1" w:styleId="rvts9">
    <w:name w:val="rvts9"/>
    <w:rsid w:val="00FC7846"/>
  </w:style>
  <w:style w:type="paragraph" w:styleId="af1">
    <w:name w:val="Plain Text"/>
    <w:basedOn w:val="a"/>
    <w:link w:val="af2"/>
    <w:uiPriority w:val="99"/>
    <w:rsid w:val="00626EE7"/>
    <w:rPr>
      <w:rFonts w:ascii="Courier New" w:hAnsi="Courier New" w:cs="Courier New"/>
      <w:lang w:val="ru-RU"/>
    </w:rPr>
  </w:style>
  <w:style w:type="character" w:customStyle="1" w:styleId="af2">
    <w:name w:val="Текст Знак"/>
    <w:basedOn w:val="a0"/>
    <w:link w:val="af1"/>
    <w:uiPriority w:val="99"/>
    <w:locked/>
    <w:rsid w:val="00626EE7"/>
    <w:rPr>
      <w:rFonts w:ascii="Courier New" w:hAnsi="Courier New" w:cs="Times New Roman"/>
      <w:sz w:val="20"/>
      <w:lang w:val="ru-RU" w:eastAsia="ru-RU"/>
    </w:rPr>
  </w:style>
  <w:style w:type="character" w:customStyle="1" w:styleId="HTML0">
    <w:name w:val="Стандартний HTML Знак"/>
    <w:aliases w:val="Знак2 Знак1,Знак Знак1 Знак1,Знак Знак Знак Знак Знак Знак Знак Знак Знак1,Знак Знак Знак Знак Знак Знак Знак Знак Знак Знак Знак Знак Знак Знак1,Стандартный HTML1 Знак1,Знак Знак14 Знак1"/>
    <w:link w:val="HTML"/>
    <w:uiPriority w:val="99"/>
    <w:locked/>
    <w:rsid w:val="002911F4"/>
    <w:rPr>
      <w:rFonts w:ascii="Courier New" w:eastAsia="MS Mincho" w:hAnsi="Courier New"/>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99555531">
      <w:marLeft w:val="0"/>
      <w:marRight w:val="0"/>
      <w:marTop w:val="0"/>
      <w:marBottom w:val="0"/>
      <w:divBdr>
        <w:top w:val="none" w:sz="0" w:space="0" w:color="auto"/>
        <w:left w:val="none" w:sz="0" w:space="0" w:color="auto"/>
        <w:bottom w:val="none" w:sz="0" w:space="0" w:color="auto"/>
        <w:right w:val="none" w:sz="0" w:space="0" w:color="auto"/>
      </w:divBdr>
    </w:div>
    <w:div w:id="699555532">
      <w:marLeft w:val="0"/>
      <w:marRight w:val="0"/>
      <w:marTop w:val="0"/>
      <w:marBottom w:val="0"/>
      <w:divBdr>
        <w:top w:val="none" w:sz="0" w:space="0" w:color="auto"/>
        <w:left w:val="none" w:sz="0" w:space="0" w:color="auto"/>
        <w:bottom w:val="none" w:sz="0" w:space="0" w:color="auto"/>
        <w:right w:val="none" w:sz="0" w:space="0" w:color="auto"/>
      </w:divBdr>
    </w:div>
    <w:div w:id="699555533">
      <w:marLeft w:val="0"/>
      <w:marRight w:val="0"/>
      <w:marTop w:val="0"/>
      <w:marBottom w:val="0"/>
      <w:divBdr>
        <w:top w:val="none" w:sz="0" w:space="0" w:color="auto"/>
        <w:left w:val="none" w:sz="0" w:space="0" w:color="auto"/>
        <w:bottom w:val="none" w:sz="0" w:space="0" w:color="auto"/>
        <w:right w:val="none" w:sz="0" w:space="0" w:color="auto"/>
      </w:divBdr>
    </w:div>
    <w:div w:id="699555534">
      <w:marLeft w:val="0"/>
      <w:marRight w:val="0"/>
      <w:marTop w:val="0"/>
      <w:marBottom w:val="0"/>
      <w:divBdr>
        <w:top w:val="none" w:sz="0" w:space="0" w:color="auto"/>
        <w:left w:val="none" w:sz="0" w:space="0" w:color="auto"/>
        <w:bottom w:val="none" w:sz="0" w:space="0" w:color="auto"/>
        <w:right w:val="none" w:sz="0" w:space="0" w:color="auto"/>
      </w:divBdr>
    </w:div>
    <w:div w:id="69955553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E788FF-714F-4C9C-AB12-277D09494A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2</Pages>
  <Words>2095</Words>
  <Characters>1195</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ВЕРХОВНА РАДА УКРАЇНИ</vt:lpstr>
    </vt:vector>
  </TitlesOfParts>
  <Company>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ВЕРХОВНА РАДА УКРАЇНИ</dc:title>
  <dc:subject/>
  <dc:creator>355</dc:creator>
  <cp:keywords/>
  <dc:description/>
  <cp:lastModifiedBy>Товстенко Володимир Миколайович</cp:lastModifiedBy>
  <cp:revision>13</cp:revision>
  <cp:lastPrinted>2021-04-29T09:24:00Z</cp:lastPrinted>
  <dcterms:created xsi:type="dcterms:W3CDTF">2021-04-26T11:13:00Z</dcterms:created>
  <dcterms:modified xsi:type="dcterms:W3CDTF">2021-04-29T09:24:00Z</dcterms:modified>
</cp:coreProperties>
</file>