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0789AF" w14:textId="2DD9B108" w:rsidR="008956B9" w:rsidRPr="0066624A" w:rsidRDefault="008956B9" w:rsidP="0066624A">
      <w:pPr>
        <w:shd w:val="clear" w:color="auto" w:fill="FFFFFF"/>
        <w:ind w:left="5664"/>
        <w:rPr>
          <w:bCs/>
          <w:color w:val="333333"/>
          <w:sz w:val="28"/>
          <w:szCs w:val="28"/>
          <w:lang w:val="uk-UA"/>
        </w:rPr>
      </w:pPr>
      <w:bookmarkStart w:id="0" w:name="gjdgxs" w:colFirst="0" w:colLast="0"/>
      <w:bookmarkStart w:id="1" w:name="_GoBack"/>
      <w:bookmarkEnd w:id="0"/>
      <w:bookmarkEnd w:id="1"/>
      <w:r w:rsidRPr="0066624A">
        <w:rPr>
          <w:bCs/>
          <w:color w:val="333333"/>
          <w:sz w:val="28"/>
          <w:szCs w:val="28"/>
          <w:lang w:val="uk-UA"/>
        </w:rPr>
        <w:t>Проект</w:t>
      </w:r>
      <w:r w:rsidR="0066624A" w:rsidRPr="0066624A">
        <w:rPr>
          <w:bCs/>
          <w:color w:val="333333"/>
          <w:sz w:val="28"/>
          <w:szCs w:val="28"/>
          <w:lang w:val="uk-UA"/>
        </w:rPr>
        <w:t xml:space="preserve"> вноситься Народними депутатами </w:t>
      </w:r>
      <w:r w:rsidRPr="0066624A">
        <w:rPr>
          <w:bCs/>
          <w:color w:val="333333"/>
          <w:sz w:val="28"/>
          <w:szCs w:val="28"/>
          <w:lang w:val="uk-UA"/>
        </w:rPr>
        <w:t>України:</w:t>
      </w:r>
    </w:p>
    <w:p w14:paraId="6939AE90" w14:textId="40CC2987" w:rsidR="008956B9" w:rsidRPr="008956B9" w:rsidRDefault="0066624A" w:rsidP="008956B9">
      <w:pPr>
        <w:shd w:val="clear" w:color="auto" w:fill="FFFFFF"/>
        <w:ind w:left="5954"/>
        <w:jc w:val="center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t xml:space="preserve"> </w:t>
      </w:r>
    </w:p>
    <w:p w14:paraId="64EAC468" w14:textId="77777777" w:rsidR="008956B9" w:rsidRPr="008956B9" w:rsidRDefault="008956B9" w:rsidP="008956B9">
      <w:pPr>
        <w:ind w:left="567" w:right="560"/>
        <w:jc w:val="center"/>
        <w:rPr>
          <w:b/>
          <w:sz w:val="32"/>
          <w:szCs w:val="32"/>
          <w:lang w:val="uk-UA"/>
        </w:rPr>
      </w:pPr>
    </w:p>
    <w:p w14:paraId="1D7DB621" w14:textId="77777777" w:rsidR="008956B9" w:rsidRPr="008956B9" w:rsidRDefault="008956B9" w:rsidP="008956B9">
      <w:pPr>
        <w:ind w:left="567" w:right="560"/>
        <w:jc w:val="center"/>
        <w:rPr>
          <w:b/>
          <w:sz w:val="32"/>
          <w:szCs w:val="32"/>
          <w:lang w:val="uk-UA"/>
        </w:rPr>
      </w:pPr>
      <w:r w:rsidRPr="008956B9">
        <w:rPr>
          <w:b/>
          <w:sz w:val="32"/>
          <w:szCs w:val="32"/>
          <w:lang w:val="uk-UA"/>
        </w:rPr>
        <w:t>П О С Т А Н О В А</w:t>
      </w:r>
    </w:p>
    <w:p w14:paraId="7AC0DC7D" w14:textId="77777777" w:rsidR="008956B9" w:rsidRPr="008956B9" w:rsidRDefault="008956B9" w:rsidP="008956B9">
      <w:pPr>
        <w:spacing w:line="720" w:lineRule="auto"/>
        <w:ind w:left="567" w:right="560"/>
        <w:jc w:val="center"/>
        <w:rPr>
          <w:b/>
          <w:sz w:val="32"/>
          <w:szCs w:val="32"/>
          <w:lang w:val="uk-UA"/>
        </w:rPr>
      </w:pPr>
      <w:r w:rsidRPr="008956B9">
        <w:rPr>
          <w:b/>
          <w:sz w:val="32"/>
          <w:szCs w:val="32"/>
          <w:lang w:val="uk-UA"/>
        </w:rPr>
        <w:t>ВЕРХОВНОЇ РАДИ УКРАЇНИ</w:t>
      </w:r>
    </w:p>
    <w:p w14:paraId="53D792B5" w14:textId="23C24720" w:rsidR="008956B9" w:rsidRPr="008956B9" w:rsidRDefault="008956B9" w:rsidP="008956B9">
      <w:pPr>
        <w:ind w:right="560"/>
        <w:jc w:val="center"/>
        <w:rPr>
          <w:b/>
          <w:sz w:val="28"/>
          <w:szCs w:val="28"/>
          <w:lang w:val="uk-UA"/>
        </w:rPr>
      </w:pPr>
      <w:r w:rsidRPr="008956B9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 xml:space="preserve">засудження </w:t>
      </w:r>
      <w:r w:rsidRPr="008956B9">
        <w:rPr>
          <w:b/>
          <w:sz w:val="28"/>
          <w:szCs w:val="28"/>
          <w:lang w:val="uk-UA"/>
        </w:rPr>
        <w:t>подій, що відбулись 20 березня 2021 року біля Офісу Президента України</w:t>
      </w:r>
    </w:p>
    <w:p w14:paraId="102407CB" w14:textId="77777777" w:rsidR="008956B9" w:rsidRPr="008956B9" w:rsidRDefault="008956B9" w:rsidP="008956B9">
      <w:pPr>
        <w:ind w:right="560"/>
        <w:rPr>
          <w:b/>
          <w:sz w:val="28"/>
          <w:szCs w:val="28"/>
          <w:lang w:val="uk-UA"/>
        </w:rPr>
      </w:pPr>
    </w:p>
    <w:p w14:paraId="514BA8A6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Поважаючи право на мирний протест, як один з головних проявів демократії, </w:t>
      </w:r>
    </w:p>
    <w:p w14:paraId="5E91C118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засуджуючи будь-які спроби підміни цивілізованого виявлення незгоди з діями влади насильством та наругою над державними символами, </w:t>
      </w:r>
    </w:p>
    <w:p w14:paraId="18A998ED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>вважаючи насильницькі дії одним з факторів послаблення інституціональних  основ  української демократії і делегітимізації демократичного протесту,</w:t>
      </w:r>
    </w:p>
    <w:p w14:paraId="3D5C8275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закликаючи народних депутатів України – представників всіх політичних сил, при відстоюванні політичних позицій та переконань, завжди дотримуватись вимог закону,   </w:t>
      </w:r>
    </w:p>
    <w:p w14:paraId="21058B7C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з метою захисту прав людини в Україні на недоторканність та безпеку, </w:t>
      </w:r>
    </w:p>
    <w:p w14:paraId="6CC4EABD" w14:textId="6EE9975F" w:rsidR="008956B9" w:rsidRPr="008956B9" w:rsidRDefault="008956B9" w:rsidP="008956B9">
      <w:pPr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>Верховна Рада України, відповідно до статті 3 Конституції України</w:t>
      </w:r>
      <w:r>
        <w:rPr>
          <w:sz w:val="28"/>
          <w:szCs w:val="28"/>
          <w:lang w:val="uk-UA"/>
        </w:rPr>
        <w:t>,</w:t>
      </w:r>
      <w:r w:rsidRPr="008956B9">
        <w:rPr>
          <w:sz w:val="28"/>
          <w:szCs w:val="28"/>
          <w:lang w:val="uk-UA"/>
        </w:rPr>
        <w:t xml:space="preserve"> п о с т а н о в л я є:</w:t>
      </w:r>
    </w:p>
    <w:p w14:paraId="596E3491" w14:textId="77777777" w:rsidR="008956B9" w:rsidRPr="008956B9" w:rsidRDefault="008956B9" w:rsidP="008956B9">
      <w:pPr>
        <w:pStyle w:val="aa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67235424"/>
      <w:r w:rsidRPr="008956B9">
        <w:rPr>
          <w:rFonts w:ascii="Times New Roman" w:eastAsia="Times New Roman" w:hAnsi="Times New Roman" w:cs="Times New Roman"/>
          <w:sz w:val="28"/>
          <w:szCs w:val="28"/>
        </w:rPr>
        <w:t>Міністерству внутрішніх справ України, Службі безпеки України та Державному бюро розслідувань:</w:t>
      </w:r>
    </w:p>
    <w:p w14:paraId="73E38BB2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>- забезпечити швидке, повне та неупереджене розслідування та надати юридичну оцінку подій, що відбулись 20 березня 2021 року біля Офісу Президента України;</w:t>
      </w:r>
    </w:p>
    <w:p w14:paraId="7B731084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>- керуючись одним з основних принципів демократії – принципом політичної рівності громадян перед законом, вивчити обставини, що супроводжували події, які відбулись 20 березня 2021 року біля Офісу Президента України, на предмет організації та/або участі у реалізації зазначених подій будь-яких політичних партій України та/або пов’язаних з ними осіб;</w:t>
      </w:r>
    </w:p>
    <w:p w14:paraId="084D84AE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- визначити ступінь вини учасників, організаторів та замовників події у завданні матеріальної шкоди державному майну України та забезпечити притягнення винних осіб до відповідальності у відповідності до законодавства України; </w:t>
      </w:r>
    </w:p>
    <w:p w14:paraId="20E7A9E8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- щотижнево у порядку, передбаченому законодавством України, надавати Комітету Верховної Ради України з питань правоохоронної </w:t>
      </w:r>
      <w:r w:rsidRPr="008956B9">
        <w:rPr>
          <w:sz w:val="28"/>
          <w:szCs w:val="28"/>
          <w:lang w:val="uk-UA"/>
        </w:rPr>
        <w:lastRenderedPageBreak/>
        <w:t>діяльності актуальну інформацію щодо ходу розслідування подій, що відбулись 20 березня 2021 року біля Офісу Президента України.</w:t>
      </w:r>
    </w:p>
    <w:p w14:paraId="726DE093" w14:textId="77777777" w:rsidR="008956B9" w:rsidRPr="008956B9" w:rsidRDefault="008956B9" w:rsidP="008956B9">
      <w:pPr>
        <w:pStyle w:val="aa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56B9">
        <w:rPr>
          <w:rFonts w:ascii="Times New Roman" w:eastAsia="Times New Roman" w:hAnsi="Times New Roman" w:cs="Times New Roman"/>
          <w:sz w:val="28"/>
          <w:szCs w:val="28"/>
        </w:rPr>
        <w:t>Державному управлінню справами:</w:t>
      </w:r>
    </w:p>
    <w:p w14:paraId="7C4D698D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>- протягом триденного строку подати до Верховної Ради України інформацію щодо розміру шкоди, завданої будівлі за адресою: місто Київ, вулиця Банкова, 11, у результаті подій, що відбулись 20 березня 2021 року біля Офісу Президента України; порядку та джерел  фінансування реставраційних та ремонтних робіт;</w:t>
      </w:r>
    </w:p>
    <w:p w14:paraId="40D733B1" w14:textId="77777777" w:rsidR="008956B9" w:rsidRPr="008956B9" w:rsidRDefault="008956B9" w:rsidP="008956B9">
      <w:pPr>
        <w:tabs>
          <w:tab w:val="left" w:pos="993"/>
        </w:tabs>
        <w:ind w:firstLine="851"/>
        <w:jc w:val="both"/>
        <w:rPr>
          <w:sz w:val="28"/>
          <w:szCs w:val="28"/>
          <w:lang w:val="uk-UA"/>
        </w:rPr>
      </w:pPr>
      <w:r w:rsidRPr="008956B9">
        <w:rPr>
          <w:sz w:val="28"/>
          <w:szCs w:val="28"/>
          <w:lang w:val="uk-UA"/>
        </w:rPr>
        <w:t xml:space="preserve">- після встановлення осіб учасників подій, що відбулися 20 березня 2021 року біля Офісу Президента України, які завдали шкоди будівлі за адресою: місто Київ, вулиця Банкова, 11, у співпраці з іншими органами державної влади, вжити заходів, спрямованих на відшкодування завданої майнової шкоди. </w:t>
      </w:r>
    </w:p>
    <w:bookmarkEnd w:id="2"/>
    <w:p w14:paraId="1AE6F5AE" w14:textId="77777777" w:rsidR="008956B9" w:rsidRPr="008956B9" w:rsidRDefault="008956B9" w:rsidP="008956B9">
      <w:pPr>
        <w:pStyle w:val="aa"/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56B9">
        <w:rPr>
          <w:rFonts w:ascii="Times New Roman" w:eastAsia="Times New Roman" w:hAnsi="Times New Roman" w:cs="Times New Roman"/>
          <w:color w:val="000000"/>
          <w:sz w:val="28"/>
          <w:szCs w:val="28"/>
        </w:rPr>
        <w:t>Ця Постанова набирає чинності з дня її опублікування.</w:t>
      </w:r>
    </w:p>
    <w:p w14:paraId="296BC8AA" w14:textId="77777777" w:rsidR="008956B9" w:rsidRPr="008956B9" w:rsidRDefault="008956B9" w:rsidP="008956B9">
      <w:pPr>
        <w:tabs>
          <w:tab w:val="left" w:pos="426"/>
        </w:tabs>
        <w:jc w:val="both"/>
        <w:rPr>
          <w:color w:val="000000"/>
          <w:sz w:val="28"/>
          <w:szCs w:val="28"/>
          <w:lang w:val="uk-UA"/>
        </w:rPr>
      </w:pPr>
    </w:p>
    <w:p w14:paraId="5CADCF09" w14:textId="77777777" w:rsidR="008956B9" w:rsidRDefault="008956B9" w:rsidP="008956B9">
      <w:pPr>
        <w:keepNext/>
        <w:outlineLvl w:val="1"/>
        <w:rPr>
          <w:b/>
          <w:sz w:val="28"/>
          <w:szCs w:val="28"/>
          <w:lang w:val="uk-UA"/>
        </w:rPr>
      </w:pPr>
    </w:p>
    <w:p w14:paraId="12EC759F" w14:textId="77777777" w:rsidR="008956B9" w:rsidRDefault="008956B9" w:rsidP="008956B9">
      <w:pPr>
        <w:keepNext/>
        <w:outlineLvl w:val="1"/>
        <w:rPr>
          <w:b/>
          <w:sz w:val="28"/>
          <w:szCs w:val="28"/>
          <w:lang w:val="uk-UA"/>
        </w:rPr>
      </w:pPr>
    </w:p>
    <w:p w14:paraId="73C4A6A3" w14:textId="77777777" w:rsidR="008956B9" w:rsidRPr="008956B9" w:rsidRDefault="008956B9" w:rsidP="008956B9">
      <w:pPr>
        <w:keepNext/>
        <w:outlineLvl w:val="1"/>
        <w:rPr>
          <w:b/>
          <w:sz w:val="28"/>
          <w:szCs w:val="28"/>
          <w:lang w:val="uk-UA"/>
        </w:rPr>
      </w:pPr>
      <w:r w:rsidRPr="008956B9">
        <w:rPr>
          <w:b/>
          <w:sz w:val="28"/>
          <w:szCs w:val="28"/>
          <w:lang w:val="uk-UA"/>
        </w:rPr>
        <w:t>Голова Верховної Ради</w:t>
      </w:r>
    </w:p>
    <w:p w14:paraId="5A39B4AC" w14:textId="616E39D7" w:rsidR="008956B9" w:rsidRPr="008956B9" w:rsidRDefault="008956B9" w:rsidP="008956B9">
      <w:pPr>
        <w:keepNext/>
        <w:outlineLvl w:val="1"/>
        <w:rPr>
          <w:b/>
          <w:sz w:val="28"/>
          <w:szCs w:val="28"/>
          <w:lang w:val="uk-UA"/>
        </w:rPr>
      </w:pPr>
      <w:r w:rsidRPr="008956B9">
        <w:rPr>
          <w:b/>
          <w:sz w:val="28"/>
          <w:szCs w:val="28"/>
          <w:lang w:val="uk-UA"/>
        </w:rPr>
        <w:t>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Д.О.РАЗУМКОВ</w:t>
      </w:r>
    </w:p>
    <w:p w14:paraId="72D51541" w14:textId="77777777" w:rsidR="008956B9" w:rsidRPr="008956B9" w:rsidRDefault="008956B9" w:rsidP="008956B9">
      <w:pPr>
        <w:tabs>
          <w:tab w:val="left" w:pos="993"/>
        </w:tabs>
        <w:jc w:val="both"/>
        <w:rPr>
          <w:sz w:val="28"/>
          <w:szCs w:val="28"/>
          <w:lang w:val="uk-UA"/>
        </w:rPr>
      </w:pPr>
    </w:p>
    <w:p w14:paraId="739D5898" w14:textId="77777777" w:rsidR="008956B9" w:rsidRPr="008956B9" w:rsidRDefault="008956B9" w:rsidP="008956B9">
      <w:pPr>
        <w:pStyle w:val="aa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1F0658" w14:textId="77777777" w:rsidR="008A5090" w:rsidRPr="008956B9" w:rsidRDefault="008A5090" w:rsidP="008956B9"/>
    <w:sectPr w:rsidR="008A5090" w:rsidRPr="008956B9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46B5D" w14:textId="77777777" w:rsidR="002A78EB" w:rsidRDefault="002A78EB" w:rsidP="00AC1DB6">
      <w:r>
        <w:separator/>
      </w:r>
    </w:p>
  </w:endnote>
  <w:endnote w:type="continuationSeparator" w:id="0">
    <w:p w14:paraId="7C99B7DC" w14:textId="77777777" w:rsidR="002A78EB" w:rsidRDefault="002A78EB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05FA1" w14:textId="77777777" w:rsidR="002A78EB" w:rsidRDefault="002A78EB" w:rsidP="00AC1DB6">
      <w:r>
        <w:separator/>
      </w:r>
    </w:p>
  </w:footnote>
  <w:footnote w:type="continuationSeparator" w:id="0">
    <w:p w14:paraId="4EB3676E" w14:textId="77777777" w:rsidR="002A78EB" w:rsidRDefault="002A78EB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F065D" w14:textId="14D660BB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5E1E">
      <w:rPr>
        <w:noProof/>
      </w:rPr>
      <w:t>2</w:t>
    </w:r>
    <w:r>
      <w:fldChar w:fldCharType="end"/>
    </w:r>
  </w:p>
  <w:p w14:paraId="571F065E" w14:textId="77777777"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40640"/>
    <w:multiLevelType w:val="hybridMultilevel"/>
    <w:tmpl w:val="B4E651DA"/>
    <w:lvl w:ilvl="0" w:tplc="EF6249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38E4"/>
    <w:rsid w:val="002A78EB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35E1E"/>
    <w:rsid w:val="005455AF"/>
    <w:rsid w:val="005756F7"/>
    <w:rsid w:val="00592488"/>
    <w:rsid w:val="005A4301"/>
    <w:rsid w:val="005C6CD2"/>
    <w:rsid w:val="0061758F"/>
    <w:rsid w:val="00636C2A"/>
    <w:rsid w:val="006406FD"/>
    <w:rsid w:val="0065567B"/>
    <w:rsid w:val="00657254"/>
    <w:rsid w:val="0066624A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956B9"/>
    <w:rsid w:val="008A334F"/>
    <w:rsid w:val="008A5090"/>
    <w:rsid w:val="00904CC5"/>
    <w:rsid w:val="00914725"/>
    <w:rsid w:val="00916E54"/>
    <w:rsid w:val="00927036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D218C9"/>
    <w:rsid w:val="00D30971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1F0646"/>
  <w14:defaultImageDpi w14:val="0"/>
  <w15:docId w15:val="{DE9AB343-EED2-450C-83FC-DD65625D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paragraph" w:styleId="aa">
    <w:name w:val="List Paragraph"/>
    <w:basedOn w:val="a"/>
    <w:uiPriority w:val="34"/>
    <w:qFormat/>
    <w:rsid w:val="008956B9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FE194E-4AF4-4AD0-A230-4688ADDD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1707</Words>
  <Characters>974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2021-03-23T12:09:00Z</dcterms:created>
  <dcterms:modified xsi:type="dcterms:W3CDTF">2021-03-23T12:09:00Z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