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2C1" w:rsidRPr="00F707CA" w:rsidRDefault="000522C1" w:rsidP="00431C47">
      <w:pPr>
        <w:pStyle w:val="20"/>
        <w:ind w:left="5387"/>
        <w:jc w:val="left"/>
        <w:rPr>
          <w:b/>
          <w:bCs/>
        </w:rPr>
      </w:pPr>
      <w:r w:rsidRPr="00F707CA">
        <w:rPr>
          <w:b/>
          <w:bCs/>
        </w:rPr>
        <w:t xml:space="preserve">Комітет Верховної Ради України </w:t>
      </w:r>
      <w:r w:rsidR="006D6EF6" w:rsidRPr="00F707CA">
        <w:rPr>
          <w:b/>
          <w:bCs/>
        </w:rPr>
        <w:t>з питань фінансів, податкової та митної політики</w:t>
      </w:r>
    </w:p>
    <w:p w:rsidR="00E9344A" w:rsidRPr="00F707CA" w:rsidRDefault="00D73D73" w:rsidP="002222E5">
      <w:pPr>
        <w:tabs>
          <w:tab w:val="left" w:pos="4344"/>
        </w:tabs>
        <w:jc w:val="both"/>
        <w:rPr>
          <w:b/>
          <w:bCs/>
          <w:sz w:val="14"/>
          <w:szCs w:val="28"/>
          <w:lang w:val="uk-UA"/>
        </w:rPr>
      </w:pPr>
      <w:r w:rsidRPr="00F707CA">
        <w:rPr>
          <w:b/>
          <w:bCs/>
          <w:sz w:val="14"/>
          <w:szCs w:val="28"/>
          <w:lang w:val="uk-UA"/>
        </w:rPr>
        <w:tab/>
      </w:r>
    </w:p>
    <w:p w:rsidR="00504FD2" w:rsidRPr="00F707CA" w:rsidRDefault="00A46FE6" w:rsidP="00DC6549">
      <w:pPr>
        <w:pStyle w:val="af"/>
        <w:spacing w:before="120" w:beforeAutospacing="0" w:after="0" w:afterAutospacing="0"/>
        <w:ind w:firstLine="720"/>
        <w:jc w:val="both"/>
        <w:rPr>
          <w:lang w:val="uk-UA"/>
        </w:rPr>
      </w:pPr>
      <w:r w:rsidRPr="00F707CA">
        <w:rPr>
          <w:lang w:val="uk-UA"/>
        </w:rPr>
        <w:t xml:space="preserve">Комітет Верховної Ради України з питань бюджету на засіданні </w:t>
      </w:r>
      <w:r w:rsidR="00506555" w:rsidRPr="00F707CA">
        <w:rPr>
          <w:lang w:val="uk-UA"/>
        </w:rPr>
        <w:br/>
      </w:r>
      <w:r w:rsidR="00B85C0F" w:rsidRPr="00A545A8">
        <w:rPr>
          <w:lang w:val="uk-UA"/>
        </w:rPr>
        <w:t>16</w:t>
      </w:r>
      <w:r w:rsidR="00B85C0F" w:rsidRPr="00541808">
        <w:t> </w:t>
      </w:r>
      <w:r w:rsidR="00B85C0F" w:rsidRPr="00F34781">
        <w:rPr>
          <w:lang w:val="uk-UA"/>
        </w:rPr>
        <w:t>червня</w:t>
      </w:r>
      <w:r w:rsidR="00B85C0F" w:rsidRPr="00541808">
        <w:t> </w:t>
      </w:r>
      <w:r w:rsidR="00B85C0F" w:rsidRPr="00F34781">
        <w:rPr>
          <w:lang w:val="uk-UA"/>
        </w:rPr>
        <w:t>2021</w:t>
      </w:r>
      <w:r w:rsidR="00B85C0F" w:rsidRPr="00541808">
        <w:t> </w:t>
      </w:r>
      <w:r w:rsidR="00B85C0F" w:rsidRPr="00F34781">
        <w:rPr>
          <w:lang w:val="uk-UA"/>
        </w:rPr>
        <w:t>року (протокол №</w:t>
      </w:r>
      <w:r w:rsidR="00B85C0F" w:rsidRPr="00541808">
        <w:t> </w:t>
      </w:r>
      <w:r w:rsidR="00B85C0F" w:rsidRPr="00A545A8">
        <w:rPr>
          <w:bCs w:val="0"/>
          <w:lang w:val="uk-UA"/>
        </w:rPr>
        <w:t>92</w:t>
      </w:r>
      <w:r w:rsidR="00B85C0F" w:rsidRPr="00F34781">
        <w:rPr>
          <w:lang w:val="uk-UA"/>
        </w:rPr>
        <w:t>)</w:t>
      </w:r>
      <w:r w:rsidRPr="00F707CA">
        <w:rPr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</w:t>
      </w:r>
      <w:r w:rsidR="00D83132" w:rsidRPr="00F707CA">
        <w:rPr>
          <w:lang w:val="uk-UA"/>
        </w:rPr>
        <w:t xml:space="preserve"> про</w:t>
      </w:r>
      <w:r w:rsidRPr="00F707CA">
        <w:rPr>
          <w:lang w:val="uk-UA"/>
        </w:rPr>
        <w:t xml:space="preserve"> </w:t>
      </w:r>
      <w:r w:rsidR="00506555" w:rsidRPr="00F707CA">
        <w:rPr>
          <w:color w:val="000000"/>
          <w:lang w:val="uk-UA"/>
        </w:rPr>
        <w:t xml:space="preserve">внесення </w:t>
      </w:r>
      <w:proofErr w:type="spellStart"/>
      <w:r w:rsidR="00506555" w:rsidRPr="00F707CA">
        <w:rPr>
          <w:color w:val="000000"/>
          <w:lang w:val="uk-UA"/>
        </w:rPr>
        <w:t>змiн</w:t>
      </w:r>
      <w:proofErr w:type="spellEnd"/>
      <w:r w:rsidR="00506555" w:rsidRPr="00F707CA">
        <w:rPr>
          <w:color w:val="000000"/>
          <w:lang w:val="uk-UA"/>
        </w:rPr>
        <w:t xml:space="preserve"> до Закону України “Про державне регулювання діяльності щодо організації та проведення азартних </w:t>
      </w:r>
      <w:proofErr w:type="spellStart"/>
      <w:r w:rsidR="00506555" w:rsidRPr="00F707CA">
        <w:rPr>
          <w:color w:val="000000"/>
          <w:lang w:val="uk-UA"/>
        </w:rPr>
        <w:t>ігорˮ</w:t>
      </w:r>
      <w:proofErr w:type="spellEnd"/>
      <w:r w:rsidR="002F613A" w:rsidRPr="00F707CA">
        <w:rPr>
          <w:lang w:val="uk-UA"/>
        </w:rPr>
        <w:t xml:space="preserve"> </w:t>
      </w:r>
      <w:r w:rsidR="00F507F1" w:rsidRPr="00F707CA">
        <w:rPr>
          <w:lang w:val="uk-UA"/>
        </w:rPr>
        <w:t xml:space="preserve">(реєстраційний № </w:t>
      </w:r>
      <w:r w:rsidR="00EC0D40" w:rsidRPr="00F707CA">
        <w:rPr>
          <w:lang w:val="uk-UA"/>
        </w:rPr>
        <w:t>5207</w:t>
      </w:r>
      <w:r w:rsidR="001009A2" w:rsidRPr="00F707CA">
        <w:rPr>
          <w:lang w:val="uk-UA"/>
        </w:rPr>
        <w:t>-</w:t>
      </w:r>
      <w:r w:rsidR="00506555" w:rsidRPr="00F707CA">
        <w:rPr>
          <w:lang w:val="uk-UA"/>
        </w:rPr>
        <w:t>3</w:t>
      </w:r>
      <w:r w:rsidR="00F507F1" w:rsidRPr="00F707CA">
        <w:rPr>
          <w:lang w:val="uk-UA"/>
        </w:rPr>
        <w:t xml:space="preserve"> від </w:t>
      </w:r>
      <w:r w:rsidR="00506555" w:rsidRPr="00F707CA">
        <w:rPr>
          <w:lang w:val="uk-UA"/>
        </w:rPr>
        <w:t>24</w:t>
      </w:r>
      <w:r w:rsidR="00F507F1" w:rsidRPr="00F707CA">
        <w:rPr>
          <w:lang w:val="uk-UA"/>
        </w:rPr>
        <w:t>.</w:t>
      </w:r>
      <w:r w:rsidR="00EC0D40" w:rsidRPr="00F707CA">
        <w:rPr>
          <w:lang w:val="uk-UA"/>
        </w:rPr>
        <w:t>0</w:t>
      </w:r>
      <w:r w:rsidR="001009A2" w:rsidRPr="00F707CA">
        <w:rPr>
          <w:lang w:val="uk-UA"/>
        </w:rPr>
        <w:t>3</w:t>
      </w:r>
      <w:r w:rsidR="00F507F1" w:rsidRPr="00F707CA">
        <w:rPr>
          <w:lang w:val="uk-UA"/>
        </w:rPr>
        <w:t>.202</w:t>
      </w:r>
      <w:r w:rsidR="00EC0D40" w:rsidRPr="00F707CA">
        <w:rPr>
          <w:lang w:val="uk-UA"/>
        </w:rPr>
        <w:t>1</w:t>
      </w:r>
      <w:r w:rsidR="00F507F1" w:rsidRPr="00F707CA">
        <w:rPr>
          <w:lang w:val="uk-UA"/>
        </w:rPr>
        <w:t>), внесений народним</w:t>
      </w:r>
      <w:r w:rsidR="001009A2" w:rsidRPr="00F707CA">
        <w:rPr>
          <w:lang w:val="uk-UA"/>
        </w:rPr>
        <w:t>и</w:t>
      </w:r>
      <w:r w:rsidR="00F507F1" w:rsidRPr="00F707CA">
        <w:rPr>
          <w:lang w:val="uk-UA"/>
        </w:rPr>
        <w:t xml:space="preserve"> депутат</w:t>
      </w:r>
      <w:r w:rsidR="001009A2" w:rsidRPr="00F707CA">
        <w:rPr>
          <w:lang w:val="uk-UA"/>
        </w:rPr>
        <w:t>а</w:t>
      </w:r>
      <w:r w:rsidR="00F507F1" w:rsidRPr="00F707CA">
        <w:rPr>
          <w:lang w:val="uk-UA"/>
        </w:rPr>
        <w:t>м</w:t>
      </w:r>
      <w:r w:rsidR="001009A2" w:rsidRPr="00F707CA">
        <w:rPr>
          <w:lang w:val="uk-UA"/>
        </w:rPr>
        <w:t>и</w:t>
      </w:r>
      <w:r w:rsidR="00F507F1" w:rsidRPr="00F707CA">
        <w:rPr>
          <w:lang w:val="uk-UA"/>
        </w:rPr>
        <w:t xml:space="preserve"> України</w:t>
      </w:r>
      <w:r w:rsidR="006D6EF6" w:rsidRPr="00F707CA">
        <w:rPr>
          <w:lang w:val="uk-UA"/>
        </w:rPr>
        <w:t xml:space="preserve"> </w:t>
      </w:r>
      <w:proofErr w:type="spellStart"/>
      <w:r w:rsidR="00506555" w:rsidRPr="00F707CA">
        <w:rPr>
          <w:lang w:val="uk-UA"/>
        </w:rPr>
        <w:t>Марусяком</w:t>
      </w:r>
      <w:proofErr w:type="spellEnd"/>
      <w:r w:rsidR="00506555" w:rsidRPr="00F707CA">
        <w:rPr>
          <w:lang w:val="uk-UA"/>
        </w:rPr>
        <w:t> О.Р., Торохтієм Б.Г., Діденко Ю.О.</w:t>
      </w:r>
    </w:p>
    <w:p w:rsidR="00506555" w:rsidRPr="00F707CA" w:rsidRDefault="001009A2" w:rsidP="001009A2">
      <w:pPr>
        <w:pStyle w:val="Default"/>
        <w:spacing w:before="120"/>
        <w:ind w:firstLine="709"/>
        <w:jc w:val="both"/>
        <w:rPr>
          <w:sz w:val="28"/>
          <w:szCs w:val="28"/>
        </w:rPr>
      </w:pPr>
      <w:r w:rsidRPr="00F707CA">
        <w:rPr>
          <w:sz w:val="28"/>
          <w:szCs w:val="28"/>
        </w:rPr>
        <w:t>Законопроектом пропонується</w:t>
      </w:r>
      <w:r w:rsidR="00506555" w:rsidRPr="00F707CA">
        <w:rPr>
          <w:sz w:val="28"/>
          <w:szCs w:val="28"/>
        </w:rPr>
        <w:t>, зокрема:</w:t>
      </w:r>
    </w:p>
    <w:p w:rsidR="001009A2" w:rsidRPr="00F707CA" w:rsidRDefault="001009A2" w:rsidP="00853549">
      <w:pPr>
        <w:pStyle w:val="Default"/>
        <w:ind w:firstLine="709"/>
        <w:jc w:val="both"/>
        <w:rPr>
          <w:sz w:val="28"/>
          <w:szCs w:val="28"/>
        </w:rPr>
      </w:pPr>
      <w:r w:rsidRPr="00F707CA">
        <w:rPr>
          <w:sz w:val="28"/>
          <w:szCs w:val="28"/>
        </w:rPr>
        <w:t xml:space="preserve">виключити частину третю статті 7 </w:t>
      </w:r>
      <w:r w:rsidR="00F707CA" w:rsidRPr="00F707CA">
        <w:rPr>
          <w:sz w:val="28"/>
          <w:szCs w:val="28"/>
        </w:rPr>
        <w:t xml:space="preserve">Закону України «Про державне регулювання діяльності щодо організації та проведення азартних ігор» </w:t>
      </w:r>
      <w:r w:rsidRPr="00F707CA">
        <w:rPr>
          <w:sz w:val="28"/>
          <w:szCs w:val="28"/>
        </w:rPr>
        <w:t>щодо питань функціонування конкурсної комісії при Кабінеті Міністрів України стосовно призначення Голови та членів У</w:t>
      </w:r>
      <w:r w:rsidR="00E40882" w:rsidRPr="00F707CA">
        <w:rPr>
          <w:sz w:val="28"/>
          <w:szCs w:val="28"/>
        </w:rPr>
        <w:t>повноваженого органу;</w:t>
      </w:r>
    </w:p>
    <w:p w:rsidR="00E40882" w:rsidRPr="00F707CA" w:rsidRDefault="00361A07" w:rsidP="00853549">
      <w:pPr>
        <w:pStyle w:val="Default"/>
        <w:ind w:firstLine="709"/>
        <w:jc w:val="both"/>
        <w:rPr>
          <w:sz w:val="28"/>
          <w:szCs w:val="28"/>
        </w:rPr>
      </w:pPr>
      <w:r w:rsidRPr="00F707CA">
        <w:rPr>
          <w:sz w:val="28"/>
          <w:szCs w:val="28"/>
        </w:rPr>
        <w:t>виключити</w:t>
      </w:r>
      <w:r w:rsidR="00F707CA" w:rsidRPr="00F707CA">
        <w:rPr>
          <w:sz w:val="28"/>
          <w:szCs w:val="28"/>
        </w:rPr>
        <w:t xml:space="preserve"> частину третю статті 6 цього Закону</w:t>
      </w:r>
      <w:r w:rsidRPr="00F707CA">
        <w:rPr>
          <w:sz w:val="28"/>
          <w:szCs w:val="28"/>
        </w:rPr>
        <w:t>, згідно з як</w:t>
      </w:r>
      <w:r w:rsidR="00200A79">
        <w:rPr>
          <w:sz w:val="28"/>
          <w:szCs w:val="28"/>
        </w:rPr>
        <w:t xml:space="preserve">ою </w:t>
      </w:r>
      <w:r w:rsidRPr="00F707CA">
        <w:rPr>
          <w:sz w:val="28"/>
          <w:szCs w:val="28"/>
        </w:rPr>
        <w:t>плата за перший рік дії ліцензії на провадження діяльності з організації та проведення азартних ігор в покер в мережі Інтернет сплачується у строк не пізніше десяти днів з дня отримання заявником від Уповноваженого органу повідомлення про прийняття рішення про видачу ліцензії;</w:t>
      </w:r>
    </w:p>
    <w:p w:rsidR="00E00704" w:rsidRPr="00F707CA" w:rsidRDefault="00D463B6" w:rsidP="00853549">
      <w:pPr>
        <w:pStyle w:val="Default"/>
        <w:ind w:firstLine="709"/>
        <w:jc w:val="both"/>
        <w:rPr>
          <w:sz w:val="28"/>
          <w:szCs w:val="28"/>
        </w:rPr>
      </w:pPr>
      <w:r w:rsidRPr="00F707CA">
        <w:rPr>
          <w:sz w:val="28"/>
          <w:szCs w:val="28"/>
        </w:rPr>
        <w:t xml:space="preserve">відтермінувати </w:t>
      </w:r>
      <w:r w:rsidR="00E00704" w:rsidRPr="00F707CA">
        <w:rPr>
          <w:sz w:val="28"/>
          <w:szCs w:val="28"/>
        </w:rPr>
        <w:t>до 1 січня 2022 року:</w:t>
      </w:r>
    </w:p>
    <w:p w:rsidR="00361A07" w:rsidRPr="00F707CA" w:rsidRDefault="00E00704" w:rsidP="00853549">
      <w:pPr>
        <w:pStyle w:val="Default"/>
        <w:numPr>
          <w:ilvl w:val="0"/>
          <w:numId w:val="19"/>
        </w:numPr>
        <w:ind w:left="0" w:firstLine="567"/>
        <w:jc w:val="both"/>
        <w:rPr>
          <w:sz w:val="28"/>
          <w:szCs w:val="28"/>
        </w:rPr>
      </w:pPr>
      <w:r w:rsidRPr="00F707CA">
        <w:rPr>
          <w:sz w:val="28"/>
          <w:szCs w:val="28"/>
        </w:rPr>
        <w:t>заборон</w:t>
      </w:r>
      <w:r w:rsidR="00D463B6" w:rsidRPr="00F707CA">
        <w:rPr>
          <w:sz w:val="28"/>
          <w:szCs w:val="28"/>
        </w:rPr>
        <w:t>у</w:t>
      </w:r>
      <w:r w:rsidRPr="00F707CA">
        <w:rPr>
          <w:sz w:val="28"/>
          <w:szCs w:val="28"/>
        </w:rPr>
        <w:t xml:space="preserve"> використання несертифікованого грального обладнання для проведення азартних ігор, у випадках, коли Уповноваженим органом встановлена вимога щодо сертифікації такого обладнання;</w:t>
      </w:r>
    </w:p>
    <w:p w:rsidR="00E00704" w:rsidRPr="00F707CA" w:rsidRDefault="00D463B6" w:rsidP="00853549">
      <w:pPr>
        <w:pStyle w:val="Default"/>
        <w:numPr>
          <w:ilvl w:val="0"/>
          <w:numId w:val="19"/>
        </w:numPr>
        <w:ind w:left="0" w:firstLine="567"/>
        <w:jc w:val="both"/>
        <w:rPr>
          <w:sz w:val="28"/>
          <w:szCs w:val="28"/>
        </w:rPr>
      </w:pPr>
      <w:r w:rsidRPr="00F707CA">
        <w:rPr>
          <w:sz w:val="28"/>
          <w:szCs w:val="28"/>
        </w:rPr>
        <w:t xml:space="preserve">окремі вимоги до сертифікації </w:t>
      </w:r>
      <w:r w:rsidR="00BB3D7C" w:rsidRPr="00F707CA">
        <w:rPr>
          <w:sz w:val="28"/>
          <w:szCs w:val="28"/>
        </w:rPr>
        <w:t xml:space="preserve">грального </w:t>
      </w:r>
      <w:r w:rsidRPr="00F707CA">
        <w:rPr>
          <w:sz w:val="28"/>
          <w:szCs w:val="28"/>
        </w:rPr>
        <w:t>обл</w:t>
      </w:r>
      <w:r w:rsidR="00BB3D7C" w:rsidRPr="00F707CA">
        <w:rPr>
          <w:sz w:val="28"/>
          <w:szCs w:val="28"/>
        </w:rPr>
        <w:t>аднання;</w:t>
      </w:r>
    </w:p>
    <w:p w:rsidR="00BB3D7C" w:rsidRPr="00F707CA" w:rsidRDefault="00BB3D7C" w:rsidP="00853549">
      <w:pPr>
        <w:pStyle w:val="Default"/>
        <w:numPr>
          <w:ilvl w:val="0"/>
          <w:numId w:val="19"/>
        </w:numPr>
        <w:ind w:left="0" w:firstLine="567"/>
        <w:jc w:val="both"/>
        <w:rPr>
          <w:sz w:val="28"/>
          <w:szCs w:val="28"/>
        </w:rPr>
      </w:pPr>
      <w:r w:rsidRPr="00F707CA">
        <w:rPr>
          <w:sz w:val="28"/>
          <w:szCs w:val="28"/>
        </w:rPr>
        <w:t>обов’язковість наявності ліцензії у суб’єктів господарювання, що проводять діяльність у сфері орга</w:t>
      </w:r>
      <w:bookmarkStart w:id="0" w:name="_GoBack"/>
      <w:bookmarkEnd w:id="0"/>
      <w:r w:rsidRPr="00F707CA">
        <w:rPr>
          <w:sz w:val="28"/>
          <w:szCs w:val="28"/>
        </w:rPr>
        <w:t>нізації та проведення азартних ігор.</w:t>
      </w:r>
    </w:p>
    <w:p w:rsidR="0041406B" w:rsidRPr="00F707CA" w:rsidRDefault="001009A2" w:rsidP="001009A2">
      <w:pPr>
        <w:spacing w:before="120"/>
        <w:ind w:firstLine="709"/>
        <w:jc w:val="both"/>
        <w:rPr>
          <w:bCs/>
          <w:sz w:val="28"/>
          <w:szCs w:val="28"/>
          <w:lang w:val="uk-UA"/>
        </w:rPr>
      </w:pPr>
      <w:r w:rsidRPr="00F707CA">
        <w:rPr>
          <w:sz w:val="28"/>
          <w:szCs w:val="28"/>
          <w:lang w:val="uk-UA"/>
        </w:rPr>
        <w:t xml:space="preserve">У пояснювальній записці до законопроекту вказано, що </w:t>
      </w:r>
      <w:r w:rsidR="00853549" w:rsidRPr="00F707CA">
        <w:rPr>
          <w:sz w:val="28"/>
          <w:szCs w:val="28"/>
          <w:lang w:val="uk-UA"/>
        </w:rPr>
        <w:t>його прийняття у</w:t>
      </w:r>
      <w:r w:rsidR="0041406B" w:rsidRPr="00F707CA">
        <w:rPr>
          <w:sz w:val="28"/>
          <w:szCs w:val="28"/>
          <w:lang w:val="uk-UA"/>
        </w:rPr>
        <w:t>сун</w:t>
      </w:r>
      <w:r w:rsidR="00F707CA" w:rsidRPr="00F707CA">
        <w:rPr>
          <w:sz w:val="28"/>
          <w:szCs w:val="28"/>
          <w:lang w:val="uk-UA"/>
        </w:rPr>
        <w:t>е</w:t>
      </w:r>
      <w:r w:rsidR="00853549" w:rsidRPr="00F707CA">
        <w:rPr>
          <w:sz w:val="28"/>
          <w:szCs w:val="28"/>
          <w:lang w:val="uk-UA"/>
        </w:rPr>
        <w:t xml:space="preserve"> </w:t>
      </w:r>
      <w:r w:rsidR="0041406B" w:rsidRPr="00F707CA">
        <w:rPr>
          <w:sz w:val="28"/>
          <w:szCs w:val="28"/>
          <w:lang w:val="uk-UA"/>
        </w:rPr>
        <w:t>колізі</w:t>
      </w:r>
      <w:r w:rsidR="00853549" w:rsidRPr="00F707CA">
        <w:rPr>
          <w:sz w:val="28"/>
          <w:szCs w:val="28"/>
          <w:lang w:val="uk-UA"/>
        </w:rPr>
        <w:t>ї</w:t>
      </w:r>
      <w:r w:rsidR="0041406B" w:rsidRPr="00F707CA">
        <w:rPr>
          <w:sz w:val="28"/>
          <w:szCs w:val="28"/>
          <w:lang w:val="uk-UA"/>
        </w:rPr>
        <w:t xml:space="preserve"> норм та суперечност</w:t>
      </w:r>
      <w:r w:rsidR="00F707CA" w:rsidRPr="00F707CA">
        <w:rPr>
          <w:sz w:val="28"/>
          <w:szCs w:val="28"/>
          <w:lang w:val="uk-UA"/>
        </w:rPr>
        <w:t>і</w:t>
      </w:r>
      <w:r w:rsidR="0041406B" w:rsidRPr="00F707CA">
        <w:rPr>
          <w:sz w:val="28"/>
          <w:szCs w:val="28"/>
          <w:lang w:val="uk-UA"/>
        </w:rPr>
        <w:t xml:space="preserve"> в діючому </w:t>
      </w:r>
      <w:r w:rsidR="00F707CA" w:rsidRPr="00F707CA">
        <w:rPr>
          <w:sz w:val="28"/>
          <w:szCs w:val="28"/>
          <w:lang w:val="uk-UA"/>
        </w:rPr>
        <w:t xml:space="preserve">Законі України </w:t>
      </w:r>
      <w:r w:rsidR="00F707CA" w:rsidRPr="00F707CA">
        <w:rPr>
          <w:color w:val="000000"/>
          <w:sz w:val="28"/>
          <w:szCs w:val="28"/>
          <w:lang w:val="uk-UA"/>
        </w:rPr>
        <w:t>«Про державне регулювання діяльності щодо організації та проведення азартних ігор»</w:t>
      </w:r>
      <w:r w:rsidR="00853549" w:rsidRPr="00F707CA">
        <w:rPr>
          <w:sz w:val="28"/>
          <w:szCs w:val="28"/>
          <w:lang w:val="uk-UA"/>
        </w:rPr>
        <w:t xml:space="preserve">, що </w:t>
      </w:r>
      <w:r w:rsidR="0041406B" w:rsidRPr="00F707CA">
        <w:rPr>
          <w:sz w:val="28"/>
          <w:szCs w:val="28"/>
          <w:lang w:val="uk-UA"/>
        </w:rPr>
        <w:t xml:space="preserve">сприятиме одноманітному трактуванню положень </w:t>
      </w:r>
      <w:r w:rsidR="00F707CA" w:rsidRPr="00F707CA">
        <w:rPr>
          <w:sz w:val="28"/>
          <w:szCs w:val="28"/>
          <w:lang w:val="uk-UA"/>
        </w:rPr>
        <w:t xml:space="preserve">цього </w:t>
      </w:r>
      <w:r w:rsidR="0041406B" w:rsidRPr="00F707CA">
        <w:rPr>
          <w:sz w:val="28"/>
          <w:szCs w:val="28"/>
          <w:lang w:val="uk-UA"/>
        </w:rPr>
        <w:t xml:space="preserve">Закону, </w:t>
      </w:r>
      <w:r w:rsidR="0041406B" w:rsidRPr="00F707CA">
        <w:rPr>
          <w:bCs/>
          <w:sz w:val="28"/>
          <w:szCs w:val="28"/>
          <w:lang w:val="uk-UA"/>
        </w:rPr>
        <w:t xml:space="preserve">формуванню складу Уповноваженого органу на засадах законності, прозорості та відкритості </w:t>
      </w:r>
      <w:r w:rsidR="00853549" w:rsidRPr="00F707CA">
        <w:rPr>
          <w:bCs/>
          <w:sz w:val="28"/>
          <w:szCs w:val="28"/>
          <w:lang w:val="uk-UA"/>
        </w:rPr>
        <w:t>і</w:t>
      </w:r>
      <w:r w:rsidR="0041406B" w:rsidRPr="00F707CA">
        <w:rPr>
          <w:bCs/>
          <w:sz w:val="28"/>
          <w:szCs w:val="28"/>
          <w:lang w:val="uk-UA"/>
        </w:rPr>
        <w:t xml:space="preserve"> створить організаційні підґрунтя для дієвого державн</w:t>
      </w:r>
      <w:r w:rsidR="00F707CA" w:rsidRPr="00F707CA">
        <w:rPr>
          <w:bCs/>
          <w:sz w:val="28"/>
          <w:szCs w:val="28"/>
          <w:lang w:val="uk-UA"/>
        </w:rPr>
        <w:t>ого</w:t>
      </w:r>
      <w:r w:rsidR="0041406B" w:rsidRPr="00F707CA">
        <w:rPr>
          <w:bCs/>
          <w:sz w:val="28"/>
          <w:szCs w:val="28"/>
          <w:lang w:val="uk-UA"/>
        </w:rPr>
        <w:t xml:space="preserve"> регулювання діяльності щодо організації та проведення азартних ігор</w:t>
      </w:r>
      <w:r w:rsidR="00853549" w:rsidRPr="00F707CA">
        <w:rPr>
          <w:bCs/>
          <w:sz w:val="28"/>
          <w:szCs w:val="28"/>
          <w:lang w:val="uk-UA"/>
        </w:rPr>
        <w:t>.</w:t>
      </w:r>
    </w:p>
    <w:p w:rsidR="00853549" w:rsidRPr="00F707CA" w:rsidRDefault="00853549" w:rsidP="00853549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F707CA">
        <w:rPr>
          <w:sz w:val="28"/>
          <w:szCs w:val="28"/>
          <w:lang w:val="uk-UA"/>
        </w:rPr>
        <w:lastRenderedPageBreak/>
        <w:t xml:space="preserve">Слід відмітити, що у Законі України «Про Державний бюджет України на 2021 рік» </w:t>
      </w:r>
      <w:r w:rsidRPr="00F707CA">
        <w:rPr>
          <w:i/>
          <w:sz w:val="28"/>
          <w:szCs w:val="28"/>
          <w:lang w:val="uk-UA"/>
        </w:rPr>
        <w:t>(пункт 8 статті 11, пункти 18-23 статті 14 Закону та додатки №1, №3 і №6 до Закону)</w:t>
      </w:r>
      <w:r w:rsidRPr="00F707CA">
        <w:rPr>
          <w:sz w:val="28"/>
          <w:szCs w:val="28"/>
          <w:lang w:val="uk-UA"/>
        </w:rPr>
        <w:t xml:space="preserve"> передбачено надходження до спеціального фонду державного бюджету плати за ліцензії на провадження діяльності у сфері організації та проведення азартних ігор і за ліцензії на випуск та проведення лотерей у сумі 7.443,4 млн грн та відповідне спрямування цих коштів на: фінансове забезпечення заходів з розвитку </w:t>
      </w:r>
      <w:proofErr w:type="spellStart"/>
      <w:r w:rsidRPr="00F707CA">
        <w:rPr>
          <w:sz w:val="28"/>
          <w:szCs w:val="28"/>
          <w:lang w:val="uk-UA"/>
        </w:rPr>
        <w:t>аеропортної</w:t>
      </w:r>
      <w:proofErr w:type="spellEnd"/>
      <w:r w:rsidRPr="00F707CA">
        <w:rPr>
          <w:sz w:val="28"/>
          <w:szCs w:val="28"/>
          <w:lang w:val="uk-UA"/>
        </w:rPr>
        <w:t xml:space="preserve"> інфраструктури (1 млрд грн); створення сучасної клінічної бази для лікування онкологічних захворювань у Національному інституті раку (805 млн грн); здійснення заходів у сфері культури за бюджетною програмою "Фонд розвитку закладів загальнодержавного значення" (1,7 млрд грн); субвенцію з державного бюджету місцевим бюджетам на створення центрів культурних послуг (200 млн грн); субвенцію з державного бюджету місцевим бюджетам на здійснення заходів щодо соціально-економічного розвитку окремих територій (3.338,4 млн грн); фінансову підтримку Національної суспільної телерадіокомпанії України (400 млн грн). Отже, реалізація положень законопроекту призведе до недоотримання доходів спеціального фонду державного бюджету від зазначеної плати та неможливості проведення у запланованих обсягах видатків спеціального фонду на вищевказані заходи і потребуватиме додаткових видатків загального фонду державного бюджету на вищевказані заходи.</w:t>
      </w:r>
    </w:p>
    <w:p w:rsidR="00853549" w:rsidRPr="00F707CA" w:rsidRDefault="00853549" w:rsidP="00853549">
      <w:pPr>
        <w:spacing w:before="120"/>
        <w:ind w:firstLine="709"/>
        <w:jc w:val="both"/>
        <w:rPr>
          <w:sz w:val="32"/>
          <w:szCs w:val="28"/>
          <w:lang w:val="uk-UA"/>
        </w:rPr>
      </w:pPr>
      <w:r w:rsidRPr="00F707CA">
        <w:rPr>
          <w:sz w:val="28"/>
          <w:szCs w:val="28"/>
          <w:lang w:val="uk-UA"/>
        </w:rPr>
        <w:t>Міністерство фінансів України у своєму експертному висновку зазначає, що реалізація положень законопроекту призведе до втрат надходжень державного бюджету від вказаних ліцензійних платежів, що в свою чергу стане причиною недофінансування з державного бюджету соціально орієнтованих напрямів видатків. При цьому Мінфін зауважує, що в</w:t>
      </w:r>
      <w:r w:rsidRPr="00F707CA">
        <w:rPr>
          <w:sz w:val="28"/>
          <w:lang w:val="uk-UA"/>
        </w:rPr>
        <w:t>ідтермінування до 1 січня 2022 року обов’язковості наявності ліцензії у суб’єктів господарювання для проведення діяльн</w:t>
      </w:r>
      <w:r w:rsidR="00F707CA" w:rsidRPr="00F707CA">
        <w:rPr>
          <w:sz w:val="28"/>
          <w:lang w:val="uk-UA"/>
        </w:rPr>
        <w:t>о</w:t>
      </w:r>
      <w:r w:rsidRPr="00F707CA">
        <w:rPr>
          <w:sz w:val="28"/>
          <w:lang w:val="uk-UA"/>
        </w:rPr>
        <w:t>ст</w:t>
      </w:r>
      <w:r w:rsidR="00F707CA" w:rsidRPr="00F707CA">
        <w:rPr>
          <w:sz w:val="28"/>
          <w:lang w:val="uk-UA"/>
        </w:rPr>
        <w:t>і</w:t>
      </w:r>
      <w:r w:rsidRPr="00F707CA">
        <w:rPr>
          <w:sz w:val="28"/>
          <w:lang w:val="uk-UA"/>
        </w:rPr>
        <w:t xml:space="preserve"> у сфері організації та проведення азартних ігор створить умови, за яких суб’єкти господарювання, які вже отримали ліцензії на відповідний вид діяльності у сфері організації та проведення азартних ігор</w:t>
      </w:r>
      <w:r w:rsidR="00F707CA" w:rsidRPr="00F707CA">
        <w:rPr>
          <w:sz w:val="28"/>
          <w:lang w:val="uk-UA"/>
        </w:rPr>
        <w:t>,</w:t>
      </w:r>
      <w:r w:rsidRPr="00F707CA">
        <w:rPr>
          <w:sz w:val="28"/>
          <w:lang w:val="uk-UA"/>
        </w:rPr>
        <w:t xml:space="preserve"> будуть звертатис</w:t>
      </w:r>
      <w:r w:rsidR="00F707CA" w:rsidRPr="00F707CA">
        <w:rPr>
          <w:sz w:val="28"/>
          <w:lang w:val="uk-UA"/>
        </w:rPr>
        <w:t>я</w:t>
      </w:r>
      <w:r w:rsidRPr="00F707CA">
        <w:rPr>
          <w:sz w:val="28"/>
          <w:lang w:val="uk-UA"/>
        </w:rPr>
        <w:t xml:space="preserve"> до суду з метою повернення сплачених ними коштів за ліцензії.</w:t>
      </w:r>
    </w:p>
    <w:p w:rsidR="00853549" w:rsidRPr="00F707CA" w:rsidRDefault="00853549" w:rsidP="00853549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F707CA">
        <w:rPr>
          <w:sz w:val="28"/>
          <w:szCs w:val="28"/>
          <w:lang w:val="uk-UA"/>
        </w:rPr>
        <w:t>До законопроекту не надано фінансово-економічне обґрунтування (включаючи відповідні розрахунки) та пропозиції щодо скорочення витрат бюджету та/або джерел додаткових надходжень бюджету для досягнення збалансованості бюджету, що не відповідає вимогам Бюджетного кодексу України (частина перша статті 27) та Регламенту Верховної Ради України (частина третя статті 91).</w:t>
      </w:r>
    </w:p>
    <w:p w:rsidR="00853549" w:rsidRPr="00F707CA" w:rsidRDefault="00853549" w:rsidP="00853549">
      <w:pPr>
        <w:ind w:firstLine="720"/>
        <w:jc w:val="both"/>
        <w:rPr>
          <w:sz w:val="28"/>
          <w:szCs w:val="28"/>
          <w:lang w:val="uk-UA"/>
        </w:rPr>
      </w:pPr>
      <w:r w:rsidRPr="00F707CA">
        <w:rPr>
          <w:bCs/>
          <w:iCs/>
          <w:sz w:val="28"/>
          <w:szCs w:val="28"/>
          <w:lang w:val="uk-UA"/>
        </w:rPr>
        <w:t>Крім того, передбачена законопроектом дата набрання чинності відповідним законом (</w:t>
      </w:r>
      <w:r w:rsidR="00E362E0" w:rsidRPr="00F707CA">
        <w:rPr>
          <w:color w:val="000000"/>
          <w:sz w:val="28"/>
          <w:szCs w:val="28"/>
          <w:lang w:val="uk-UA"/>
        </w:rPr>
        <w:t>з дня, наступного за днем його опублікування</w:t>
      </w:r>
      <w:r w:rsidRPr="00F707CA">
        <w:rPr>
          <w:sz w:val="28"/>
          <w:szCs w:val="28"/>
          <w:lang w:val="uk-UA"/>
        </w:rPr>
        <w:t xml:space="preserve">) </w:t>
      </w:r>
      <w:r w:rsidRPr="00F707CA">
        <w:rPr>
          <w:bCs/>
          <w:iCs/>
          <w:sz w:val="28"/>
          <w:szCs w:val="28"/>
          <w:lang w:val="uk-UA"/>
        </w:rPr>
        <w:t xml:space="preserve">не узгоджується з частиною третьою статті 27 Бюджетного кодексу України щодо </w:t>
      </w:r>
      <w:r w:rsidR="00F707CA" w:rsidRPr="00F707CA">
        <w:rPr>
          <w:bCs/>
          <w:iCs/>
          <w:sz w:val="28"/>
          <w:szCs w:val="28"/>
          <w:lang w:val="uk-UA"/>
        </w:rPr>
        <w:t xml:space="preserve">терміну </w:t>
      </w:r>
      <w:r w:rsidRPr="00F707CA">
        <w:rPr>
          <w:bCs/>
          <w:iCs/>
          <w:sz w:val="28"/>
          <w:szCs w:val="28"/>
          <w:lang w:val="uk-UA"/>
        </w:rPr>
        <w:t>введення в дію законів, які</w:t>
      </w:r>
      <w:r w:rsidR="00F707CA" w:rsidRPr="00F707CA">
        <w:rPr>
          <w:bCs/>
          <w:iCs/>
          <w:sz w:val="28"/>
          <w:szCs w:val="28"/>
          <w:lang w:val="uk-UA"/>
        </w:rPr>
        <w:t xml:space="preserve"> впливають на показники бюджету</w:t>
      </w:r>
      <w:r w:rsidRPr="00F707CA">
        <w:rPr>
          <w:sz w:val="28"/>
          <w:szCs w:val="28"/>
          <w:lang w:val="uk-UA"/>
        </w:rPr>
        <w:t>.</w:t>
      </w:r>
    </w:p>
    <w:p w:rsidR="00853549" w:rsidRPr="00F707CA" w:rsidRDefault="00E362E0" w:rsidP="001009A2">
      <w:pPr>
        <w:pStyle w:val="Default"/>
        <w:spacing w:before="120"/>
        <w:ind w:firstLine="709"/>
        <w:jc w:val="both"/>
        <w:rPr>
          <w:color w:val="auto"/>
          <w:sz w:val="28"/>
          <w:szCs w:val="28"/>
          <w:lang w:eastAsia="ru-RU"/>
        </w:rPr>
      </w:pPr>
      <w:r w:rsidRPr="00F707CA">
        <w:rPr>
          <w:sz w:val="28"/>
          <w:szCs w:val="28"/>
        </w:rPr>
        <w:t xml:space="preserve">За підсумками розгляду Комітет прийняв рішення, що законопроект матиме </w:t>
      </w:r>
      <w:r w:rsidRPr="00F707CA">
        <w:rPr>
          <w:bCs/>
          <w:iCs/>
          <w:sz w:val="28"/>
          <w:szCs w:val="28"/>
        </w:rPr>
        <w:t xml:space="preserve">вплив </w:t>
      </w:r>
      <w:r w:rsidRPr="00F707CA">
        <w:rPr>
          <w:sz w:val="28"/>
          <w:szCs w:val="28"/>
        </w:rPr>
        <w:t xml:space="preserve">на показники бюджету (призведе у 2021 році до недоотримання </w:t>
      </w:r>
      <w:r w:rsidRPr="00F707CA">
        <w:rPr>
          <w:sz w:val="28"/>
          <w:szCs w:val="28"/>
        </w:rPr>
        <w:lastRenderedPageBreak/>
        <w:t>доходів спеціального фонду державного бюджету від плати за ліцензії на провадження діяльності у сфері організації та проведення азартних ігор і за ліцензії на випуск та проведення лотерей, як наслідок, призведе до неможливості проведення видатків спеціального фонду на відповідні заходи у запланованих обсягах і потребуватиме додаткових видатків загального фонду державного бюджету на відповідні заходи)</w:t>
      </w:r>
      <w:r w:rsidRPr="00F707CA">
        <w:rPr>
          <w:rStyle w:val="ae"/>
          <w:rFonts w:ascii="Times New Roman" w:hAnsi="Times New Roman"/>
          <w:b w:val="0"/>
          <w:sz w:val="28"/>
          <w:szCs w:val="28"/>
        </w:rPr>
        <w:t>.</w:t>
      </w:r>
      <w:r w:rsidRPr="00F707CA">
        <w:rPr>
          <w:rStyle w:val="ae"/>
          <w:rFonts w:ascii="Times New Roman" w:hAnsi="Times New Roman"/>
          <w:b w:val="0"/>
          <w:sz w:val="28"/>
        </w:rPr>
        <w:t xml:space="preserve"> У разі прийняття відповідного закону до 15 липня 2021 року він має вводитися в дію не раніше 1 січня 2022 року, а після 15 липня 2021 року – не раніше 1 січня 2023 року (або 1 січня наступного за цим року залежно від часу прийняття закону).</w:t>
      </w:r>
    </w:p>
    <w:p w:rsidR="00776F26" w:rsidRPr="00F707CA" w:rsidRDefault="00776F26" w:rsidP="002222E5">
      <w:pPr>
        <w:pStyle w:val="30"/>
        <w:spacing w:after="0"/>
        <w:ind w:firstLine="0"/>
      </w:pPr>
    </w:p>
    <w:p w:rsidR="00E362E0" w:rsidRPr="00F707CA" w:rsidRDefault="00E362E0" w:rsidP="002222E5">
      <w:pPr>
        <w:pStyle w:val="30"/>
        <w:spacing w:after="0"/>
        <w:ind w:firstLine="0"/>
      </w:pPr>
    </w:p>
    <w:p w:rsidR="00E0124A" w:rsidRPr="00F707CA" w:rsidRDefault="00E0124A" w:rsidP="00632126">
      <w:pPr>
        <w:pStyle w:val="30"/>
        <w:spacing w:after="0"/>
        <w:ind w:firstLine="0"/>
      </w:pPr>
    </w:p>
    <w:p w:rsidR="00B715DB" w:rsidRPr="00F707CA" w:rsidRDefault="00E0124A" w:rsidP="00B715DB">
      <w:pPr>
        <w:jc w:val="both"/>
        <w:rPr>
          <w:b/>
          <w:sz w:val="28"/>
          <w:szCs w:val="28"/>
          <w:lang w:val="uk-UA"/>
        </w:rPr>
      </w:pPr>
      <w:r w:rsidRPr="00F707CA">
        <w:rPr>
          <w:b/>
          <w:sz w:val="28"/>
          <w:szCs w:val="26"/>
          <w:lang w:val="uk-UA"/>
        </w:rPr>
        <w:t>Голова Комітету</w:t>
      </w:r>
      <w:r w:rsidRPr="00F707CA">
        <w:rPr>
          <w:b/>
          <w:sz w:val="28"/>
          <w:szCs w:val="26"/>
          <w:lang w:val="uk-UA"/>
        </w:rPr>
        <w:tab/>
      </w:r>
      <w:r w:rsidRPr="00F707CA">
        <w:rPr>
          <w:b/>
          <w:sz w:val="28"/>
          <w:szCs w:val="26"/>
          <w:lang w:val="uk-UA"/>
        </w:rPr>
        <w:tab/>
      </w:r>
      <w:r w:rsidRPr="00F707CA">
        <w:rPr>
          <w:b/>
          <w:sz w:val="28"/>
          <w:szCs w:val="26"/>
          <w:lang w:val="uk-UA"/>
        </w:rPr>
        <w:tab/>
      </w:r>
      <w:r w:rsidRPr="00F707CA">
        <w:rPr>
          <w:b/>
          <w:sz w:val="28"/>
          <w:szCs w:val="26"/>
          <w:lang w:val="uk-UA"/>
        </w:rPr>
        <w:tab/>
      </w:r>
      <w:r w:rsidRPr="00F707CA">
        <w:rPr>
          <w:b/>
          <w:sz w:val="28"/>
          <w:szCs w:val="26"/>
          <w:lang w:val="uk-UA"/>
        </w:rPr>
        <w:tab/>
      </w:r>
      <w:r w:rsidRPr="00F707CA">
        <w:rPr>
          <w:b/>
          <w:sz w:val="28"/>
          <w:szCs w:val="26"/>
          <w:lang w:val="uk-UA"/>
        </w:rPr>
        <w:tab/>
      </w:r>
      <w:r w:rsidRPr="00F707CA">
        <w:rPr>
          <w:b/>
          <w:sz w:val="28"/>
          <w:szCs w:val="26"/>
          <w:lang w:val="uk-UA"/>
        </w:rPr>
        <w:tab/>
      </w:r>
      <w:r w:rsidRPr="00F707CA">
        <w:rPr>
          <w:b/>
          <w:sz w:val="28"/>
          <w:szCs w:val="26"/>
          <w:lang w:val="uk-UA"/>
        </w:rPr>
        <w:tab/>
      </w:r>
      <w:r w:rsidR="002B09D7" w:rsidRPr="00F707CA">
        <w:rPr>
          <w:b/>
          <w:sz w:val="28"/>
          <w:szCs w:val="26"/>
          <w:lang w:val="uk-UA"/>
        </w:rPr>
        <w:t>Ю</w:t>
      </w:r>
      <w:r w:rsidR="00B715DB" w:rsidRPr="00F707CA">
        <w:rPr>
          <w:b/>
          <w:sz w:val="28"/>
          <w:szCs w:val="26"/>
          <w:lang w:val="uk-UA"/>
        </w:rPr>
        <w:t>.</w:t>
      </w:r>
      <w:r w:rsidR="002B09D7" w:rsidRPr="00F707CA">
        <w:rPr>
          <w:b/>
          <w:sz w:val="28"/>
          <w:szCs w:val="26"/>
          <w:lang w:val="uk-UA"/>
        </w:rPr>
        <w:t>Ю</w:t>
      </w:r>
      <w:r w:rsidR="00B715DB" w:rsidRPr="00F707CA">
        <w:rPr>
          <w:b/>
          <w:sz w:val="28"/>
          <w:szCs w:val="26"/>
          <w:lang w:val="uk-UA"/>
        </w:rPr>
        <w:t>. А</w:t>
      </w:r>
      <w:r w:rsidR="002B09D7" w:rsidRPr="00F707CA">
        <w:rPr>
          <w:b/>
          <w:sz w:val="28"/>
          <w:szCs w:val="26"/>
          <w:lang w:val="uk-UA"/>
        </w:rPr>
        <w:t>рістов</w:t>
      </w:r>
    </w:p>
    <w:sectPr w:rsidR="00B715DB" w:rsidRPr="00F707CA" w:rsidSect="001009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899" w:right="851" w:bottom="1135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2517" w:rsidRDefault="00862517">
      <w:r>
        <w:separator/>
      </w:r>
    </w:p>
  </w:endnote>
  <w:endnote w:type="continuationSeparator" w:id="0">
    <w:p w:rsidR="00862517" w:rsidRDefault="008625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urier Ne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200A79">
      <w:rPr>
        <w:rStyle w:val="ad"/>
        <w:noProof/>
      </w:rPr>
      <w:t>3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B85C0F">
      <w:rPr>
        <w:rStyle w:val="ad"/>
        <w:noProof/>
      </w:rPr>
      <w:t>2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2517" w:rsidRDefault="00862517">
      <w:r>
        <w:separator/>
      </w:r>
    </w:p>
  </w:footnote>
  <w:footnote w:type="continuationSeparator" w:id="0">
    <w:p w:rsidR="00862517" w:rsidRDefault="008625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22985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200A79">
      <w:rPr>
        <w:rStyle w:val="ad"/>
        <w:noProof/>
      </w:rPr>
      <w:t>3</w:t>
    </w:r>
    <w:r>
      <w:rPr>
        <w:rStyle w:val="ad"/>
      </w:rPr>
      <w:fldChar w:fldCharType="end"/>
    </w:r>
  </w:p>
  <w:p w:rsidR="00EC79E2" w:rsidRDefault="00EC79E2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8DC" w:rsidRPr="00C82BA6" w:rsidRDefault="008E38DC" w:rsidP="008E38DC">
    <w:pPr>
      <w:pStyle w:val="ab"/>
      <w:jc w:val="right"/>
      <w:rPr>
        <w:sz w:val="24"/>
        <w:szCs w:val="24"/>
      </w:rPr>
    </w:pPr>
    <w:r w:rsidRPr="00C82BA6">
      <w:rPr>
        <w:bCs/>
        <w:sz w:val="24"/>
        <w:szCs w:val="24"/>
      </w:rPr>
      <w:t xml:space="preserve">До реєстр. № </w:t>
    </w:r>
    <w:r w:rsidR="00776F26">
      <w:rPr>
        <w:bCs/>
        <w:sz w:val="24"/>
        <w:szCs w:val="24"/>
      </w:rPr>
      <w:t>5207</w:t>
    </w:r>
    <w:r w:rsidR="00E362E0">
      <w:rPr>
        <w:bCs/>
        <w:sz w:val="24"/>
        <w:szCs w:val="24"/>
      </w:rPr>
      <w:t>-3</w:t>
    </w:r>
    <w:r w:rsidRPr="00C82BA6">
      <w:rPr>
        <w:bCs/>
        <w:sz w:val="24"/>
        <w:szCs w:val="24"/>
      </w:rPr>
      <w:t xml:space="preserve"> від </w:t>
    </w:r>
    <w:r w:rsidR="00E362E0">
      <w:rPr>
        <w:bCs/>
        <w:sz w:val="24"/>
        <w:szCs w:val="24"/>
      </w:rPr>
      <w:t>24</w:t>
    </w:r>
    <w:r w:rsidRPr="00C82BA6">
      <w:rPr>
        <w:bCs/>
        <w:sz w:val="24"/>
        <w:szCs w:val="24"/>
      </w:rPr>
      <w:t>.</w:t>
    </w:r>
    <w:r w:rsidR="00776F26">
      <w:rPr>
        <w:bCs/>
        <w:sz w:val="24"/>
        <w:szCs w:val="24"/>
      </w:rPr>
      <w:t>03</w:t>
    </w:r>
    <w:r w:rsidRPr="00C82BA6">
      <w:rPr>
        <w:bCs/>
        <w:sz w:val="24"/>
        <w:szCs w:val="24"/>
      </w:rPr>
      <w:t>.20</w:t>
    </w:r>
    <w:r w:rsidR="003A739D">
      <w:rPr>
        <w:bCs/>
        <w:sz w:val="24"/>
        <w:szCs w:val="24"/>
      </w:rPr>
      <w:t>2</w:t>
    </w:r>
    <w:r w:rsidR="00776F26">
      <w:rPr>
        <w:bCs/>
        <w:sz w:val="24"/>
        <w:szCs w:val="24"/>
      </w:rPr>
      <w:t>1</w:t>
    </w:r>
  </w:p>
  <w:p w:rsidR="00EC79E2" w:rsidRPr="00477C27" w:rsidRDefault="00EC79E2" w:rsidP="00477C27">
    <w:pPr>
      <w:pStyle w:val="ab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B51971" w:rsidTr="00CE529A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6032F83A" wp14:editId="1E69C60E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5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B51971" w:rsidRDefault="00B51971" w:rsidP="00B51971">
          <w:pPr>
            <w:pStyle w:val="ab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B51971" w:rsidRDefault="00B51971" w:rsidP="00B51971">
          <w:pPr>
            <w:pStyle w:val="ab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B51971" w:rsidRDefault="00B51971" w:rsidP="00B51971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B51971" w:rsidTr="00CE529A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</w:tr>
  </w:tbl>
  <w:p w:rsidR="00B51971" w:rsidRDefault="00B51971" w:rsidP="00B51971">
    <w:pPr>
      <w:pStyle w:val="ab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332E61"/>
    <w:multiLevelType w:val="hybridMultilevel"/>
    <w:tmpl w:val="54CEB99E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F7C44D6"/>
    <w:multiLevelType w:val="hybridMultilevel"/>
    <w:tmpl w:val="6DBEAC08"/>
    <w:lvl w:ilvl="0" w:tplc="39C4884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333333"/>
        <w:sz w:val="24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8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6"/>
  </w:num>
  <w:num w:numId="4">
    <w:abstractNumId w:val="6"/>
  </w:num>
  <w:num w:numId="5">
    <w:abstractNumId w:val="3"/>
  </w:num>
  <w:num w:numId="6">
    <w:abstractNumId w:val="17"/>
  </w:num>
  <w:num w:numId="7">
    <w:abstractNumId w:val="10"/>
  </w:num>
  <w:num w:numId="8">
    <w:abstractNumId w:val="9"/>
  </w:num>
  <w:num w:numId="9">
    <w:abstractNumId w:val="8"/>
  </w:num>
  <w:num w:numId="10">
    <w:abstractNumId w:val="5"/>
  </w:num>
  <w:num w:numId="11">
    <w:abstractNumId w:val="14"/>
  </w:num>
  <w:num w:numId="12">
    <w:abstractNumId w:val="13"/>
  </w:num>
  <w:num w:numId="13">
    <w:abstractNumId w:val="7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8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F0C"/>
    <w:rsid w:val="00002BE7"/>
    <w:rsid w:val="00002C47"/>
    <w:rsid w:val="00012499"/>
    <w:rsid w:val="000134EA"/>
    <w:rsid w:val="000200FA"/>
    <w:rsid w:val="00020381"/>
    <w:rsid w:val="00021300"/>
    <w:rsid w:val="0002274B"/>
    <w:rsid w:val="00023F93"/>
    <w:rsid w:val="000248F6"/>
    <w:rsid w:val="00026832"/>
    <w:rsid w:val="00027223"/>
    <w:rsid w:val="00030B67"/>
    <w:rsid w:val="000459BC"/>
    <w:rsid w:val="00050039"/>
    <w:rsid w:val="000522C1"/>
    <w:rsid w:val="000544A0"/>
    <w:rsid w:val="00054C52"/>
    <w:rsid w:val="00055C42"/>
    <w:rsid w:val="0005626D"/>
    <w:rsid w:val="000641C8"/>
    <w:rsid w:val="00067753"/>
    <w:rsid w:val="00071901"/>
    <w:rsid w:val="00074B44"/>
    <w:rsid w:val="000750F3"/>
    <w:rsid w:val="00075685"/>
    <w:rsid w:val="00081668"/>
    <w:rsid w:val="00082BBB"/>
    <w:rsid w:val="00083EF2"/>
    <w:rsid w:val="000906F6"/>
    <w:rsid w:val="00090BBB"/>
    <w:rsid w:val="000966F8"/>
    <w:rsid w:val="000B05F4"/>
    <w:rsid w:val="000B074E"/>
    <w:rsid w:val="000B27AB"/>
    <w:rsid w:val="000B3B90"/>
    <w:rsid w:val="000B4941"/>
    <w:rsid w:val="000B6B99"/>
    <w:rsid w:val="000B7B91"/>
    <w:rsid w:val="000B7ED3"/>
    <w:rsid w:val="000C1710"/>
    <w:rsid w:val="000C220A"/>
    <w:rsid w:val="000C3DD5"/>
    <w:rsid w:val="000C40FB"/>
    <w:rsid w:val="000C42ED"/>
    <w:rsid w:val="000C5272"/>
    <w:rsid w:val="000C584C"/>
    <w:rsid w:val="000C6C39"/>
    <w:rsid w:val="000C7A10"/>
    <w:rsid w:val="000D156A"/>
    <w:rsid w:val="000D3D4A"/>
    <w:rsid w:val="000D55B4"/>
    <w:rsid w:val="000D58CF"/>
    <w:rsid w:val="000E009D"/>
    <w:rsid w:val="000E0FC3"/>
    <w:rsid w:val="000E3F0C"/>
    <w:rsid w:val="000E6CEE"/>
    <w:rsid w:val="000E6EC7"/>
    <w:rsid w:val="000F58B5"/>
    <w:rsid w:val="000F694D"/>
    <w:rsid w:val="001009A2"/>
    <w:rsid w:val="00101855"/>
    <w:rsid w:val="0010358A"/>
    <w:rsid w:val="00104030"/>
    <w:rsid w:val="00105EE6"/>
    <w:rsid w:val="00110712"/>
    <w:rsid w:val="00112C29"/>
    <w:rsid w:val="00116790"/>
    <w:rsid w:val="001169A6"/>
    <w:rsid w:val="001210D5"/>
    <w:rsid w:val="00121C3F"/>
    <w:rsid w:val="00122852"/>
    <w:rsid w:val="00122E29"/>
    <w:rsid w:val="00123AE7"/>
    <w:rsid w:val="00124AF9"/>
    <w:rsid w:val="001374CA"/>
    <w:rsid w:val="0014060B"/>
    <w:rsid w:val="00141CD5"/>
    <w:rsid w:val="001429F9"/>
    <w:rsid w:val="001536B0"/>
    <w:rsid w:val="00153B84"/>
    <w:rsid w:val="001616D8"/>
    <w:rsid w:val="001618C8"/>
    <w:rsid w:val="001627E2"/>
    <w:rsid w:val="00162EAC"/>
    <w:rsid w:val="001641D7"/>
    <w:rsid w:val="00170616"/>
    <w:rsid w:val="00170F90"/>
    <w:rsid w:val="0017318D"/>
    <w:rsid w:val="00174B9A"/>
    <w:rsid w:val="00176DE6"/>
    <w:rsid w:val="00177F99"/>
    <w:rsid w:val="00185DDB"/>
    <w:rsid w:val="00191832"/>
    <w:rsid w:val="0019260D"/>
    <w:rsid w:val="00197954"/>
    <w:rsid w:val="001A12E8"/>
    <w:rsid w:val="001B0A2B"/>
    <w:rsid w:val="001B2FCB"/>
    <w:rsid w:val="001B2FF7"/>
    <w:rsid w:val="001B4AB4"/>
    <w:rsid w:val="001C0637"/>
    <w:rsid w:val="001C1819"/>
    <w:rsid w:val="001C68D5"/>
    <w:rsid w:val="001C70AA"/>
    <w:rsid w:val="001D192D"/>
    <w:rsid w:val="001D3975"/>
    <w:rsid w:val="001D3DFD"/>
    <w:rsid w:val="001D5DBB"/>
    <w:rsid w:val="001D7CD1"/>
    <w:rsid w:val="001E47E1"/>
    <w:rsid w:val="001E4ACE"/>
    <w:rsid w:val="001E5409"/>
    <w:rsid w:val="001E7626"/>
    <w:rsid w:val="001F13DA"/>
    <w:rsid w:val="001F2900"/>
    <w:rsid w:val="00200A79"/>
    <w:rsid w:val="00200BCD"/>
    <w:rsid w:val="00201FAC"/>
    <w:rsid w:val="002026A3"/>
    <w:rsid w:val="002034B5"/>
    <w:rsid w:val="00212F32"/>
    <w:rsid w:val="002219C7"/>
    <w:rsid w:val="002222E5"/>
    <w:rsid w:val="0023021D"/>
    <w:rsid w:val="00231E6D"/>
    <w:rsid w:val="00241116"/>
    <w:rsid w:val="00245135"/>
    <w:rsid w:val="0024557D"/>
    <w:rsid w:val="002463B5"/>
    <w:rsid w:val="002467D9"/>
    <w:rsid w:val="0025655C"/>
    <w:rsid w:val="00265779"/>
    <w:rsid w:val="00267770"/>
    <w:rsid w:val="0027193E"/>
    <w:rsid w:val="00273AF8"/>
    <w:rsid w:val="00274362"/>
    <w:rsid w:val="00275410"/>
    <w:rsid w:val="00281BDD"/>
    <w:rsid w:val="002864BE"/>
    <w:rsid w:val="00291077"/>
    <w:rsid w:val="0029542E"/>
    <w:rsid w:val="002A3550"/>
    <w:rsid w:val="002A5001"/>
    <w:rsid w:val="002B09D7"/>
    <w:rsid w:val="002B5F33"/>
    <w:rsid w:val="002B6E1B"/>
    <w:rsid w:val="002C089B"/>
    <w:rsid w:val="002C2632"/>
    <w:rsid w:val="002C2948"/>
    <w:rsid w:val="002C57B0"/>
    <w:rsid w:val="002D03C1"/>
    <w:rsid w:val="002D45D7"/>
    <w:rsid w:val="002D4A09"/>
    <w:rsid w:val="002D77B2"/>
    <w:rsid w:val="002E356B"/>
    <w:rsid w:val="002E43CD"/>
    <w:rsid w:val="002F2160"/>
    <w:rsid w:val="002F613A"/>
    <w:rsid w:val="00302A78"/>
    <w:rsid w:val="00310159"/>
    <w:rsid w:val="0031022C"/>
    <w:rsid w:val="003111C8"/>
    <w:rsid w:val="0031462E"/>
    <w:rsid w:val="00316158"/>
    <w:rsid w:val="00327144"/>
    <w:rsid w:val="0034426A"/>
    <w:rsid w:val="00346DE7"/>
    <w:rsid w:val="00346EC3"/>
    <w:rsid w:val="00350CEB"/>
    <w:rsid w:val="00351316"/>
    <w:rsid w:val="0035222E"/>
    <w:rsid w:val="00361A07"/>
    <w:rsid w:val="00361C6B"/>
    <w:rsid w:val="00362618"/>
    <w:rsid w:val="00365501"/>
    <w:rsid w:val="00366672"/>
    <w:rsid w:val="003673E5"/>
    <w:rsid w:val="00367FCB"/>
    <w:rsid w:val="00372AE2"/>
    <w:rsid w:val="00374823"/>
    <w:rsid w:val="00377EC8"/>
    <w:rsid w:val="003812DE"/>
    <w:rsid w:val="00387C14"/>
    <w:rsid w:val="00390E5D"/>
    <w:rsid w:val="00391F3B"/>
    <w:rsid w:val="00392831"/>
    <w:rsid w:val="00392B0D"/>
    <w:rsid w:val="003A739D"/>
    <w:rsid w:val="003B76C7"/>
    <w:rsid w:val="003C198F"/>
    <w:rsid w:val="003C299C"/>
    <w:rsid w:val="003C4223"/>
    <w:rsid w:val="003C7633"/>
    <w:rsid w:val="003D6470"/>
    <w:rsid w:val="003E05D5"/>
    <w:rsid w:val="003E1858"/>
    <w:rsid w:val="003E2442"/>
    <w:rsid w:val="003E7FF6"/>
    <w:rsid w:val="003F0C85"/>
    <w:rsid w:val="003F25E9"/>
    <w:rsid w:val="003F3F21"/>
    <w:rsid w:val="003F5401"/>
    <w:rsid w:val="003F582A"/>
    <w:rsid w:val="003F68AF"/>
    <w:rsid w:val="00402CF5"/>
    <w:rsid w:val="004122B1"/>
    <w:rsid w:val="0041406B"/>
    <w:rsid w:val="004151B1"/>
    <w:rsid w:val="00422059"/>
    <w:rsid w:val="00422985"/>
    <w:rsid w:val="00422DA5"/>
    <w:rsid w:val="00423066"/>
    <w:rsid w:val="00423AE5"/>
    <w:rsid w:val="00425E40"/>
    <w:rsid w:val="004262D3"/>
    <w:rsid w:val="00431C47"/>
    <w:rsid w:val="00431F4F"/>
    <w:rsid w:val="004341DD"/>
    <w:rsid w:val="004374FB"/>
    <w:rsid w:val="00441942"/>
    <w:rsid w:val="004453D9"/>
    <w:rsid w:val="004466FA"/>
    <w:rsid w:val="00447733"/>
    <w:rsid w:val="004520EF"/>
    <w:rsid w:val="0045550B"/>
    <w:rsid w:val="00455928"/>
    <w:rsid w:val="00455F3A"/>
    <w:rsid w:val="0046651F"/>
    <w:rsid w:val="004713A4"/>
    <w:rsid w:val="004713E6"/>
    <w:rsid w:val="004768B2"/>
    <w:rsid w:val="00477C27"/>
    <w:rsid w:val="00480653"/>
    <w:rsid w:val="004825FC"/>
    <w:rsid w:val="00483E41"/>
    <w:rsid w:val="004849CD"/>
    <w:rsid w:val="004860AA"/>
    <w:rsid w:val="004A19D1"/>
    <w:rsid w:val="004A1F45"/>
    <w:rsid w:val="004A373F"/>
    <w:rsid w:val="004B199B"/>
    <w:rsid w:val="004B3B93"/>
    <w:rsid w:val="004B4BF7"/>
    <w:rsid w:val="004B723E"/>
    <w:rsid w:val="004B767B"/>
    <w:rsid w:val="004B77E4"/>
    <w:rsid w:val="004D0872"/>
    <w:rsid w:val="004D0B0B"/>
    <w:rsid w:val="004D2CCA"/>
    <w:rsid w:val="004D5898"/>
    <w:rsid w:val="004D7D9F"/>
    <w:rsid w:val="004E32BA"/>
    <w:rsid w:val="004E3D4F"/>
    <w:rsid w:val="004E63CD"/>
    <w:rsid w:val="004E665B"/>
    <w:rsid w:val="004E6A62"/>
    <w:rsid w:val="004E7486"/>
    <w:rsid w:val="004E79D1"/>
    <w:rsid w:val="00500C91"/>
    <w:rsid w:val="00504FD2"/>
    <w:rsid w:val="00506555"/>
    <w:rsid w:val="00506C4D"/>
    <w:rsid w:val="00515017"/>
    <w:rsid w:val="005179AA"/>
    <w:rsid w:val="00517CC2"/>
    <w:rsid w:val="00522069"/>
    <w:rsid w:val="00523A23"/>
    <w:rsid w:val="00526A75"/>
    <w:rsid w:val="00527498"/>
    <w:rsid w:val="00527DB4"/>
    <w:rsid w:val="0053217F"/>
    <w:rsid w:val="005323DD"/>
    <w:rsid w:val="0053368E"/>
    <w:rsid w:val="00535CD3"/>
    <w:rsid w:val="00540891"/>
    <w:rsid w:val="00540DAE"/>
    <w:rsid w:val="00543A55"/>
    <w:rsid w:val="00544E61"/>
    <w:rsid w:val="00546916"/>
    <w:rsid w:val="0055777F"/>
    <w:rsid w:val="0057097C"/>
    <w:rsid w:val="00577FD3"/>
    <w:rsid w:val="00581907"/>
    <w:rsid w:val="00586DD6"/>
    <w:rsid w:val="00587E93"/>
    <w:rsid w:val="00590693"/>
    <w:rsid w:val="005A5589"/>
    <w:rsid w:val="005B3A98"/>
    <w:rsid w:val="005B7AE0"/>
    <w:rsid w:val="005C1B8A"/>
    <w:rsid w:val="005C2C23"/>
    <w:rsid w:val="005C4368"/>
    <w:rsid w:val="005C7150"/>
    <w:rsid w:val="005C7674"/>
    <w:rsid w:val="005D3C81"/>
    <w:rsid w:val="005D5115"/>
    <w:rsid w:val="005E4ADF"/>
    <w:rsid w:val="005E50B0"/>
    <w:rsid w:val="005E651D"/>
    <w:rsid w:val="005E783F"/>
    <w:rsid w:val="005E7E17"/>
    <w:rsid w:val="005F1586"/>
    <w:rsid w:val="005F310C"/>
    <w:rsid w:val="005F7107"/>
    <w:rsid w:val="006050F2"/>
    <w:rsid w:val="00607C98"/>
    <w:rsid w:val="0061030A"/>
    <w:rsid w:val="00617B0A"/>
    <w:rsid w:val="00622175"/>
    <w:rsid w:val="0062396B"/>
    <w:rsid w:val="00624CA9"/>
    <w:rsid w:val="006306F2"/>
    <w:rsid w:val="00631CA6"/>
    <w:rsid w:val="00632126"/>
    <w:rsid w:val="00636180"/>
    <w:rsid w:val="00644D1B"/>
    <w:rsid w:val="00646D7A"/>
    <w:rsid w:val="00650EE1"/>
    <w:rsid w:val="00654DF3"/>
    <w:rsid w:val="006562D4"/>
    <w:rsid w:val="00656CD2"/>
    <w:rsid w:val="00661B92"/>
    <w:rsid w:val="00664424"/>
    <w:rsid w:val="00664D6F"/>
    <w:rsid w:val="006722AF"/>
    <w:rsid w:val="006726A8"/>
    <w:rsid w:val="00673FD7"/>
    <w:rsid w:val="00682612"/>
    <w:rsid w:val="0068433F"/>
    <w:rsid w:val="00685251"/>
    <w:rsid w:val="0068728A"/>
    <w:rsid w:val="006910B9"/>
    <w:rsid w:val="006933D2"/>
    <w:rsid w:val="006935A4"/>
    <w:rsid w:val="006941A9"/>
    <w:rsid w:val="00694897"/>
    <w:rsid w:val="00697198"/>
    <w:rsid w:val="006A04F3"/>
    <w:rsid w:val="006A065B"/>
    <w:rsid w:val="006B559F"/>
    <w:rsid w:val="006B7082"/>
    <w:rsid w:val="006C5210"/>
    <w:rsid w:val="006C7759"/>
    <w:rsid w:val="006D01EA"/>
    <w:rsid w:val="006D0A8F"/>
    <w:rsid w:val="006D5B94"/>
    <w:rsid w:val="006D6EF6"/>
    <w:rsid w:val="006E23DD"/>
    <w:rsid w:val="006E3689"/>
    <w:rsid w:val="006E5956"/>
    <w:rsid w:val="006E5D8E"/>
    <w:rsid w:val="006F6B05"/>
    <w:rsid w:val="007062EB"/>
    <w:rsid w:val="0070668D"/>
    <w:rsid w:val="00710CC5"/>
    <w:rsid w:val="007126DE"/>
    <w:rsid w:val="00713DDF"/>
    <w:rsid w:val="00716F81"/>
    <w:rsid w:val="00724D9C"/>
    <w:rsid w:val="00731A60"/>
    <w:rsid w:val="007328A3"/>
    <w:rsid w:val="00736C9A"/>
    <w:rsid w:val="0074565B"/>
    <w:rsid w:val="0074753B"/>
    <w:rsid w:val="0075026F"/>
    <w:rsid w:val="00767C6C"/>
    <w:rsid w:val="00772737"/>
    <w:rsid w:val="00776384"/>
    <w:rsid w:val="007769CF"/>
    <w:rsid w:val="00776F26"/>
    <w:rsid w:val="0078368D"/>
    <w:rsid w:val="00787132"/>
    <w:rsid w:val="00792259"/>
    <w:rsid w:val="00792EB8"/>
    <w:rsid w:val="00797C96"/>
    <w:rsid w:val="007A1F85"/>
    <w:rsid w:val="007A4965"/>
    <w:rsid w:val="007A758E"/>
    <w:rsid w:val="007A7B8E"/>
    <w:rsid w:val="007C2690"/>
    <w:rsid w:val="007C4E6E"/>
    <w:rsid w:val="007E5BCF"/>
    <w:rsid w:val="007E66B9"/>
    <w:rsid w:val="007E74AF"/>
    <w:rsid w:val="007E7DEB"/>
    <w:rsid w:val="007F1178"/>
    <w:rsid w:val="007F4996"/>
    <w:rsid w:val="00804FE7"/>
    <w:rsid w:val="00806213"/>
    <w:rsid w:val="00807409"/>
    <w:rsid w:val="00812082"/>
    <w:rsid w:val="00812E86"/>
    <w:rsid w:val="00813A52"/>
    <w:rsid w:val="00814491"/>
    <w:rsid w:val="008155DA"/>
    <w:rsid w:val="008214A3"/>
    <w:rsid w:val="00835C6C"/>
    <w:rsid w:val="00835E6A"/>
    <w:rsid w:val="0084695C"/>
    <w:rsid w:val="00847983"/>
    <w:rsid w:val="008532A0"/>
    <w:rsid w:val="00853549"/>
    <w:rsid w:val="00860165"/>
    <w:rsid w:val="00861D27"/>
    <w:rsid w:val="00862517"/>
    <w:rsid w:val="008641D9"/>
    <w:rsid w:val="008738DF"/>
    <w:rsid w:val="008743D2"/>
    <w:rsid w:val="00874692"/>
    <w:rsid w:val="00880084"/>
    <w:rsid w:val="00887609"/>
    <w:rsid w:val="008949A1"/>
    <w:rsid w:val="00896ABB"/>
    <w:rsid w:val="00896B93"/>
    <w:rsid w:val="00897760"/>
    <w:rsid w:val="008A12D0"/>
    <w:rsid w:val="008A1975"/>
    <w:rsid w:val="008B11FB"/>
    <w:rsid w:val="008B6479"/>
    <w:rsid w:val="008C748A"/>
    <w:rsid w:val="008D1925"/>
    <w:rsid w:val="008D1A95"/>
    <w:rsid w:val="008D3A9F"/>
    <w:rsid w:val="008D3BE2"/>
    <w:rsid w:val="008D7983"/>
    <w:rsid w:val="008D7B60"/>
    <w:rsid w:val="008D7F69"/>
    <w:rsid w:val="008E0242"/>
    <w:rsid w:val="008E38DC"/>
    <w:rsid w:val="008E780E"/>
    <w:rsid w:val="008F0370"/>
    <w:rsid w:val="008F13B4"/>
    <w:rsid w:val="008F5B40"/>
    <w:rsid w:val="00905009"/>
    <w:rsid w:val="00907BC3"/>
    <w:rsid w:val="0091227C"/>
    <w:rsid w:val="00914E3B"/>
    <w:rsid w:val="009169D3"/>
    <w:rsid w:val="00917928"/>
    <w:rsid w:val="009210B1"/>
    <w:rsid w:val="00922C4B"/>
    <w:rsid w:val="00923DE2"/>
    <w:rsid w:val="00924410"/>
    <w:rsid w:val="00926B3D"/>
    <w:rsid w:val="0092799E"/>
    <w:rsid w:val="00927E6A"/>
    <w:rsid w:val="00930FDA"/>
    <w:rsid w:val="00933588"/>
    <w:rsid w:val="009336BD"/>
    <w:rsid w:val="009374C9"/>
    <w:rsid w:val="00940D2A"/>
    <w:rsid w:val="00943E48"/>
    <w:rsid w:val="00945455"/>
    <w:rsid w:val="00947322"/>
    <w:rsid w:val="00953087"/>
    <w:rsid w:val="00953EA7"/>
    <w:rsid w:val="00956BB9"/>
    <w:rsid w:val="009656C6"/>
    <w:rsid w:val="00965DA6"/>
    <w:rsid w:val="009711BB"/>
    <w:rsid w:val="00972A7A"/>
    <w:rsid w:val="009767C3"/>
    <w:rsid w:val="00984310"/>
    <w:rsid w:val="00987FFB"/>
    <w:rsid w:val="00991104"/>
    <w:rsid w:val="0099335D"/>
    <w:rsid w:val="00996EB1"/>
    <w:rsid w:val="009A2FB1"/>
    <w:rsid w:val="009A358E"/>
    <w:rsid w:val="009A49E2"/>
    <w:rsid w:val="009A5F2A"/>
    <w:rsid w:val="009A6F14"/>
    <w:rsid w:val="009B36A5"/>
    <w:rsid w:val="009B4231"/>
    <w:rsid w:val="009B50F3"/>
    <w:rsid w:val="009B6602"/>
    <w:rsid w:val="009B6D1A"/>
    <w:rsid w:val="009C08C8"/>
    <w:rsid w:val="009C349A"/>
    <w:rsid w:val="009E4C25"/>
    <w:rsid w:val="009E6770"/>
    <w:rsid w:val="009E7D38"/>
    <w:rsid w:val="009F3955"/>
    <w:rsid w:val="00A0338B"/>
    <w:rsid w:val="00A0353E"/>
    <w:rsid w:val="00A04440"/>
    <w:rsid w:val="00A15484"/>
    <w:rsid w:val="00A15AFD"/>
    <w:rsid w:val="00A16399"/>
    <w:rsid w:val="00A164D3"/>
    <w:rsid w:val="00A16F3B"/>
    <w:rsid w:val="00A202FF"/>
    <w:rsid w:val="00A30170"/>
    <w:rsid w:val="00A32527"/>
    <w:rsid w:val="00A35C65"/>
    <w:rsid w:val="00A37514"/>
    <w:rsid w:val="00A37D47"/>
    <w:rsid w:val="00A417B2"/>
    <w:rsid w:val="00A4181D"/>
    <w:rsid w:val="00A43FE5"/>
    <w:rsid w:val="00A46647"/>
    <w:rsid w:val="00A46B8B"/>
    <w:rsid w:val="00A46FE6"/>
    <w:rsid w:val="00A50077"/>
    <w:rsid w:val="00A54732"/>
    <w:rsid w:val="00A54CFE"/>
    <w:rsid w:val="00A54DD9"/>
    <w:rsid w:val="00A6344C"/>
    <w:rsid w:val="00A63D6B"/>
    <w:rsid w:val="00A65790"/>
    <w:rsid w:val="00A66A1D"/>
    <w:rsid w:val="00A7094D"/>
    <w:rsid w:val="00A71F2F"/>
    <w:rsid w:val="00A74446"/>
    <w:rsid w:val="00A77D2B"/>
    <w:rsid w:val="00A80407"/>
    <w:rsid w:val="00A91915"/>
    <w:rsid w:val="00A930F1"/>
    <w:rsid w:val="00A94136"/>
    <w:rsid w:val="00A97E8B"/>
    <w:rsid w:val="00AA0B01"/>
    <w:rsid w:val="00AA359E"/>
    <w:rsid w:val="00AB3AB8"/>
    <w:rsid w:val="00AC5389"/>
    <w:rsid w:val="00AD24B2"/>
    <w:rsid w:val="00AD403E"/>
    <w:rsid w:val="00AE77A7"/>
    <w:rsid w:val="00AF09D2"/>
    <w:rsid w:val="00AF1E84"/>
    <w:rsid w:val="00B01B12"/>
    <w:rsid w:val="00B02FBF"/>
    <w:rsid w:val="00B12C7D"/>
    <w:rsid w:val="00B13B16"/>
    <w:rsid w:val="00B23F35"/>
    <w:rsid w:val="00B24B97"/>
    <w:rsid w:val="00B32040"/>
    <w:rsid w:val="00B3343A"/>
    <w:rsid w:val="00B45A02"/>
    <w:rsid w:val="00B475AD"/>
    <w:rsid w:val="00B50585"/>
    <w:rsid w:val="00B51971"/>
    <w:rsid w:val="00B603E5"/>
    <w:rsid w:val="00B715DB"/>
    <w:rsid w:val="00B71B13"/>
    <w:rsid w:val="00B73B6F"/>
    <w:rsid w:val="00B83D33"/>
    <w:rsid w:val="00B83EAE"/>
    <w:rsid w:val="00B85075"/>
    <w:rsid w:val="00B85C0F"/>
    <w:rsid w:val="00B865B6"/>
    <w:rsid w:val="00B879AC"/>
    <w:rsid w:val="00B93661"/>
    <w:rsid w:val="00BA6593"/>
    <w:rsid w:val="00BB2D85"/>
    <w:rsid w:val="00BB3D7C"/>
    <w:rsid w:val="00BB43AC"/>
    <w:rsid w:val="00BB6DD0"/>
    <w:rsid w:val="00BB7696"/>
    <w:rsid w:val="00BC1CD1"/>
    <w:rsid w:val="00BC3405"/>
    <w:rsid w:val="00BC38CA"/>
    <w:rsid w:val="00BC59DA"/>
    <w:rsid w:val="00BD4D9D"/>
    <w:rsid w:val="00BD586A"/>
    <w:rsid w:val="00BE4397"/>
    <w:rsid w:val="00BF18BD"/>
    <w:rsid w:val="00BF215A"/>
    <w:rsid w:val="00BF58CF"/>
    <w:rsid w:val="00BF681E"/>
    <w:rsid w:val="00BF6EE9"/>
    <w:rsid w:val="00C0131E"/>
    <w:rsid w:val="00C02F3B"/>
    <w:rsid w:val="00C035D8"/>
    <w:rsid w:val="00C03855"/>
    <w:rsid w:val="00C058E6"/>
    <w:rsid w:val="00C0598A"/>
    <w:rsid w:val="00C05A51"/>
    <w:rsid w:val="00C074AE"/>
    <w:rsid w:val="00C07FF0"/>
    <w:rsid w:val="00C15627"/>
    <w:rsid w:val="00C2039E"/>
    <w:rsid w:val="00C213A0"/>
    <w:rsid w:val="00C26470"/>
    <w:rsid w:val="00C27EA7"/>
    <w:rsid w:val="00C315F5"/>
    <w:rsid w:val="00C33D24"/>
    <w:rsid w:val="00C3697F"/>
    <w:rsid w:val="00C402BA"/>
    <w:rsid w:val="00C42201"/>
    <w:rsid w:val="00C42B53"/>
    <w:rsid w:val="00C4737D"/>
    <w:rsid w:val="00C47B42"/>
    <w:rsid w:val="00C50FB6"/>
    <w:rsid w:val="00C53445"/>
    <w:rsid w:val="00C6035D"/>
    <w:rsid w:val="00C713F2"/>
    <w:rsid w:val="00C714C9"/>
    <w:rsid w:val="00C77506"/>
    <w:rsid w:val="00C827A5"/>
    <w:rsid w:val="00C82BA6"/>
    <w:rsid w:val="00C973EF"/>
    <w:rsid w:val="00CA0555"/>
    <w:rsid w:val="00CA13FD"/>
    <w:rsid w:val="00CA291E"/>
    <w:rsid w:val="00CA3638"/>
    <w:rsid w:val="00CA37C1"/>
    <w:rsid w:val="00CB2356"/>
    <w:rsid w:val="00CB2490"/>
    <w:rsid w:val="00CB5868"/>
    <w:rsid w:val="00CB7865"/>
    <w:rsid w:val="00CB7B66"/>
    <w:rsid w:val="00CC3357"/>
    <w:rsid w:val="00CC789C"/>
    <w:rsid w:val="00CD19E4"/>
    <w:rsid w:val="00CD3278"/>
    <w:rsid w:val="00CD73ED"/>
    <w:rsid w:val="00CD7FDF"/>
    <w:rsid w:val="00CE36BA"/>
    <w:rsid w:val="00CE7130"/>
    <w:rsid w:val="00CE7626"/>
    <w:rsid w:val="00CF2274"/>
    <w:rsid w:val="00CF75CB"/>
    <w:rsid w:val="00D007E1"/>
    <w:rsid w:val="00D04740"/>
    <w:rsid w:val="00D10973"/>
    <w:rsid w:val="00D14E65"/>
    <w:rsid w:val="00D16D41"/>
    <w:rsid w:val="00D24796"/>
    <w:rsid w:val="00D31599"/>
    <w:rsid w:val="00D34DB4"/>
    <w:rsid w:val="00D3531E"/>
    <w:rsid w:val="00D364E2"/>
    <w:rsid w:val="00D43E86"/>
    <w:rsid w:val="00D463B6"/>
    <w:rsid w:val="00D57561"/>
    <w:rsid w:val="00D61B1F"/>
    <w:rsid w:val="00D62299"/>
    <w:rsid w:val="00D6289B"/>
    <w:rsid w:val="00D72005"/>
    <w:rsid w:val="00D7227D"/>
    <w:rsid w:val="00D73D73"/>
    <w:rsid w:val="00D83132"/>
    <w:rsid w:val="00D86462"/>
    <w:rsid w:val="00D86BE3"/>
    <w:rsid w:val="00D9033F"/>
    <w:rsid w:val="00D908DE"/>
    <w:rsid w:val="00D94311"/>
    <w:rsid w:val="00DA1862"/>
    <w:rsid w:val="00DA22D7"/>
    <w:rsid w:val="00DA2775"/>
    <w:rsid w:val="00DB5DD7"/>
    <w:rsid w:val="00DC014F"/>
    <w:rsid w:val="00DC3D13"/>
    <w:rsid w:val="00DC6549"/>
    <w:rsid w:val="00DC6F1E"/>
    <w:rsid w:val="00DC77EB"/>
    <w:rsid w:val="00DD01B2"/>
    <w:rsid w:val="00DD0D23"/>
    <w:rsid w:val="00DE43DA"/>
    <w:rsid w:val="00DE4C48"/>
    <w:rsid w:val="00DF3B59"/>
    <w:rsid w:val="00DF67DF"/>
    <w:rsid w:val="00E00704"/>
    <w:rsid w:val="00E0124A"/>
    <w:rsid w:val="00E06F3C"/>
    <w:rsid w:val="00E1339C"/>
    <w:rsid w:val="00E227F2"/>
    <w:rsid w:val="00E26111"/>
    <w:rsid w:val="00E33E08"/>
    <w:rsid w:val="00E34C24"/>
    <w:rsid w:val="00E35FE2"/>
    <w:rsid w:val="00E362E0"/>
    <w:rsid w:val="00E40882"/>
    <w:rsid w:val="00E44DC0"/>
    <w:rsid w:val="00E45A6D"/>
    <w:rsid w:val="00E47DB3"/>
    <w:rsid w:val="00E533C5"/>
    <w:rsid w:val="00E541AF"/>
    <w:rsid w:val="00E55EEB"/>
    <w:rsid w:val="00E5628F"/>
    <w:rsid w:val="00E64A13"/>
    <w:rsid w:val="00E650B0"/>
    <w:rsid w:val="00E66305"/>
    <w:rsid w:val="00E7080B"/>
    <w:rsid w:val="00E71875"/>
    <w:rsid w:val="00E73431"/>
    <w:rsid w:val="00E769EA"/>
    <w:rsid w:val="00E83B35"/>
    <w:rsid w:val="00E8571B"/>
    <w:rsid w:val="00E85BFB"/>
    <w:rsid w:val="00E90A92"/>
    <w:rsid w:val="00E91103"/>
    <w:rsid w:val="00E92CC6"/>
    <w:rsid w:val="00E9344A"/>
    <w:rsid w:val="00EA0D43"/>
    <w:rsid w:val="00EA18D0"/>
    <w:rsid w:val="00EA2BED"/>
    <w:rsid w:val="00EB2918"/>
    <w:rsid w:val="00EB2DA5"/>
    <w:rsid w:val="00EB390D"/>
    <w:rsid w:val="00EB6EE7"/>
    <w:rsid w:val="00EB70CA"/>
    <w:rsid w:val="00EC0365"/>
    <w:rsid w:val="00EC0D40"/>
    <w:rsid w:val="00EC472B"/>
    <w:rsid w:val="00EC79E2"/>
    <w:rsid w:val="00ED14D1"/>
    <w:rsid w:val="00ED258B"/>
    <w:rsid w:val="00ED2817"/>
    <w:rsid w:val="00ED3C32"/>
    <w:rsid w:val="00ED49F9"/>
    <w:rsid w:val="00ED6ADF"/>
    <w:rsid w:val="00EE2973"/>
    <w:rsid w:val="00EF0991"/>
    <w:rsid w:val="00EF1B40"/>
    <w:rsid w:val="00EF403D"/>
    <w:rsid w:val="00F037CB"/>
    <w:rsid w:val="00F069E0"/>
    <w:rsid w:val="00F07B7A"/>
    <w:rsid w:val="00F117CC"/>
    <w:rsid w:val="00F2103F"/>
    <w:rsid w:val="00F22396"/>
    <w:rsid w:val="00F24BE0"/>
    <w:rsid w:val="00F27C77"/>
    <w:rsid w:val="00F31043"/>
    <w:rsid w:val="00F32B8E"/>
    <w:rsid w:val="00F37FB4"/>
    <w:rsid w:val="00F4049F"/>
    <w:rsid w:val="00F429A4"/>
    <w:rsid w:val="00F507F1"/>
    <w:rsid w:val="00F531A6"/>
    <w:rsid w:val="00F560DB"/>
    <w:rsid w:val="00F57152"/>
    <w:rsid w:val="00F57E7D"/>
    <w:rsid w:val="00F63E58"/>
    <w:rsid w:val="00F64030"/>
    <w:rsid w:val="00F707CA"/>
    <w:rsid w:val="00F7122D"/>
    <w:rsid w:val="00F7651E"/>
    <w:rsid w:val="00F774EB"/>
    <w:rsid w:val="00F77939"/>
    <w:rsid w:val="00F8224F"/>
    <w:rsid w:val="00F857FB"/>
    <w:rsid w:val="00F85FC7"/>
    <w:rsid w:val="00F8713A"/>
    <w:rsid w:val="00F90EF2"/>
    <w:rsid w:val="00F917A0"/>
    <w:rsid w:val="00F96473"/>
    <w:rsid w:val="00F9660B"/>
    <w:rsid w:val="00FA1273"/>
    <w:rsid w:val="00FA6290"/>
    <w:rsid w:val="00FA7113"/>
    <w:rsid w:val="00FB1624"/>
    <w:rsid w:val="00FB310C"/>
    <w:rsid w:val="00FC0F1A"/>
    <w:rsid w:val="00FC12B0"/>
    <w:rsid w:val="00FC7201"/>
    <w:rsid w:val="00FD1356"/>
    <w:rsid w:val="00FD1BC4"/>
    <w:rsid w:val="00FE5347"/>
    <w:rsid w:val="00FF1410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0C89EDD-3E82-4033-A5A3-BC96F3A25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link w:val="31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basedOn w:val="a0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link w:val="ac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d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basedOn w:val="a0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e">
    <w:name w:val="Назва документа Знак"/>
    <w:basedOn w:val="a0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">
    <w:name w:val="Normal (Web)"/>
    <w:basedOn w:val="a"/>
    <w:uiPriority w:val="99"/>
    <w:rsid w:val="006E5956"/>
    <w:pPr>
      <w:tabs>
        <w:tab w:val="left" w:pos="7380"/>
      </w:tabs>
      <w:spacing w:before="100" w:beforeAutospacing="1" w:after="100" w:afterAutospacing="1"/>
    </w:pPr>
    <w:rPr>
      <w:bCs/>
      <w:sz w:val="28"/>
      <w:szCs w:val="28"/>
    </w:rPr>
  </w:style>
  <w:style w:type="paragraph" w:styleId="af0">
    <w:name w:val="footer"/>
    <w:basedOn w:val="a"/>
    <w:rsid w:val="00477C27"/>
    <w:pPr>
      <w:tabs>
        <w:tab w:val="center" w:pos="4677"/>
        <w:tab w:val="right" w:pos="9355"/>
      </w:tabs>
    </w:pPr>
  </w:style>
  <w:style w:type="character" w:customStyle="1" w:styleId="apple-converted-space">
    <w:name w:val="apple-converted-space"/>
    <w:basedOn w:val="a0"/>
    <w:rsid w:val="00B24B97"/>
  </w:style>
  <w:style w:type="paragraph" w:customStyle="1" w:styleId="13">
    <w:name w:val="Знак Знак Знак1 Знак"/>
    <w:basedOn w:val="a"/>
    <w:rsid w:val="00C53445"/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Знак Знак1 Знак Знак Знак Знак Знак Знак"/>
    <w:basedOn w:val="a"/>
    <w:rsid w:val="00EC79E2"/>
    <w:rPr>
      <w:rFonts w:ascii="Verdana" w:hAnsi="Verdana" w:cs="Verdana"/>
      <w:sz w:val="20"/>
      <w:szCs w:val="20"/>
      <w:lang w:val="en-US" w:eastAsia="en-US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1462E"/>
    <w:rPr>
      <w:rFonts w:ascii="Courier New" w:eastAsia="Arial Unicode MS" w:hAnsi="Courier New"/>
      <w:color w:val="000000"/>
      <w:sz w:val="21"/>
      <w:szCs w:val="21"/>
      <w:lang w:val="ru-RU" w:eastAsia="ru-RU"/>
    </w:rPr>
  </w:style>
  <w:style w:type="character" w:customStyle="1" w:styleId="31">
    <w:name w:val="Основний текст з відступом 3 Знак"/>
    <w:basedOn w:val="a0"/>
    <w:link w:val="30"/>
    <w:rsid w:val="006C5210"/>
    <w:rPr>
      <w:sz w:val="28"/>
      <w:szCs w:val="28"/>
      <w:lang w:eastAsia="ru-RU"/>
    </w:rPr>
  </w:style>
  <w:style w:type="character" w:customStyle="1" w:styleId="rvts0">
    <w:name w:val="rvts0"/>
    <w:basedOn w:val="a0"/>
    <w:rsid w:val="00697198"/>
    <w:rPr>
      <w:rFonts w:cs="Times New Roman"/>
    </w:rPr>
  </w:style>
  <w:style w:type="character" w:styleId="af1">
    <w:name w:val="Hyperlink"/>
    <w:basedOn w:val="a0"/>
    <w:uiPriority w:val="99"/>
    <w:rsid w:val="004825FC"/>
    <w:rPr>
      <w:rFonts w:cs="Times New Roman"/>
      <w:color w:val="0000FF"/>
      <w:u w:val="single"/>
    </w:rPr>
  </w:style>
  <w:style w:type="character" w:customStyle="1" w:styleId="21">
    <w:name w:val="Основний текст 2 Знак"/>
    <w:link w:val="20"/>
    <w:rsid w:val="007E5BCF"/>
    <w:rPr>
      <w:sz w:val="28"/>
      <w:szCs w:val="28"/>
      <w:lang w:eastAsia="ru-RU"/>
    </w:rPr>
  </w:style>
  <w:style w:type="character" w:customStyle="1" w:styleId="ac">
    <w:name w:val="Верхній колонтитул Знак"/>
    <w:link w:val="ab"/>
    <w:uiPriority w:val="99"/>
    <w:locked/>
    <w:rsid w:val="00B51971"/>
    <w:rPr>
      <w:sz w:val="28"/>
      <w:lang w:eastAsia="ru-RU"/>
    </w:rPr>
  </w:style>
  <w:style w:type="paragraph" w:customStyle="1" w:styleId="Default">
    <w:name w:val="Default"/>
    <w:rsid w:val="00DC654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rvps2">
    <w:name w:val="rvps2"/>
    <w:basedOn w:val="a"/>
    <w:qFormat/>
    <w:rsid w:val="006B559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02BE4C-E7D1-4DCB-8AE7-9505298EF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3646</Words>
  <Characters>2079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5714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7</cp:revision>
  <cp:lastPrinted>2021-06-08T09:04:00Z</cp:lastPrinted>
  <dcterms:created xsi:type="dcterms:W3CDTF">2021-06-03T14:46:00Z</dcterms:created>
  <dcterms:modified xsi:type="dcterms:W3CDTF">2021-06-17T13:29:00Z</dcterms:modified>
</cp:coreProperties>
</file>