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2A9" w:rsidRPr="000B2530" w:rsidRDefault="00B812A9" w:rsidP="00717EC9">
      <w:pPr>
        <w:spacing w:after="0" w:line="240" w:lineRule="auto"/>
        <w:ind w:left="5103"/>
        <w:rPr>
          <w:rFonts w:ascii="Times New Roman" w:hAnsi="Times New Roman"/>
          <w:b/>
          <w:bCs/>
          <w:sz w:val="28"/>
          <w:szCs w:val="28"/>
          <w:lang w:val="uk-UA"/>
        </w:rPr>
      </w:pPr>
      <w:r w:rsidRPr="000B2530">
        <w:rPr>
          <w:rFonts w:ascii="Times New Roman" w:hAnsi="Times New Roman"/>
          <w:b/>
          <w:bCs/>
          <w:sz w:val="28"/>
          <w:szCs w:val="28"/>
          <w:lang w:val="uk-UA"/>
        </w:rPr>
        <w:t xml:space="preserve">Комітет Верховної Ради України </w:t>
      </w:r>
    </w:p>
    <w:p w:rsidR="00B812A9" w:rsidRPr="000B2530" w:rsidRDefault="005624A3" w:rsidP="00717EC9">
      <w:pPr>
        <w:spacing w:after="0" w:line="240" w:lineRule="auto"/>
        <w:ind w:left="5103"/>
        <w:rPr>
          <w:rFonts w:ascii="Times New Roman" w:hAnsi="Times New Roman"/>
          <w:b/>
          <w:bCs/>
          <w:sz w:val="28"/>
          <w:szCs w:val="28"/>
          <w:lang w:val="uk-UA"/>
        </w:rPr>
      </w:pPr>
      <w:r w:rsidRPr="000B2530">
        <w:rPr>
          <w:rFonts w:ascii="Times New Roman" w:hAnsi="Times New Roman"/>
          <w:b/>
          <w:bCs/>
          <w:sz w:val="28"/>
          <w:szCs w:val="28"/>
          <w:lang w:val="uk-UA"/>
        </w:rPr>
        <w:t xml:space="preserve">з питань </w:t>
      </w:r>
      <w:r w:rsidR="00755F07" w:rsidRPr="000B2530">
        <w:rPr>
          <w:rFonts w:ascii="Times New Roman" w:hAnsi="Times New Roman"/>
          <w:b/>
          <w:bCs/>
          <w:sz w:val="28"/>
          <w:szCs w:val="28"/>
          <w:lang w:val="uk-UA"/>
        </w:rPr>
        <w:t>фінансів, податкової та митної політики</w:t>
      </w:r>
    </w:p>
    <w:p w:rsidR="00EC6C7A" w:rsidRPr="000B2530" w:rsidRDefault="00EC6C7A" w:rsidP="00612225">
      <w:pPr>
        <w:shd w:val="clear" w:color="auto" w:fill="FFFFFF"/>
        <w:spacing w:after="0" w:line="360" w:lineRule="auto"/>
        <w:rPr>
          <w:rFonts w:ascii="Times New Roman" w:eastAsia="Times New Roman" w:hAnsi="Times New Roman"/>
          <w:i/>
          <w:sz w:val="28"/>
          <w:szCs w:val="28"/>
          <w:u w:val="single"/>
          <w:lang w:val="uk-UA" w:eastAsia="ru-RU"/>
        </w:rPr>
      </w:pPr>
    </w:p>
    <w:p w:rsidR="002E55DF" w:rsidRPr="00263BA0" w:rsidRDefault="007F1A56" w:rsidP="00612225">
      <w:pPr>
        <w:shd w:val="clear" w:color="auto" w:fill="FFFFFF"/>
        <w:spacing w:after="0" w:line="360" w:lineRule="auto"/>
        <w:rPr>
          <w:rFonts w:ascii="Times New Roman" w:eastAsia="Times New Roman" w:hAnsi="Times New Roman"/>
          <w:i/>
          <w:sz w:val="24"/>
          <w:szCs w:val="24"/>
          <w:u w:val="single"/>
          <w:lang w:val="uk-UA" w:eastAsia="ru-RU"/>
        </w:rPr>
      </w:pPr>
      <w:r w:rsidRPr="00263BA0">
        <w:rPr>
          <w:rFonts w:ascii="Times New Roman" w:eastAsia="Times New Roman" w:hAnsi="Times New Roman"/>
          <w:i/>
          <w:sz w:val="24"/>
          <w:szCs w:val="24"/>
          <w:u w:val="single"/>
          <w:lang w:val="uk-UA" w:eastAsia="ru-RU"/>
        </w:rPr>
        <w:t>До</w:t>
      </w:r>
      <w:r w:rsidR="007635EF" w:rsidRPr="00263BA0">
        <w:rPr>
          <w:rFonts w:ascii="Times New Roman" w:eastAsia="Times New Roman" w:hAnsi="Times New Roman"/>
          <w:i/>
          <w:sz w:val="24"/>
          <w:szCs w:val="24"/>
          <w:u w:val="single"/>
          <w:lang w:val="uk-UA" w:eastAsia="ru-RU"/>
        </w:rPr>
        <w:t xml:space="preserve"> законопроекту за</w:t>
      </w:r>
      <w:r w:rsidRPr="00263BA0">
        <w:rPr>
          <w:rFonts w:ascii="Times New Roman" w:eastAsia="Times New Roman" w:hAnsi="Times New Roman"/>
          <w:i/>
          <w:sz w:val="24"/>
          <w:szCs w:val="24"/>
          <w:u w:val="single"/>
          <w:lang w:val="uk-UA" w:eastAsia="ru-RU"/>
        </w:rPr>
        <w:t xml:space="preserve"> реєстр. № </w:t>
      </w:r>
      <w:r w:rsidR="007E127F" w:rsidRPr="00263BA0">
        <w:rPr>
          <w:rFonts w:ascii="Times New Roman" w:eastAsia="Times New Roman" w:hAnsi="Times New Roman"/>
          <w:i/>
          <w:sz w:val="24"/>
          <w:szCs w:val="24"/>
          <w:u w:val="single"/>
          <w:lang w:val="uk-UA" w:eastAsia="ru-RU"/>
        </w:rPr>
        <w:t>5315</w:t>
      </w:r>
      <w:r w:rsidR="001C2758" w:rsidRPr="00263BA0">
        <w:rPr>
          <w:rFonts w:ascii="Times New Roman" w:eastAsia="Times New Roman" w:hAnsi="Times New Roman"/>
          <w:i/>
          <w:sz w:val="24"/>
          <w:szCs w:val="24"/>
          <w:u w:val="single"/>
          <w:lang w:val="uk-UA" w:eastAsia="ru-RU"/>
        </w:rPr>
        <w:t xml:space="preserve"> </w:t>
      </w:r>
      <w:r w:rsidRPr="00263BA0">
        <w:rPr>
          <w:rFonts w:ascii="Times New Roman" w:eastAsia="Times New Roman" w:hAnsi="Times New Roman"/>
          <w:i/>
          <w:sz w:val="24"/>
          <w:szCs w:val="24"/>
          <w:u w:val="single"/>
          <w:lang w:val="uk-UA" w:eastAsia="ru-RU"/>
        </w:rPr>
        <w:t xml:space="preserve">від </w:t>
      </w:r>
      <w:r w:rsidR="007E127F" w:rsidRPr="00263BA0">
        <w:rPr>
          <w:rFonts w:ascii="Times New Roman" w:eastAsia="Times New Roman" w:hAnsi="Times New Roman"/>
          <w:i/>
          <w:sz w:val="24"/>
          <w:szCs w:val="24"/>
          <w:u w:val="single"/>
          <w:lang w:val="uk-UA" w:eastAsia="ru-RU"/>
        </w:rPr>
        <w:t>29</w:t>
      </w:r>
      <w:r w:rsidRPr="00263BA0">
        <w:rPr>
          <w:rFonts w:ascii="Times New Roman" w:eastAsia="Times New Roman" w:hAnsi="Times New Roman"/>
          <w:i/>
          <w:sz w:val="24"/>
          <w:szCs w:val="24"/>
          <w:u w:val="single"/>
          <w:lang w:val="uk-UA" w:eastAsia="ru-RU"/>
        </w:rPr>
        <w:t>.</w:t>
      </w:r>
      <w:r w:rsidR="00FA6774" w:rsidRPr="00263BA0">
        <w:rPr>
          <w:rFonts w:ascii="Times New Roman" w:eastAsia="Times New Roman" w:hAnsi="Times New Roman"/>
          <w:i/>
          <w:sz w:val="24"/>
          <w:szCs w:val="24"/>
          <w:u w:val="single"/>
          <w:lang w:val="uk-UA" w:eastAsia="ru-RU"/>
        </w:rPr>
        <w:t>0</w:t>
      </w:r>
      <w:r w:rsidR="007E127F" w:rsidRPr="00263BA0">
        <w:rPr>
          <w:rFonts w:ascii="Times New Roman" w:eastAsia="Times New Roman" w:hAnsi="Times New Roman"/>
          <w:i/>
          <w:sz w:val="24"/>
          <w:szCs w:val="24"/>
          <w:u w:val="single"/>
          <w:lang w:val="uk-UA" w:eastAsia="ru-RU"/>
        </w:rPr>
        <w:t>3</w:t>
      </w:r>
      <w:r w:rsidRPr="00263BA0">
        <w:rPr>
          <w:rFonts w:ascii="Times New Roman" w:eastAsia="Times New Roman" w:hAnsi="Times New Roman"/>
          <w:i/>
          <w:sz w:val="24"/>
          <w:szCs w:val="24"/>
          <w:u w:val="single"/>
          <w:lang w:val="uk-UA" w:eastAsia="ru-RU"/>
        </w:rPr>
        <w:t>.20</w:t>
      </w:r>
      <w:r w:rsidR="00D05F64" w:rsidRPr="00263BA0">
        <w:rPr>
          <w:rFonts w:ascii="Times New Roman" w:eastAsia="Times New Roman" w:hAnsi="Times New Roman"/>
          <w:i/>
          <w:sz w:val="24"/>
          <w:szCs w:val="24"/>
          <w:u w:val="single"/>
          <w:lang w:val="uk-UA" w:eastAsia="ru-RU"/>
        </w:rPr>
        <w:t>2</w:t>
      </w:r>
      <w:r w:rsidR="007E127F" w:rsidRPr="00263BA0">
        <w:rPr>
          <w:rFonts w:ascii="Times New Roman" w:eastAsia="Times New Roman" w:hAnsi="Times New Roman"/>
          <w:i/>
          <w:sz w:val="24"/>
          <w:szCs w:val="24"/>
          <w:u w:val="single"/>
          <w:lang w:val="uk-UA" w:eastAsia="ru-RU"/>
        </w:rPr>
        <w:t>1</w:t>
      </w:r>
      <w:r w:rsidRPr="00263BA0">
        <w:rPr>
          <w:rFonts w:ascii="Times New Roman" w:eastAsia="Times New Roman" w:hAnsi="Times New Roman"/>
          <w:i/>
          <w:sz w:val="24"/>
          <w:szCs w:val="24"/>
          <w:u w:val="single"/>
          <w:lang w:val="uk-UA" w:eastAsia="ru-RU"/>
        </w:rPr>
        <w:t> р.</w:t>
      </w:r>
    </w:p>
    <w:p w:rsidR="00B812A9" w:rsidRPr="000B2530" w:rsidRDefault="00B812A9" w:rsidP="001C240F">
      <w:pPr>
        <w:shd w:val="clear" w:color="auto" w:fill="FFFFFF"/>
        <w:spacing w:after="0" w:line="240" w:lineRule="auto"/>
        <w:ind w:right="17" w:firstLine="731"/>
        <w:jc w:val="both"/>
        <w:rPr>
          <w:rFonts w:ascii="Times New Roman" w:hAnsi="Times New Roman"/>
          <w:spacing w:val="-2"/>
          <w:sz w:val="28"/>
          <w:szCs w:val="28"/>
          <w:lang w:val="uk-UA"/>
        </w:rPr>
      </w:pPr>
      <w:r w:rsidRPr="000B2530">
        <w:rPr>
          <w:rFonts w:ascii="Times New Roman" w:hAnsi="Times New Roman"/>
          <w:sz w:val="28"/>
          <w:szCs w:val="28"/>
          <w:lang w:val="uk-UA"/>
        </w:rPr>
        <w:t xml:space="preserve">Комітет Верховної Ради України з питань бюджету на своєму засіданні </w:t>
      </w:r>
      <w:r w:rsidR="007B4FF0">
        <w:rPr>
          <w:rFonts w:ascii="Times New Roman" w:hAnsi="Times New Roman"/>
          <w:sz w:val="28"/>
          <w:szCs w:val="28"/>
          <w:lang w:val="uk-UA"/>
        </w:rPr>
        <w:t>19 травня</w:t>
      </w:r>
      <w:r w:rsidR="00E47990" w:rsidRPr="000B2530">
        <w:rPr>
          <w:rFonts w:ascii="Times New Roman" w:hAnsi="Times New Roman"/>
          <w:sz w:val="28"/>
          <w:szCs w:val="28"/>
          <w:lang w:val="uk-UA"/>
        </w:rPr>
        <w:t xml:space="preserve"> 2021 року (протокол № </w:t>
      </w:r>
      <w:r w:rsidR="007B4FF0">
        <w:rPr>
          <w:rFonts w:ascii="Times New Roman" w:hAnsi="Times New Roman"/>
          <w:sz w:val="28"/>
          <w:szCs w:val="28"/>
          <w:lang w:val="uk-UA"/>
        </w:rPr>
        <w:t>88</w:t>
      </w:r>
      <w:bookmarkStart w:id="0" w:name="_GoBack"/>
      <w:bookmarkEnd w:id="0"/>
      <w:r w:rsidR="00E47990" w:rsidRPr="000B2530">
        <w:rPr>
          <w:rFonts w:ascii="Times New Roman" w:hAnsi="Times New Roman"/>
          <w:sz w:val="28"/>
          <w:szCs w:val="28"/>
          <w:lang w:val="uk-UA"/>
        </w:rPr>
        <w:t>)</w:t>
      </w:r>
      <w:r w:rsidRPr="000B2530">
        <w:rPr>
          <w:rFonts w:ascii="Times New Roman" w:hAnsi="Times New Roman"/>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w:t>
      </w:r>
      <w:r w:rsidRPr="000B2530">
        <w:rPr>
          <w:rFonts w:ascii="Times New Roman" w:hAnsi="Times New Roman"/>
          <w:spacing w:val="-2"/>
          <w:sz w:val="28"/>
          <w:szCs w:val="28"/>
          <w:lang w:val="uk-UA"/>
        </w:rPr>
        <w:t xml:space="preserve">Закону України «Про </w:t>
      </w:r>
      <w:r w:rsidR="007E127F" w:rsidRPr="000B2530">
        <w:rPr>
          <w:rFonts w:ascii="Times New Roman" w:hAnsi="Times New Roman"/>
          <w:spacing w:val="-2"/>
          <w:sz w:val="28"/>
          <w:szCs w:val="28"/>
          <w:lang w:val="uk-UA"/>
        </w:rPr>
        <w:t>страхування</w:t>
      </w:r>
      <w:r w:rsidR="00D85F9B" w:rsidRPr="000B2530">
        <w:rPr>
          <w:rFonts w:ascii="Times New Roman" w:hAnsi="Times New Roman"/>
          <w:spacing w:val="-2"/>
          <w:sz w:val="28"/>
          <w:szCs w:val="28"/>
          <w:lang w:val="uk-UA"/>
        </w:rPr>
        <w:t xml:space="preserve">» </w:t>
      </w:r>
      <w:r w:rsidRPr="000B2530">
        <w:rPr>
          <w:rFonts w:ascii="Times New Roman" w:hAnsi="Times New Roman"/>
          <w:spacing w:val="-2"/>
          <w:sz w:val="28"/>
          <w:szCs w:val="28"/>
          <w:lang w:val="uk-UA"/>
        </w:rPr>
        <w:t>(реєстр. № </w:t>
      </w:r>
      <w:r w:rsidR="007E127F" w:rsidRPr="000B2530">
        <w:rPr>
          <w:rFonts w:ascii="Times New Roman" w:hAnsi="Times New Roman"/>
          <w:spacing w:val="-2"/>
          <w:sz w:val="28"/>
          <w:szCs w:val="28"/>
          <w:lang w:val="uk-UA"/>
        </w:rPr>
        <w:t>5315</w:t>
      </w:r>
      <w:r w:rsidRPr="000B2530">
        <w:rPr>
          <w:rFonts w:ascii="Times New Roman" w:hAnsi="Times New Roman"/>
          <w:spacing w:val="-2"/>
          <w:sz w:val="28"/>
          <w:szCs w:val="28"/>
          <w:lang w:val="uk-UA"/>
        </w:rPr>
        <w:t xml:space="preserve"> від </w:t>
      </w:r>
      <w:r w:rsidR="007E127F" w:rsidRPr="000B2530">
        <w:rPr>
          <w:rFonts w:ascii="Times New Roman" w:hAnsi="Times New Roman"/>
          <w:spacing w:val="-2"/>
          <w:sz w:val="28"/>
          <w:szCs w:val="28"/>
          <w:lang w:val="uk-UA"/>
        </w:rPr>
        <w:t>29</w:t>
      </w:r>
      <w:r w:rsidRPr="000B2530">
        <w:rPr>
          <w:rFonts w:ascii="Times New Roman" w:hAnsi="Times New Roman"/>
          <w:spacing w:val="-2"/>
          <w:sz w:val="28"/>
          <w:szCs w:val="28"/>
          <w:lang w:val="uk-UA"/>
        </w:rPr>
        <w:t>.</w:t>
      </w:r>
      <w:r w:rsidR="00C50843" w:rsidRPr="000B2530">
        <w:rPr>
          <w:rFonts w:ascii="Times New Roman" w:hAnsi="Times New Roman"/>
          <w:spacing w:val="-2"/>
          <w:sz w:val="28"/>
          <w:szCs w:val="28"/>
          <w:lang w:val="uk-UA"/>
        </w:rPr>
        <w:t>0</w:t>
      </w:r>
      <w:r w:rsidR="007E127F" w:rsidRPr="000B2530">
        <w:rPr>
          <w:rFonts w:ascii="Times New Roman" w:hAnsi="Times New Roman"/>
          <w:spacing w:val="-2"/>
          <w:sz w:val="28"/>
          <w:szCs w:val="28"/>
          <w:lang w:val="uk-UA"/>
        </w:rPr>
        <w:t>3</w:t>
      </w:r>
      <w:r w:rsidRPr="000B2530">
        <w:rPr>
          <w:rFonts w:ascii="Times New Roman" w:hAnsi="Times New Roman"/>
          <w:spacing w:val="-2"/>
          <w:sz w:val="28"/>
          <w:szCs w:val="28"/>
          <w:lang w:val="uk-UA"/>
        </w:rPr>
        <w:t>.202</w:t>
      </w:r>
      <w:r w:rsidR="007E127F" w:rsidRPr="000B2530">
        <w:rPr>
          <w:rFonts w:ascii="Times New Roman" w:hAnsi="Times New Roman"/>
          <w:spacing w:val="-2"/>
          <w:sz w:val="28"/>
          <w:szCs w:val="28"/>
          <w:lang w:val="uk-UA"/>
        </w:rPr>
        <w:t>1</w:t>
      </w:r>
      <w:r w:rsidRPr="000B2530">
        <w:rPr>
          <w:rFonts w:ascii="Times New Roman" w:hAnsi="Times New Roman"/>
          <w:spacing w:val="-2"/>
          <w:sz w:val="28"/>
          <w:szCs w:val="28"/>
          <w:lang w:val="uk-UA"/>
        </w:rPr>
        <w:t xml:space="preserve"> року), внесений </w:t>
      </w:r>
      <w:r w:rsidR="00682569" w:rsidRPr="000B2530">
        <w:rPr>
          <w:rFonts w:ascii="Times New Roman" w:hAnsi="Times New Roman"/>
          <w:spacing w:val="-2"/>
          <w:sz w:val="28"/>
          <w:szCs w:val="28"/>
          <w:lang w:val="uk-UA"/>
        </w:rPr>
        <w:t>народним</w:t>
      </w:r>
      <w:r w:rsidR="007E127F" w:rsidRPr="000B2530">
        <w:rPr>
          <w:rFonts w:ascii="Times New Roman" w:hAnsi="Times New Roman"/>
          <w:spacing w:val="-2"/>
          <w:sz w:val="28"/>
          <w:szCs w:val="28"/>
          <w:lang w:val="uk-UA"/>
        </w:rPr>
        <w:t>и</w:t>
      </w:r>
      <w:r w:rsidR="00B5548A" w:rsidRPr="000B2530">
        <w:rPr>
          <w:rFonts w:ascii="Times New Roman" w:hAnsi="Times New Roman"/>
          <w:spacing w:val="-2"/>
          <w:sz w:val="28"/>
          <w:szCs w:val="28"/>
          <w:lang w:val="uk-UA"/>
        </w:rPr>
        <w:t xml:space="preserve"> депутат</w:t>
      </w:r>
      <w:r w:rsidR="007E127F" w:rsidRPr="000B2530">
        <w:rPr>
          <w:rFonts w:ascii="Times New Roman" w:hAnsi="Times New Roman"/>
          <w:spacing w:val="-2"/>
          <w:sz w:val="28"/>
          <w:szCs w:val="28"/>
          <w:lang w:val="uk-UA"/>
        </w:rPr>
        <w:t>а</w:t>
      </w:r>
      <w:r w:rsidR="00B5548A" w:rsidRPr="000B2530">
        <w:rPr>
          <w:rFonts w:ascii="Times New Roman" w:hAnsi="Times New Roman"/>
          <w:spacing w:val="-2"/>
          <w:sz w:val="28"/>
          <w:szCs w:val="28"/>
          <w:lang w:val="uk-UA"/>
        </w:rPr>
        <w:t>м</w:t>
      </w:r>
      <w:r w:rsidR="007E127F" w:rsidRPr="000B2530">
        <w:rPr>
          <w:rFonts w:ascii="Times New Roman" w:hAnsi="Times New Roman"/>
          <w:spacing w:val="-2"/>
          <w:sz w:val="28"/>
          <w:szCs w:val="28"/>
          <w:lang w:val="uk-UA"/>
        </w:rPr>
        <w:t>и</w:t>
      </w:r>
      <w:r w:rsidR="00B5548A" w:rsidRPr="000B2530">
        <w:rPr>
          <w:rFonts w:ascii="Times New Roman" w:hAnsi="Times New Roman"/>
          <w:spacing w:val="-2"/>
          <w:sz w:val="28"/>
          <w:szCs w:val="28"/>
          <w:lang w:val="uk-UA"/>
        </w:rPr>
        <w:t xml:space="preserve"> України </w:t>
      </w:r>
      <w:proofErr w:type="spellStart"/>
      <w:r w:rsidR="007E127F" w:rsidRPr="000B2530">
        <w:rPr>
          <w:rFonts w:ascii="Times New Roman" w:hAnsi="Times New Roman"/>
          <w:spacing w:val="-2"/>
          <w:sz w:val="28"/>
          <w:szCs w:val="28"/>
          <w:lang w:val="uk-UA"/>
        </w:rPr>
        <w:t>Гетманцевим</w:t>
      </w:r>
      <w:proofErr w:type="spellEnd"/>
      <w:r w:rsidR="007E127F" w:rsidRPr="000B2530">
        <w:rPr>
          <w:rFonts w:ascii="Times New Roman" w:hAnsi="Times New Roman"/>
          <w:spacing w:val="-2"/>
          <w:sz w:val="28"/>
          <w:szCs w:val="28"/>
          <w:lang w:val="uk-UA"/>
        </w:rPr>
        <w:t xml:space="preserve"> Д.О., </w:t>
      </w:r>
      <w:proofErr w:type="spellStart"/>
      <w:r w:rsidR="007E127F" w:rsidRPr="000B2530">
        <w:rPr>
          <w:rFonts w:ascii="Times New Roman" w:hAnsi="Times New Roman"/>
          <w:spacing w:val="-2"/>
          <w:sz w:val="28"/>
          <w:szCs w:val="28"/>
          <w:lang w:val="uk-UA"/>
        </w:rPr>
        <w:t>Аллахвердієвою</w:t>
      </w:r>
      <w:proofErr w:type="spellEnd"/>
      <w:r w:rsidR="007E127F" w:rsidRPr="000B2530">
        <w:rPr>
          <w:rFonts w:ascii="Times New Roman" w:hAnsi="Times New Roman"/>
          <w:spacing w:val="-2"/>
          <w:sz w:val="28"/>
          <w:szCs w:val="28"/>
          <w:lang w:val="uk-UA"/>
        </w:rPr>
        <w:t> І.В. та іншими.</w:t>
      </w:r>
    </w:p>
    <w:p w:rsidR="005F3E93" w:rsidRPr="00D008EB" w:rsidRDefault="005F3E93" w:rsidP="005F3E93">
      <w:pPr>
        <w:pStyle w:val="ae"/>
        <w:shd w:val="clear" w:color="auto" w:fill="FFFFFF"/>
        <w:spacing w:before="0" w:beforeAutospacing="0" w:after="120" w:afterAutospacing="0"/>
        <w:ind w:firstLine="709"/>
        <w:jc w:val="both"/>
        <w:textAlignment w:val="baseline"/>
        <w:rPr>
          <w:sz w:val="28"/>
          <w:szCs w:val="28"/>
        </w:rPr>
      </w:pPr>
      <w:r>
        <w:rPr>
          <w:sz w:val="28"/>
          <w:szCs w:val="28"/>
        </w:rPr>
        <w:t>Як зазначено у пояснювальній записці до законопроекту</w:t>
      </w:r>
      <w:r w:rsidR="00027F44">
        <w:rPr>
          <w:sz w:val="28"/>
          <w:szCs w:val="28"/>
        </w:rPr>
        <w:t>,</w:t>
      </w:r>
      <w:r>
        <w:rPr>
          <w:sz w:val="28"/>
          <w:szCs w:val="28"/>
        </w:rPr>
        <w:t xml:space="preserve"> його метою </w:t>
      </w:r>
      <w:r w:rsidRPr="00D008EB">
        <w:rPr>
          <w:sz w:val="28"/>
          <w:szCs w:val="28"/>
        </w:rPr>
        <w:t xml:space="preserve">є оновлення відносин у сфері страхування, загальних правових засад здійснення діяльності зі страхування, а також визначення </w:t>
      </w:r>
      <w:bookmarkStart w:id="1" w:name="_Hlk59444615"/>
      <w:r w:rsidRPr="00D008EB">
        <w:rPr>
          <w:sz w:val="28"/>
          <w:szCs w:val="28"/>
        </w:rPr>
        <w:t xml:space="preserve">повноважень Національного банку України із здійснення </w:t>
      </w:r>
      <w:bookmarkEnd w:id="1"/>
      <w:r w:rsidRPr="00D008EB">
        <w:rPr>
          <w:sz w:val="28"/>
          <w:szCs w:val="28"/>
        </w:rPr>
        <w:t xml:space="preserve">планових заходів державного нагляду (контролю) за діяльністю страховиків відповідно до кращих міжнародних практик, що дозволить забезпечити функціонування ефективного ринку страхових послуг як невід’ємної частини економіки України та належний рівень захищеності клієнтів. </w:t>
      </w:r>
    </w:p>
    <w:p w:rsidR="001C240F" w:rsidRPr="00081BE0" w:rsidRDefault="001C240F" w:rsidP="00B1320C">
      <w:pPr>
        <w:pStyle w:val="ae"/>
        <w:shd w:val="clear" w:color="auto" w:fill="FFFFFF"/>
        <w:spacing w:before="0" w:beforeAutospacing="0" w:after="120" w:afterAutospacing="0"/>
        <w:ind w:firstLine="709"/>
        <w:jc w:val="both"/>
        <w:textAlignment w:val="baseline"/>
        <w:rPr>
          <w:sz w:val="28"/>
          <w:szCs w:val="28"/>
        </w:rPr>
      </w:pPr>
      <w:r w:rsidRPr="00B1320C">
        <w:rPr>
          <w:sz w:val="28"/>
          <w:szCs w:val="28"/>
        </w:rPr>
        <w:t xml:space="preserve">Законопроектом пропонується </w:t>
      </w:r>
      <w:r w:rsidR="005F3E93" w:rsidRPr="00B1320C">
        <w:rPr>
          <w:sz w:val="28"/>
          <w:szCs w:val="28"/>
        </w:rPr>
        <w:t xml:space="preserve">викласти в новій редакції </w:t>
      </w:r>
      <w:r w:rsidRPr="00B1320C">
        <w:rPr>
          <w:sz w:val="28"/>
          <w:szCs w:val="28"/>
        </w:rPr>
        <w:t>Закон України «Про страхування»</w:t>
      </w:r>
      <w:r w:rsidR="00081BE0">
        <w:rPr>
          <w:sz w:val="28"/>
          <w:szCs w:val="28"/>
        </w:rPr>
        <w:t xml:space="preserve">, </w:t>
      </w:r>
      <w:r w:rsidR="00157726">
        <w:rPr>
          <w:sz w:val="28"/>
          <w:szCs w:val="28"/>
        </w:rPr>
        <w:t xml:space="preserve">який </w:t>
      </w:r>
      <w:r w:rsidR="00081BE0" w:rsidRPr="00081BE0">
        <w:rPr>
          <w:sz w:val="28"/>
          <w:szCs w:val="28"/>
        </w:rPr>
        <w:t xml:space="preserve">регулює відносини у сфері страхування, визначає загальні правові засади здійснення діяльності зі страхування, надання посередницьких послуг і спрямований на посилення захисту прав та законних інтересів клієнтів, у тому числі споживачів, шляхом встановлення вимог до системи управління, платоспроможності страховиків, філій страховиків-нерезидентів на території України та розкриття ними інформації, встановлює вимоги до порядку укладання, обслуговування та виконання договорів страхування </w:t>
      </w:r>
      <w:r w:rsidR="00C73F82">
        <w:rPr>
          <w:sz w:val="28"/>
          <w:szCs w:val="28"/>
        </w:rPr>
        <w:t>і</w:t>
      </w:r>
      <w:r w:rsidR="00081BE0" w:rsidRPr="00081BE0">
        <w:rPr>
          <w:sz w:val="28"/>
          <w:szCs w:val="28"/>
        </w:rPr>
        <w:t xml:space="preserve"> перестрахування, врегульовує питання інформаційного забезпечення договорів страхування </w:t>
      </w:r>
      <w:r w:rsidR="00C73F82">
        <w:rPr>
          <w:sz w:val="28"/>
          <w:szCs w:val="28"/>
        </w:rPr>
        <w:t>і</w:t>
      </w:r>
      <w:r w:rsidR="00081BE0" w:rsidRPr="00081BE0">
        <w:rPr>
          <w:sz w:val="28"/>
          <w:szCs w:val="28"/>
        </w:rPr>
        <w:t xml:space="preserve"> перестрахування та дій, що передують їх укладанню, а також державне регулювання та нагляд у сфері страхування.</w:t>
      </w:r>
    </w:p>
    <w:p w:rsidR="00634383" w:rsidRDefault="002F2FE7" w:rsidP="00634383">
      <w:pPr>
        <w:pStyle w:val="ae"/>
        <w:shd w:val="clear" w:color="auto" w:fill="FFFFFF"/>
        <w:spacing w:before="0" w:beforeAutospacing="0" w:after="120" w:afterAutospacing="0"/>
        <w:ind w:firstLine="709"/>
        <w:jc w:val="both"/>
        <w:textAlignment w:val="baseline"/>
        <w:rPr>
          <w:sz w:val="28"/>
          <w:szCs w:val="28"/>
        </w:rPr>
      </w:pPr>
      <w:r>
        <w:rPr>
          <w:sz w:val="28"/>
          <w:szCs w:val="28"/>
        </w:rPr>
        <w:t>При цьому, с</w:t>
      </w:r>
      <w:r w:rsidR="00634383">
        <w:rPr>
          <w:sz w:val="28"/>
          <w:szCs w:val="28"/>
        </w:rPr>
        <w:t>таттею </w:t>
      </w:r>
      <w:r w:rsidR="00634383" w:rsidRPr="00634383">
        <w:rPr>
          <w:sz w:val="28"/>
          <w:szCs w:val="28"/>
        </w:rPr>
        <w:t>1</w:t>
      </w:r>
      <w:r w:rsidR="00634383">
        <w:rPr>
          <w:sz w:val="28"/>
          <w:szCs w:val="28"/>
        </w:rPr>
        <w:t>21</w:t>
      </w:r>
      <w:r w:rsidR="00634383" w:rsidRPr="00634383">
        <w:rPr>
          <w:sz w:val="28"/>
          <w:szCs w:val="28"/>
        </w:rPr>
        <w:t xml:space="preserve"> законопроекту </w:t>
      </w:r>
      <w:r w:rsidR="00634383">
        <w:rPr>
          <w:sz w:val="28"/>
          <w:szCs w:val="28"/>
        </w:rPr>
        <w:t xml:space="preserve">серед заходів впливу </w:t>
      </w:r>
      <w:r w:rsidR="00634383" w:rsidRPr="00634383">
        <w:rPr>
          <w:sz w:val="28"/>
          <w:szCs w:val="28"/>
        </w:rPr>
        <w:t>передбач</w:t>
      </w:r>
      <w:r>
        <w:rPr>
          <w:sz w:val="28"/>
          <w:szCs w:val="28"/>
        </w:rPr>
        <w:t>ається</w:t>
      </w:r>
      <w:r w:rsidR="00634383" w:rsidRPr="00634383">
        <w:rPr>
          <w:sz w:val="28"/>
          <w:szCs w:val="28"/>
        </w:rPr>
        <w:t xml:space="preserve"> накладання штрафів на страховиків та інших учасників страхового ринку за порушення законодавства у сфері страхування у</w:t>
      </w:r>
      <w:r>
        <w:rPr>
          <w:sz w:val="28"/>
          <w:szCs w:val="28"/>
        </w:rPr>
        <w:t xml:space="preserve"> відповідних</w:t>
      </w:r>
      <w:r w:rsidR="00634383" w:rsidRPr="00634383">
        <w:rPr>
          <w:sz w:val="28"/>
          <w:szCs w:val="28"/>
        </w:rPr>
        <w:t xml:space="preserve"> роз</w:t>
      </w:r>
      <w:r w:rsidR="001E67FA">
        <w:rPr>
          <w:sz w:val="28"/>
          <w:szCs w:val="28"/>
        </w:rPr>
        <w:t>мірах</w:t>
      </w:r>
      <w:r w:rsidR="00027F44">
        <w:rPr>
          <w:sz w:val="28"/>
          <w:szCs w:val="28"/>
        </w:rPr>
        <w:t>, залежно від виду порушення.</w:t>
      </w:r>
    </w:p>
    <w:p w:rsidR="00A40D16" w:rsidRDefault="00A40D16" w:rsidP="00027F44">
      <w:pPr>
        <w:pStyle w:val="ae"/>
        <w:shd w:val="clear" w:color="auto" w:fill="FFFFFF"/>
        <w:spacing w:before="0" w:beforeAutospacing="0" w:after="0" w:afterAutospacing="0"/>
        <w:ind w:firstLine="709"/>
        <w:jc w:val="both"/>
        <w:textAlignment w:val="baseline"/>
        <w:rPr>
          <w:sz w:val="28"/>
          <w:szCs w:val="28"/>
        </w:rPr>
      </w:pPr>
      <w:r>
        <w:rPr>
          <w:sz w:val="28"/>
          <w:szCs w:val="28"/>
        </w:rPr>
        <w:lastRenderedPageBreak/>
        <w:t>Поряд з тим, пунктом 22 розділу </w:t>
      </w:r>
      <w:r>
        <w:rPr>
          <w:sz w:val="28"/>
          <w:szCs w:val="28"/>
          <w:lang w:val="en-US"/>
        </w:rPr>
        <w:t>XV</w:t>
      </w:r>
      <w:r w:rsidRPr="00A40D16">
        <w:rPr>
          <w:sz w:val="28"/>
          <w:szCs w:val="28"/>
        </w:rPr>
        <w:t xml:space="preserve"> </w:t>
      </w:r>
      <w:r w:rsidR="00027F44">
        <w:rPr>
          <w:sz w:val="28"/>
          <w:szCs w:val="28"/>
        </w:rPr>
        <w:t xml:space="preserve">законопроекту </w:t>
      </w:r>
      <w:r>
        <w:rPr>
          <w:sz w:val="28"/>
          <w:szCs w:val="28"/>
        </w:rPr>
        <w:t>доручається Кабінету Міністрів України протягом шести місяців з для набрання чинності відповідним законом:</w:t>
      </w:r>
    </w:p>
    <w:p w:rsidR="00A40D16" w:rsidRDefault="00A40D16" w:rsidP="00027F44">
      <w:pPr>
        <w:pStyle w:val="ae"/>
        <w:shd w:val="clear" w:color="auto" w:fill="FFFFFF"/>
        <w:spacing w:before="0" w:beforeAutospacing="0" w:after="0" w:afterAutospacing="0"/>
        <w:ind w:firstLine="709"/>
        <w:jc w:val="both"/>
        <w:textAlignment w:val="baseline"/>
        <w:rPr>
          <w:sz w:val="28"/>
          <w:szCs w:val="28"/>
        </w:rPr>
      </w:pPr>
      <w:r>
        <w:rPr>
          <w:sz w:val="28"/>
          <w:szCs w:val="28"/>
        </w:rPr>
        <w:t>забезпечити розроблення та перегляд своїх нормативно-правових актів в частині заміни обов’язкового страхування на обов’язкову наявність договору страхування або на безпосереднє здійснення потерпілим компенсаційної виплати з державного бюджету головними розпорядниками бюджетних коштів;</w:t>
      </w:r>
    </w:p>
    <w:p w:rsidR="00A40D16" w:rsidRDefault="00A40D16" w:rsidP="00027F44">
      <w:pPr>
        <w:pStyle w:val="ae"/>
        <w:shd w:val="clear" w:color="auto" w:fill="FFFFFF"/>
        <w:spacing w:before="0" w:beforeAutospacing="0" w:after="0" w:afterAutospacing="0"/>
        <w:ind w:firstLine="709"/>
        <w:jc w:val="both"/>
        <w:textAlignment w:val="baseline"/>
        <w:rPr>
          <w:sz w:val="28"/>
          <w:szCs w:val="28"/>
        </w:rPr>
      </w:pPr>
      <w:r>
        <w:rPr>
          <w:sz w:val="28"/>
          <w:szCs w:val="28"/>
        </w:rPr>
        <w:t>забезпечити розроблення та перегляд міністерствами та іншими центральними органами виконавчої влади за погодженням з Національним банком України нормативно-правових актів в частині заміни обов’язкового страхування на обов’язкову наявність договору страхування або на безпосереднє здійснення потерпілим компенсаційної виплати з державного бюджету головними розпорядниками бюджетних коштів.</w:t>
      </w:r>
    </w:p>
    <w:p w:rsidR="00F22326" w:rsidRPr="000B2530" w:rsidRDefault="00F22326" w:rsidP="001C240F">
      <w:pPr>
        <w:pStyle w:val="Igor"/>
        <w:spacing w:before="0" w:after="0"/>
      </w:pPr>
      <w:r w:rsidRPr="000B2530">
        <w:t>Міністерство фінансів України у своєму експертному висновку зазначає, що реалізація положень законопроекту не має прямого впливу на дохідну чи видат</w:t>
      </w:r>
      <w:r w:rsidR="00DB2F8E">
        <w:t>кову частини державного бюджету та не потребує додаткових видатків з державного бюджету</w:t>
      </w:r>
      <w:r w:rsidR="00BB0C42">
        <w:t xml:space="preserve">. </w:t>
      </w:r>
      <w:r w:rsidR="00A40D16">
        <w:t>Разом з тим, Мінфіном зауважено, що</w:t>
      </w:r>
      <w:r w:rsidR="00166996">
        <w:t xml:space="preserve"> питання відшкодування шкоди, заподіяної життю та здоров’ю працівників у процесі їх трудової діяльності, повинні регулюватися однаково для всіх категорій працівників, виключно Законом України «Про загальнообов’язкове державне соціальне страхування», </w:t>
      </w:r>
      <w:r w:rsidR="00D42C85">
        <w:t>а</w:t>
      </w:r>
      <w:r w:rsidR="00166996">
        <w:t xml:space="preserve"> безпосереднє  здійснення потерпілим компенсаційної виплати з державного бюджету голо</w:t>
      </w:r>
      <w:r w:rsidR="00613EE3">
        <w:t>вними розпорядниками бюджетних коштів може призвести до значного навантаження на бюджет.</w:t>
      </w:r>
      <w:r w:rsidR="00166996">
        <w:t xml:space="preserve"> </w:t>
      </w:r>
      <w:r w:rsidR="00D1783F">
        <w:t>Загалом Мінфін вважає, що законопроект може бути підтриманий з подальшим врахуванням наданих зауважень.</w:t>
      </w:r>
    </w:p>
    <w:p w:rsidR="00F22326" w:rsidRPr="000B2530" w:rsidRDefault="00F22326" w:rsidP="001C240F">
      <w:pPr>
        <w:pStyle w:val="Igor"/>
        <w:spacing w:before="0" w:after="0"/>
      </w:pPr>
      <w:r w:rsidRPr="000B2530">
        <w:t>За підсумками розгляду зазначеного законопроекту (реєстр. № </w:t>
      </w:r>
      <w:r w:rsidR="00BB0C42">
        <w:t>5315</w:t>
      </w:r>
      <w:r w:rsidRPr="000B2530">
        <w:t xml:space="preserve">) прийнято рішення: </w:t>
      </w:r>
      <w:r w:rsidR="00BB0C42" w:rsidRPr="00126F32">
        <w:t xml:space="preserve">законопроект матиме опосередкований вплив на показники бюджету (може призвести до зміни показників доходів бюджету від податку на прибуток підприємств – страховиків і підприємств – страхувальників залежно від змін їх фінансово-економічного стану в процесі реалізації </w:t>
      </w:r>
      <w:r w:rsidR="00D42C85">
        <w:t>даної</w:t>
      </w:r>
      <w:r w:rsidR="00BB0C42" w:rsidRPr="00126F32">
        <w:t xml:space="preserve"> законодавчої ініціативи</w:t>
      </w:r>
      <w:r w:rsidR="00BB0C42">
        <w:t>, до збільшення доходів бюджету від штрафів у разі виявлення відповідних порушень</w:t>
      </w:r>
      <w:r w:rsidR="00D42C85">
        <w:t>, а також може потребувати додаткових видатків державного бюджету на здійснення потерпілим компенсаційної виплати залежно від практики застосування даної законодавчої ініціативи</w:t>
      </w:r>
      <w:r w:rsidR="00BB0C42" w:rsidRPr="00126F32">
        <w:t>). У разі прийняття відповідного закону він може набирати чинності згідно із законодавством.</w:t>
      </w:r>
    </w:p>
    <w:p w:rsidR="00F22326" w:rsidRPr="000B2530" w:rsidRDefault="00F22326" w:rsidP="001C240F">
      <w:pPr>
        <w:pStyle w:val="Igor"/>
        <w:spacing w:before="0" w:after="0"/>
      </w:pPr>
    </w:p>
    <w:p w:rsidR="00465593" w:rsidRPr="000B2530" w:rsidRDefault="00465593" w:rsidP="001C240F">
      <w:pPr>
        <w:pStyle w:val="Igor"/>
        <w:spacing w:before="0" w:after="0"/>
      </w:pPr>
      <w:r w:rsidRPr="000B2530">
        <w:t xml:space="preserve">Додаток: копія висновку Мінфіну – на </w:t>
      </w:r>
      <w:r w:rsidR="00BB0C42">
        <w:t>5</w:t>
      </w:r>
      <w:r w:rsidRPr="000B2530">
        <w:t> сторінках.</w:t>
      </w:r>
    </w:p>
    <w:p w:rsidR="005D7A42" w:rsidRPr="000B2530" w:rsidRDefault="005D7A42" w:rsidP="001C240F">
      <w:pPr>
        <w:shd w:val="clear" w:color="auto" w:fill="FFFFFF"/>
        <w:spacing w:after="0" w:line="240" w:lineRule="auto"/>
        <w:ind w:right="17" w:firstLine="731"/>
        <w:jc w:val="both"/>
        <w:rPr>
          <w:rFonts w:ascii="Times New Roman" w:hAnsi="Times New Roman"/>
          <w:sz w:val="28"/>
          <w:szCs w:val="28"/>
          <w:lang w:val="uk-UA"/>
        </w:rPr>
      </w:pPr>
    </w:p>
    <w:p w:rsidR="005D7A42" w:rsidRPr="000B2530" w:rsidRDefault="005D7A42" w:rsidP="00612225">
      <w:pPr>
        <w:shd w:val="clear" w:color="auto" w:fill="FFFFFF"/>
        <w:spacing w:after="0" w:line="240" w:lineRule="auto"/>
        <w:ind w:right="17" w:firstLine="731"/>
        <w:jc w:val="both"/>
        <w:rPr>
          <w:rFonts w:ascii="Times New Roman" w:hAnsi="Times New Roman"/>
          <w:sz w:val="28"/>
          <w:szCs w:val="28"/>
          <w:lang w:val="uk-UA"/>
        </w:rPr>
      </w:pPr>
    </w:p>
    <w:p w:rsidR="007635EF" w:rsidRPr="000B2530" w:rsidRDefault="00872423" w:rsidP="00717EC9">
      <w:pPr>
        <w:tabs>
          <w:tab w:val="left" w:pos="7088"/>
        </w:tabs>
        <w:spacing w:after="0" w:line="240" w:lineRule="auto"/>
        <w:jc w:val="both"/>
        <w:rPr>
          <w:rFonts w:ascii="Times New Roman" w:hAnsi="Times New Roman"/>
          <w:b/>
          <w:bCs/>
          <w:sz w:val="28"/>
          <w:szCs w:val="28"/>
          <w:lang w:val="uk-UA"/>
        </w:rPr>
      </w:pPr>
      <w:r w:rsidRPr="000B2530">
        <w:rPr>
          <w:rFonts w:ascii="Times New Roman" w:hAnsi="Times New Roman"/>
          <w:b/>
          <w:bCs/>
          <w:sz w:val="28"/>
          <w:szCs w:val="28"/>
          <w:lang w:val="uk-UA"/>
        </w:rPr>
        <w:t>Г</w:t>
      </w:r>
      <w:r w:rsidR="00D200DF" w:rsidRPr="000B2530">
        <w:rPr>
          <w:rFonts w:ascii="Times New Roman" w:hAnsi="Times New Roman"/>
          <w:b/>
          <w:bCs/>
          <w:sz w:val="28"/>
          <w:szCs w:val="28"/>
          <w:lang w:val="uk-UA"/>
        </w:rPr>
        <w:t>олов</w:t>
      </w:r>
      <w:r w:rsidR="00A27D78" w:rsidRPr="000B2530">
        <w:rPr>
          <w:rFonts w:ascii="Times New Roman" w:hAnsi="Times New Roman"/>
          <w:b/>
          <w:bCs/>
          <w:sz w:val="28"/>
          <w:szCs w:val="28"/>
          <w:lang w:val="uk-UA"/>
        </w:rPr>
        <w:t>а</w:t>
      </w:r>
      <w:r w:rsidR="00D200DF" w:rsidRPr="000B2530">
        <w:rPr>
          <w:rFonts w:ascii="Times New Roman" w:hAnsi="Times New Roman"/>
          <w:b/>
          <w:bCs/>
          <w:sz w:val="28"/>
          <w:szCs w:val="28"/>
          <w:lang w:val="uk-UA"/>
        </w:rPr>
        <w:t xml:space="preserve"> Комітету</w:t>
      </w:r>
      <w:r w:rsidR="00D200DF" w:rsidRPr="000B2530">
        <w:rPr>
          <w:rFonts w:ascii="Times New Roman" w:hAnsi="Times New Roman"/>
          <w:b/>
          <w:bCs/>
          <w:sz w:val="28"/>
          <w:szCs w:val="28"/>
          <w:lang w:val="uk-UA"/>
        </w:rPr>
        <w:tab/>
      </w:r>
      <w:r w:rsidR="00A27D78" w:rsidRPr="000B2530">
        <w:rPr>
          <w:rFonts w:ascii="Times New Roman" w:hAnsi="Times New Roman"/>
          <w:b/>
          <w:bCs/>
          <w:sz w:val="28"/>
          <w:szCs w:val="28"/>
          <w:lang w:val="uk-UA"/>
        </w:rPr>
        <w:t>Ю</w:t>
      </w:r>
      <w:r w:rsidR="00D200DF" w:rsidRPr="000B2530">
        <w:rPr>
          <w:rFonts w:ascii="Times New Roman" w:hAnsi="Times New Roman"/>
          <w:b/>
          <w:bCs/>
          <w:sz w:val="28"/>
          <w:szCs w:val="28"/>
          <w:lang w:val="uk-UA"/>
        </w:rPr>
        <w:t>. </w:t>
      </w:r>
      <w:r w:rsidR="002F2FBA" w:rsidRPr="000B2530">
        <w:rPr>
          <w:rFonts w:ascii="Times New Roman" w:hAnsi="Times New Roman"/>
          <w:b/>
          <w:bCs/>
          <w:sz w:val="28"/>
          <w:szCs w:val="28"/>
          <w:lang w:val="uk-UA"/>
        </w:rPr>
        <w:t>АРІСТОВ</w:t>
      </w:r>
    </w:p>
    <w:sectPr w:rsidR="007635EF" w:rsidRPr="000B2530" w:rsidSect="00612225">
      <w:headerReference w:type="default" r:id="rId8"/>
      <w:headerReference w:type="first" r:id="rId9"/>
      <w:footerReference w:type="first" r:id="rId10"/>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4068" w:rsidRDefault="00044068" w:rsidP="005E306B">
      <w:pPr>
        <w:spacing w:after="0" w:line="240" w:lineRule="auto"/>
      </w:pPr>
      <w:r>
        <w:separator/>
      </w:r>
    </w:p>
  </w:endnote>
  <w:endnote w:type="continuationSeparator" w:id="0">
    <w:p w:rsidR="00044068" w:rsidRDefault="0004406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044068">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4068" w:rsidRDefault="00044068" w:rsidP="005E306B">
      <w:pPr>
        <w:spacing w:after="0" w:line="240" w:lineRule="auto"/>
      </w:pPr>
      <w:r>
        <w:separator/>
      </w:r>
    </w:p>
  </w:footnote>
  <w:footnote w:type="continuationSeparator" w:id="0">
    <w:p w:rsidR="00044068" w:rsidRDefault="00044068"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2C1A8A"/>
    <w:multiLevelType w:val="hybridMultilevel"/>
    <w:tmpl w:val="ADBA5F80"/>
    <w:lvl w:ilvl="0" w:tplc="04220011">
      <w:start w:val="1"/>
      <w:numFmt w:val="decimal"/>
      <w:lvlText w:val="%1)"/>
      <w:lvlJc w:val="left"/>
      <w:pPr>
        <w:ind w:left="1494" w:hanging="360"/>
      </w:pPr>
      <w:rPr>
        <w:rFonts w:cs="Times New Roman"/>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48EE"/>
    <w:rsid w:val="000163C3"/>
    <w:rsid w:val="000222C3"/>
    <w:rsid w:val="00027F44"/>
    <w:rsid w:val="000356A0"/>
    <w:rsid w:val="0004046F"/>
    <w:rsid w:val="00044068"/>
    <w:rsid w:val="00047B96"/>
    <w:rsid w:val="00050662"/>
    <w:rsid w:val="0005542B"/>
    <w:rsid w:val="00061375"/>
    <w:rsid w:val="00072BA4"/>
    <w:rsid w:val="00081BE0"/>
    <w:rsid w:val="000A1A20"/>
    <w:rsid w:val="000B2530"/>
    <w:rsid w:val="000D127E"/>
    <w:rsid w:val="000E151C"/>
    <w:rsid w:val="000F0F49"/>
    <w:rsid w:val="000F1586"/>
    <w:rsid w:val="000F53C1"/>
    <w:rsid w:val="00111DDA"/>
    <w:rsid w:val="001121AA"/>
    <w:rsid w:val="0011266C"/>
    <w:rsid w:val="0011316F"/>
    <w:rsid w:val="001159F5"/>
    <w:rsid w:val="00117456"/>
    <w:rsid w:val="00124402"/>
    <w:rsid w:val="00141617"/>
    <w:rsid w:val="00150D16"/>
    <w:rsid w:val="00157726"/>
    <w:rsid w:val="001630CF"/>
    <w:rsid w:val="001667FF"/>
    <w:rsid w:val="00166996"/>
    <w:rsid w:val="00185B62"/>
    <w:rsid w:val="0019108F"/>
    <w:rsid w:val="0019231B"/>
    <w:rsid w:val="001966F0"/>
    <w:rsid w:val="001C240F"/>
    <w:rsid w:val="001C272B"/>
    <w:rsid w:val="001C2758"/>
    <w:rsid w:val="001C4D41"/>
    <w:rsid w:val="001C50E5"/>
    <w:rsid w:val="001D0DA7"/>
    <w:rsid w:val="001D3C24"/>
    <w:rsid w:val="001D7565"/>
    <w:rsid w:val="001E67FA"/>
    <w:rsid w:val="0021032F"/>
    <w:rsid w:val="0021492A"/>
    <w:rsid w:val="002201B8"/>
    <w:rsid w:val="00235CD7"/>
    <w:rsid w:val="002518F4"/>
    <w:rsid w:val="002614B9"/>
    <w:rsid w:val="00263BA0"/>
    <w:rsid w:val="00267476"/>
    <w:rsid w:val="00270720"/>
    <w:rsid w:val="00284213"/>
    <w:rsid w:val="002A5D4C"/>
    <w:rsid w:val="002B5FC1"/>
    <w:rsid w:val="002C6390"/>
    <w:rsid w:val="002D0561"/>
    <w:rsid w:val="002D36FF"/>
    <w:rsid w:val="002E0A18"/>
    <w:rsid w:val="002E31BF"/>
    <w:rsid w:val="002E44DA"/>
    <w:rsid w:val="002E55DF"/>
    <w:rsid w:val="002F2FBA"/>
    <w:rsid w:val="002F2FE7"/>
    <w:rsid w:val="00302EAE"/>
    <w:rsid w:val="00321EBA"/>
    <w:rsid w:val="00330396"/>
    <w:rsid w:val="00350DF2"/>
    <w:rsid w:val="00352E91"/>
    <w:rsid w:val="003530C2"/>
    <w:rsid w:val="00357FD7"/>
    <w:rsid w:val="00373D8C"/>
    <w:rsid w:val="003900A2"/>
    <w:rsid w:val="00396307"/>
    <w:rsid w:val="003A66F9"/>
    <w:rsid w:val="003C4821"/>
    <w:rsid w:val="003C5417"/>
    <w:rsid w:val="003D0996"/>
    <w:rsid w:val="003D1CBA"/>
    <w:rsid w:val="003F70F1"/>
    <w:rsid w:val="00400743"/>
    <w:rsid w:val="004139FB"/>
    <w:rsid w:val="0042443E"/>
    <w:rsid w:val="0045069A"/>
    <w:rsid w:val="00451750"/>
    <w:rsid w:val="00465593"/>
    <w:rsid w:val="0047044D"/>
    <w:rsid w:val="004717F5"/>
    <w:rsid w:val="004852FA"/>
    <w:rsid w:val="00487089"/>
    <w:rsid w:val="004A48CC"/>
    <w:rsid w:val="004B7CB8"/>
    <w:rsid w:val="004C53C1"/>
    <w:rsid w:val="004E0E02"/>
    <w:rsid w:val="004E2697"/>
    <w:rsid w:val="004E4F5C"/>
    <w:rsid w:val="004F7B8A"/>
    <w:rsid w:val="00500CE7"/>
    <w:rsid w:val="0050620F"/>
    <w:rsid w:val="00517C98"/>
    <w:rsid w:val="00521486"/>
    <w:rsid w:val="005308EC"/>
    <w:rsid w:val="00545919"/>
    <w:rsid w:val="0055005A"/>
    <w:rsid w:val="0056039F"/>
    <w:rsid w:val="005624A3"/>
    <w:rsid w:val="0056352F"/>
    <w:rsid w:val="00565962"/>
    <w:rsid w:val="00587270"/>
    <w:rsid w:val="00592C72"/>
    <w:rsid w:val="005A3074"/>
    <w:rsid w:val="005A4728"/>
    <w:rsid w:val="005A7D36"/>
    <w:rsid w:val="005B71F5"/>
    <w:rsid w:val="005C087A"/>
    <w:rsid w:val="005C2B98"/>
    <w:rsid w:val="005C674D"/>
    <w:rsid w:val="005D601A"/>
    <w:rsid w:val="005D7A42"/>
    <w:rsid w:val="005E0DAC"/>
    <w:rsid w:val="005E306B"/>
    <w:rsid w:val="005E53AB"/>
    <w:rsid w:val="005F160E"/>
    <w:rsid w:val="005F1A46"/>
    <w:rsid w:val="005F20B5"/>
    <w:rsid w:val="005F3E93"/>
    <w:rsid w:val="00611F78"/>
    <w:rsid w:val="00612225"/>
    <w:rsid w:val="00613EE3"/>
    <w:rsid w:val="00613F77"/>
    <w:rsid w:val="006152E2"/>
    <w:rsid w:val="00626A3E"/>
    <w:rsid w:val="00634383"/>
    <w:rsid w:val="00657692"/>
    <w:rsid w:val="00660B13"/>
    <w:rsid w:val="0066623D"/>
    <w:rsid w:val="00682569"/>
    <w:rsid w:val="006A0CAE"/>
    <w:rsid w:val="006A4632"/>
    <w:rsid w:val="006C2E09"/>
    <w:rsid w:val="006C61FB"/>
    <w:rsid w:val="006D10C5"/>
    <w:rsid w:val="006D68BF"/>
    <w:rsid w:val="006E125F"/>
    <w:rsid w:val="006E25EE"/>
    <w:rsid w:val="006F10E8"/>
    <w:rsid w:val="006F1D08"/>
    <w:rsid w:val="00713E93"/>
    <w:rsid w:val="00717EC9"/>
    <w:rsid w:val="0073224C"/>
    <w:rsid w:val="00747298"/>
    <w:rsid w:val="00755F07"/>
    <w:rsid w:val="0076216C"/>
    <w:rsid w:val="007635EF"/>
    <w:rsid w:val="00764809"/>
    <w:rsid w:val="0076557C"/>
    <w:rsid w:val="00766307"/>
    <w:rsid w:val="007729E5"/>
    <w:rsid w:val="00773495"/>
    <w:rsid w:val="00775796"/>
    <w:rsid w:val="00775AA9"/>
    <w:rsid w:val="007A0252"/>
    <w:rsid w:val="007B31A3"/>
    <w:rsid w:val="007B4273"/>
    <w:rsid w:val="007B470A"/>
    <w:rsid w:val="007B4FF0"/>
    <w:rsid w:val="007D2B6C"/>
    <w:rsid w:val="007E127F"/>
    <w:rsid w:val="007F1A56"/>
    <w:rsid w:val="007F4E58"/>
    <w:rsid w:val="007F5D91"/>
    <w:rsid w:val="007F7E1B"/>
    <w:rsid w:val="0080545D"/>
    <w:rsid w:val="00811821"/>
    <w:rsid w:val="00834FD1"/>
    <w:rsid w:val="0084269F"/>
    <w:rsid w:val="008519CB"/>
    <w:rsid w:val="00854D24"/>
    <w:rsid w:val="00854F52"/>
    <w:rsid w:val="008638D0"/>
    <w:rsid w:val="008714FA"/>
    <w:rsid w:val="00872423"/>
    <w:rsid w:val="00882E4C"/>
    <w:rsid w:val="00893AFA"/>
    <w:rsid w:val="008B49BB"/>
    <w:rsid w:val="008C26E6"/>
    <w:rsid w:val="008C2B17"/>
    <w:rsid w:val="008D0011"/>
    <w:rsid w:val="008D7674"/>
    <w:rsid w:val="008D7BBE"/>
    <w:rsid w:val="008E1423"/>
    <w:rsid w:val="0090789D"/>
    <w:rsid w:val="00940AE7"/>
    <w:rsid w:val="00942541"/>
    <w:rsid w:val="00942714"/>
    <w:rsid w:val="00943379"/>
    <w:rsid w:val="00945B68"/>
    <w:rsid w:val="00945DDC"/>
    <w:rsid w:val="00953713"/>
    <w:rsid w:val="00956437"/>
    <w:rsid w:val="00957D31"/>
    <w:rsid w:val="00966D40"/>
    <w:rsid w:val="00972232"/>
    <w:rsid w:val="009751D5"/>
    <w:rsid w:val="009865D4"/>
    <w:rsid w:val="009A720A"/>
    <w:rsid w:val="009B7EB9"/>
    <w:rsid w:val="00A00059"/>
    <w:rsid w:val="00A125CD"/>
    <w:rsid w:val="00A15E99"/>
    <w:rsid w:val="00A225A5"/>
    <w:rsid w:val="00A26251"/>
    <w:rsid w:val="00A26FD4"/>
    <w:rsid w:val="00A27D78"/>
    <w:rsid w:val="00A34327"/>
    <w:rsid w:val="00A40D16"/>
    <w:rsid w:val="00A60747"/>
    <w:rsid w:val="00A65632"/>
    <w:rsid w:val="00A71F46"/>
    <w:rsid w:val="00A7635E"/>
    <w:rsid w:val="00A76A60"/>
    <w:rsid w:val="00A833C8"/>
    <w:rsid w:val="00AC1CB9"/>
    <w:rsid w:val="00AD7F82"/>
    <w:rsid w:val="00AE5921"/>
    <w:rsid w:val="00AF5B84"/>
    <w:rsid w:val="00B00EE1"/>
    <w:rsid w:val="00B0202D"/>
    <w:rsid w:val="00B07366"/>
    <w:rsid w:val="00B1320C"/>
    <w:rsid w:val="00B268AF"/>
    <w:rsid w:val="00B311E8"/>
    <w:rsid w:val="00B41AEF"/>
    <w:rsid w:val="00B44AE0"/>
    <w:rsid w:val="00B5548A"/>
    <w:rsid w:val="00B60349"/>
    <w:rsid w:val="00B706B4"/>
    <w:rsid w:val="00B7465F"/>
    <w:rsid w:val="00B812A9"/>
    <w:rsid w:val="00B911D3"/>
    <w:rsid w:val="00BA62CD"/>
    <w:rsid w:val="00BB0C42"/>
    <w:rsid w:val="00BB44C2"/>
    <w:rsid w:val="00BB57DE"/>
    <w:rsid w:val="00BC5D81"/>
    <w:rsid w:val="00BD0801"/>
    <w:rsid w:val="00BE0731"/>
    <w:rsid w:val="00BF12F9"/>
    <w:rsid w:val="00BF1E95"/>
    <w:rsid w:val="00C0508C"/>
    <w:rsid w:val="00C11FB6"/>
    <w:rsid w:val="00C2534E"/>
    <w:rsid w:val="00C27AE9"/>
    <w:rsid w:val="00C434B6"/>
    <w:rsid w:val="00C50843"/>
    <w:rsid w:val="00C5646E"/>
    <w:rsid w:val="00C73F82"/>
    <w:rsid w:val="00C800B0"/>
    <w:rsid w:val="00C86266"/>
    <w:rsid w:val="00C90EFD"/>
    <w:rsid w:val="00C92F3D"/>
    <w:rsid w:val="00CA7044"/>
    <w:rsid w:val="00CB6123"/>
    <w:rsid w:val="00CC39A1"/>
    <w:rsid w:val="00CC4DB9"/>
    <w:rsid w:val="00CD32F4"/>
    <w:rsid w:val="00CD4A38"/>
    <w:rsid w:val="00CE0522"/>
    <w:rsid w:val="00CE3E1B"/>
    <w:rsid w:val="00CE6A4B"/>
    <w:rsid w:val="00CE7273"/>
    <w:rsid w:val="00CF7028"/>
    <w:rsid w:val="00D05F64"/>
    <w:rsid w:val="00D1385F"/>
    <w:rsid w:val="00D1783F"/>
    <w:rsid w:val="00D200DF"/>
    <w:rsid w:val="00D22048"/>
    <w:rsid w:val="00D2299C"/>
    <w:rsid w:val="00D242C2"/>
    <w:rsid w:val="00D37FA2"/>
    <w:rsid w:val="00D42C85"/>
    <w:rsid w:val="00D44ABC"/>
    <w:rsid w:val="00D518EE"/>
    <w:rsid w:val="00D52549"/>
    <w:rsid w:val="00D57E1B"/>
    <w:rsid w:val="00D70391"/>
    <w:rsid w:val="00D85F9B"/>
    <w:rsid w:val="00DA146D"/>
    <w:rsid w:val="00DA4980"/>
    <w:rsid w:val="00DB283A"/>
    <w:rsid w:val="00DB2F8E"/>
    <w:rsid w:val="00DD0B2F"/>
    <w:rsid w:val="00DF0115"/>
    <w:rsid w:val="00E219D3"/>
    <w:rsid w:val="00E32A6B"/>
    <w:rsid w:val="00E47990"/>
    <w:rsid w:val="00E6222F"/>
    <w:rsid w:val="00E818AC"/>
    <w:rsid w:val="00E839C8"/>
    <w:rsid w:val="00E94A48"/>
    <w:rsid w:val="00EA127E"/>
    <w:rsid w:val="00EA2E6F"/>
    <w:rsid w:val="00EB3F7A"/>
    <w:rsid w:val="00EB4431"/>
    <w:rsid w:val="00EB567A"/>
    <w:rsid w:val="00EC6C7A"/>
    <w:rsid w:val="00EF229A"/>
    <w:rsid w:val="00EF22D3"/>
    <w:rsid w:val="00F05A0D"/>
    <w:rsid w:val="00F22326"/>
    <w:rsid w:val="00F40D42"/>
    <w:rsid w:val="00F55423"/>
    <w:rsid w:val="00F83C2B"/>
    <w:rsid w:val="00F91DD3"/>
    <w:rsid w:val="00FA5C30"/>
    <w:rsid w:val="00FA6774"/>
    <w:rsid w:val="00FB5B97"/>
    <w:rsid w:val="00FC3DF4"/>
    <w:rsid w:val="00FC7E15"/>
    <w:rsid w:val="00FF3963"/>
    <w:rsid w:val="00FF74FD"/>
    <w:rsid w:val="00FF7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4A996A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Igor">
    <w:name w:val="Igor"/>
    <w:basedOn w:val="a"/>
    <w:autoRedefine/>
    <w:rsid w:val="007635EF"/>
    <w:pPr>
      <w:spacing w:before="120" w:after="120" w:line="240" w:lineRule="auto"/>
      <w:ind w:firstLine="709"/>
      <w:jc w:val="both"/>
    </w:pPr>
    <w:rPr>
      <w:rFonts w:ascii="Times New Roman" w:eastAsia="Times New Roman" w:hAnsi="Times New Roman"/>
      <w:spacing w:val="-3"/>
      <w:sz w:val="28"/>
      <w:szCs w:val="28"/>
      <w:lang w:val="uk-UA" w:eastAsia="ru-RU"/>
    </w:rPr>
  </w:style>
  <w:style w:type="character" w:customStyle="1" w:styleId="FontStyle11">
    <w:name w:val="Font Style11"/>
    <w:rsid w:val="00CD32F4"/>
    <w:rPr>
      <w:rFonts w:ascii="Times New Roman" w:hAnsi="Times New Roman" w:cs="Times New Roman"/>
      <w:sz w:val="24"/>
      <w:szCs w:val="24"/>
    </w:rPr>
  </w:style>
  <w:style w:type="character" w:customStyle="1" w:styleId="hps">
    <w:name w:val="hps"/>
    <w:rsid w:val="00CD32F4"/>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E6222F"/>
    <w:pPr>
      <w:spacing w:after="0" w:line="240" w:lineRule="auto"/>
    </w:pPr>
    <w:rPr>
      <w:rFonts w:ascii="Verdana" w:eastAsia="Batang" w:hAnsi="Verdana"/>
      <w:sz w:val="20"/>
      <w:szCs w:val="20"/>
      <w:lang w:val="en-US"/>
    </w:rPr>
  </w:style>
  <w:style w:type="paragraph" w:styleId="ab">
    <w:name w:val="List Paragraph"/>
    <w:basedOn w:val="a"/>
    <w:uiPriority w:val="34"/>
    <w:qFormat/>
    <w:rsid w:val="006F1D08"/>
    <w:pPr>
      <w:ind w:left="720"/>
      <w:contextualSpacing/>
    </w:pPr>
  </w:style>
  <w:style w:type="character" w:customStyle="1" w:styleId="rvts0">
    <w:name w:val="rvts0"/>
    <w:basedOn w:val="a0"/>
    <w:rsid w:val="00A34327"/>
    <w:rPr>
      <w:rFonts w:cs="Times New Roman"/>
    </w:rPr>
  </w:style>
  <w:style w:type="paragraph" w:styleId="ac">
    <w:name w:val="Plain Text"/>
    <w:basedOn w:val="a"/>
    <w:link w:val="ad"/>
    <w:uiPriority w:val="99"/>
    <w:rsid w:val="00B41AEF"/>
    <w:pPr>
      <w:overflowPunct w:val="0"/>
      <w:autoSpaceDE w:val="0"/>
      <w:autoSpaceDN w:val="0"/>
      <w:adjustRightInd w:val="0"/>
      <w:spacing w:after="0" w:line="240" w:lineRule="auto"/>
      <w:textAlignment w:val="baseline"/>
    </w:pPr>
    <w:rPr>
      <w:rFonts w:ascii="Courier New" w:eastAsia="Times New Roman" w:hAnsi="Courier New"/>
      <w:sz w:val="20"/>
      <w:szCs w:val="20"/>
      <w:lang w:eastAsia="uk-UA"/>
    </w:rPr>
  </w:style>
  <w:style w:type="character" w:customStyle="1" w:styleId="ad">
    <w:name w:val="Текст Знак"/>
    <w:basedOn w:val="a0"/>
    <w:link w:val="ac"/>
    <w:uiPriority w:val="99"/>
    <w:rsid w:val="00B41AEF"/>
    <w:rPr>
      <w:rFonts w:ascii="Courier New" w:eastAsia="Times New Roman" w:hAnsi="Courier New"/>
      <w:sz w:val="20"/>
      <w:szCs w:val="20"/>
      <w:lang w:val="ru-RU" w:eastAsia="uk-UA"/>
    </w:rPr>
  </w:style>
  <w:style w:type="character" w:customStyle="1" w:styleId="ListLabel11">
    <w:name w:val="ListLabel 11"/>
    <w:qFormat/>
    <w:rsid w:val="00B00EE1"/>
    <w:rPr>
      <w:rFonts w:ascii="Times New Roman" w:hAnsi="Times New Roman"/>
      <w:sz w:val="28"/>
      <w:szCs w:val="28"/>
      <w:lang w:val="uk-UA"/>
    </w:rPr>
  </w:style>
  <w:style w:type="paragraph" w:styleId="ae">
    <w:name w:val="Normal (Web)"/>
    <w:basedOn w:val="a"/>
    <w:uiPriority w:val="99"/>
    <w:unhideWhenUsed/>
    <w:rsid w:val="005F3E93"/>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D4B0C-F668-475D-B63F-71BFDA07F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Pages>
  <Words>2868</Words>
  <Characters>1635</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Анна Валентинівна Пінчукова</cp:lastModifiedBy>
  <cp:revision>49</cp:revision>
  <cp:lastPrinted>2021-05-07T06:04:00Z</cp:lastPrinted>
  <dcterms:created xsi:type="dcterms:W3CDTF">2021-04-26T12:29:00Z</dcterms:created>
  <dcterms:modified xsi:type="dcterms:W3CDTF">2021-05-19T09:18:00Z</dcterms:modified>
</cp:coreProperties>
</file>