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446" w:rsidRPr="00017782" w:rsidRDefault="006C2446" w:rsidP="008F3920">
      <w:pPr>
        <w:pStyle w:val="aa"/>
        <w:jc w:val="center"/>
        <w:rPr>
          <w:b/>
          <w:szCs w:val="28"/>
          <w:lang w:val="uk-UA" w:eastAsia="uk-UA"/>
        </w:rPr>
      </w:pPr>
    </w:p>
    <w:p w:rsidR="00E45C5C" w:rsidRPr="00017782" w:rsidRDefault="00E45C5C" w:rsidP="008F3920">
      <w:pPr>
        <w:pStyle w:val="aa"/>
        <w:jc w:val="center"/>
        <w:rPr>
          <w:b/>
          <w:szCs w:val="28"/>
          <w:lang w:val="uk-UA" w:eastAsia="uk-UA"/>
        </w:rPr>
      </w:pPr>
    </w:p>
    <w:p w:rsidR="00E45C5C" w:rsidRPr="00017782" w:rsidRDefault="00E45C5C" w:rsidP="008F3920">
      <w:pPr>
        <w:spacing w:after="0" w:line="240" w:lineRule="auto"/>
        <w:ind w:firstLine="709"/>
        <w:jc w:val="right"/>
        <w:rPr>
          <w:rFonts w:ascii="Times New Roman" w:eastAsia="Times New Roman" w:hAnsi="Times New Roman"/>
          <w:lang w:val="uk-UA" w:eastAsia="ru-RU"/>
        </w:rPr>
      </w:pPr>
      <w:r w:rsidRPr="00017782">
        <w:rPr>
          <w:rFonts w:ascii="Times New Roman" w:eastAsia="Times New Roman" w:hAnsi="Times New Roman"/>
          <w:lang w:val="uk-UA" w:eastAsia="ru-RU"/>
        </w:rPr>
        <w:t xml:space="preserve">До </w:t>
      </w:r>
      <w:proofErr w:type="spellStart"/>
      <w:r w:rsidRPr="00017782">
        <w:rPr>
          <w:rFonts w:ascii="Times New Roman" w:eastAsia="Times New Roman" w:hAnsi="Times New Roman"/>
          <w:lang w:val="uk-UA" w:eastAsia="ru-RU"/>
        </w:rPr>
        <w:t>реєстрац</w:t>
      </w:r>
      <w:proofErr w:type="spellEnd"/>
      <w:r w:rsidRPr="00017782">
        <w:rPr>
          <w:rFonts w:ascii="Times New Roman" w:eastAsia="Times New Roman" w:hAnsi="Times New Roman"/>
          <w:lang w:val="uk-UA" w:eastAsia="ru-RU"/>
        </w:rPr>
        <w:t xml:space="preserve">.№ </w:t>
      </w:r>
      <w:r w:rsidR="00EC7748" w:rsidRPr="00017782">
        <w:rPr>
          <w:rFonts w:ascii="Times New Roman" w:eastAsia="Times New Roman" w:hAnsi="Times New Roman"/>
          <w:lang w:val="uk-UA" w:eastAsia="ru-RU"/>
        </w:rPr>
        <w:t>53</w:t>
      </w:r>
      <w:r w:rsidR="001D5AA3" w:rsidRPr="00017782">
        <w:rPr>
          <w:rFonts w:ascii="Times New Roman" w:eastAsia="Times New Roman" w:hAnsi="Times New Roman"/>
          <w:lang w:val="uk-UA" w:eastAsia="ru-RU"/>
        </w:rPr>
        <w:t>15</w:t>
      </w:r>
    </w:p>
    <w:p w:rsidR="00E45C5C" w:rsidRPr="00017782" w:rsidRDefault="00E45C5C" w:rsidP="008F3920">
      <w:pPr>
        <w:spacing w:after="0" w:line="240" w:lineRule="auto"/>
        <w:ind w:firstLine="709"/>
        <w:jc w:val="right"/>
        <w:rPr>
          <w:rFonts w:ascii="Times New Roman" w:eastAsia="Times New Roman" w:hAnsi="Times New Roman"/>
          <w:lang w:val="uk-UA" w:eastAsia="ru-RU"/>
        </w:rPr>
      </w:pPr>
      <w:r w:rsidRPr="00017782">
        <w:rPr>
          <w:rFonts w:ascii="Times New Roman" w:eastAsia="Times New Roman" w:hAnsi="Times New Roman"/>
          <w:lang w:val="uk-UA" w:eastAsia="ru-RU"/>
        </w:rPr>
        <w:t>(друге читання)</w:t>
      </w:r>
    </w:p>
    <w:p w:rsidR="00E45C5C" w:rsidRPr="00017782" w:rsidRDefault="00E45C5C" w:rsidP="008F3920">
      <w:pPr>
        <w:spacing w:after="0" w:line="240" w:lineRule="auto"/>
        <w:ind w:firstLine="709"/>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ind w:firstLine="709"/>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ind w:firstLine="709"/>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ind w:firstLine="709"/>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jc w:val="center"/>
        <w:rPr>
          <w:rFonts w:ascii="Times New Roman" w:eastAsia="Times New Roman" w:hAnsi="Times New Roman"/>
          <w:b/>
          <w:sz w:val="28"/>
          <w:szCs w:val="24"/>
          <w:lang w:val="uk-UA" w:eastAsia="ru-RU"/>
        </w:rPr>
      </w:pPr>
    </w:p>
    <w:p w:rsidR="00E45C5C" w:rsidRPr="00017782" w:rsidRDefault="00E45C5C" w:rsidP="008F3920">
      <w:pPr>
        <w:spacing w:after="0" w:line="240" w:lineRule="auto"/>
        <w:jc w:val="center"/>
        <w:rPr>
          <w:rFonts w:ascii="Times New Roman" w:eastAsia="Times New Roman" w:hAnsi="Times New Roman"/>
          <w:b/>
          <w:sz w:val="28"/>
          <w:szCs w:val="24"/>
          <w:lang w:val="uk-UA" w:eastAsia="ru-RU"/>
        </w:rPr>
      </w:pPr>
      <w:r w:rsidRPr="00017782">
        <w:rPr>
          <w:rFonts w:ascii="Times New Roman" w:eastAsia="Times New Roman" w:hAnsi="Times New Roman"/>
          <w:b/>
          <w:sz w:val="28"/>
          <w:szCs w:val="24"/>
          <w:lang w:val="uk-UA" w:eastAsia="ru-RU"/>
        </w:rPr>
        <w:t>Зауваження</w:t>
      </w:r>
    </w:p>
    <w:p w:rsidR="00E45C5C" w:rsidRPr="00017782" w:rsidRDefault="00E45C5C" w:rsidP="008F3920">
      <w:pPr>
        <w:spacing w:after="0" w:line="240" w:lineRule="auto"/>
        <w:jc w:val="center"/>
        <w:rPr>
          <w:rFonts w:ascii="Times New Roman" w:eastAsia="Times New Roman" w:hAnsi="Times New Roman"/>
          <w:b/>
          <w:sz w:val="28"/>
          <w:szCs w:val="24"/>
          <w:lang w:val="uk-UA" w:eastAsia="ru-RU"/>
        </w:rPr>
      </w:pPr>
      <w:r w:rsidRPr="00017782">
        <w:rPr>
          <w:rFonts w:ascii="Times New Roman" w:eastAsia="Times New Roman" w:hAnsi="Times New Roman"/>
          <w:b/>
          <w:sz w:val="28"/>
          <w:szCs w:val="28"/>
          <w:lang w:val="uk-UA" w:eastAsia="ru-RU"/>
        </w:rPr>
        <w:t>до проекту закону України</w:t>
      </w:r>
    </w:p>
    <w:p w:rsidR="004B38BB" w:rsidRDefault="001D5AA3" w:rsidP="008F3920">
      <w:pPr>
        <w:spacing w:after="0" w:line="240" w:lineRule="auto"/>
        <w:jc w:val="center"/>
        <w:rPr>
          <w:rFonts w:ascii="Times New Roman" w:eastAsia="Times New Roman" w:hAnsi="Times New Roman"/>
          <w:b/>
          <w:sz w:val="28"/>
          <w:szCs w:val="28"/>
          <w:lang w:val="uk-UA" w:eastAsia="ru-RU"/>
        </w:rPr>
      </w:pPr>
      <w:r w:rsidRPr="00017782">
        <w:rPr>
          <w:rFonts w:ascii="Times New Roman" w:eastAsia="Times New Roman" w:hAnsi="Times New Roman"/>
          <w:b/>
          <w:sz w:val="28"/>
          <w:szCs w:val="28"/>
          <w:lang w:val="uk-UA" w:eastAsia="ru-RU"/>
        </w:rPr>
        <w:t>про страхування</w:t>
      </w:r>
    </w:p>
    <w:p w:rsidR="008F3920" w:rsidRPr="00017782" w:rsidRDefault="008F3920" w:rsidP="008F3920">
      <w:pPr>
        <w:spacing w:after="0" w:line="240" w:lineRule="auto"/>
        <w:jc w:val="center"/>
        <w:rPr>
          <w:rFonts w:ascii="Times New Roman" w:eastAsia="Times New Roman" w:hAnsi="Times New Roman"/>
          <w:b/>
          <w:sz w:val="28"/>
          <w:szCs w:val="28"/>
          <w:lang w:val="uk-UA" w:eastAsia="ru-RU"/>
        </w:rPr>
      </w:pPr>
    </w:p>
    <w:p w:rsidR="00E45C5C" w:rsidRPr="00017782" w:rsidRDefault="00E45C5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У Го</w:t>
      </w:r>
      <w:r w:rsidR="00A15544" w:rsidRPr="00017782">
        <w:rPr>
          <w:rFonts w:ascii="Times New Roman" w:eastAsia="Times New Roman" w:hAnsi="Times New Roman"/>
          <w:sz w:val="28"/>
          <w:szCs w:val="28"/>
          <w:lang w:val="uk-UA" w:eastAsia="ru-RU"/>
        </w:rPr>
        <w:t xml:space="preserve">ловному юридичному управлінні </w:t>
      </w:r>
      <w:r w:rsidR="001D5AA3" w:rsidRPr="00017782">
        <w:rPr>
          <w:rFonts w:ascii="Times New Roman" w:eastAsia="Times New Roman" w:hAnsi="Times New Roman"/>
          <w:sz w:val="28"/>
          <w:szCs w:val="28"/>
          <w:lang w:val="uk-UA" w:eastAsia="ru-RU"/>
        </w:rPr>
        <w:t xml:space="preserve">у вкрай стислий термін, що унеможливлює належне опрацювання проекту, </w:t>
      </w:r>
      <w:r w:rsidRPr="00017782">
        <w:rPr>
          <w:rFonts w:ascii="Times New Roman" w:eastAsia="Times New Roman" w:hAnsi="Times New Roman"/>
          <w:sz w:val="28"/>
          <w:szCs w:val="28"/>
          <w:lang w:val="uk-UA" w:eastAsia="ru-RU"/>
        </w:rPr>
        <w:t xml:space="preserve">розглянуто підготовлений до другого читання Комітетом з питань фінансів, податкової та митної політики проект закону України </w:t>
      </w:r>
      <w:r w:rsidR="00EC7748" w:rsidRPr="00017782">
        <w:rPr>
          <w:rFonts w:ascii="Times New Roman" w:eastAsia="Times New Roman" w:hAnsi="Times New Roman"/>
          <w:sz w:val="28"/>
          <w:szCs w:val="28"/>
          <w:lang w:val="uk-UA" w:eastAsia="ru-RU"/>
        </w:rPr>
        <w:t xml:space="preserve">про </w:t>
      </w:r>
      <w:r w:rsidR="001D5AA3" w:rsidRPr="00017782">
        <w:rPr>
          <w:rFonts w:ascii="Times New Roman" w:eastAsia="Times New Roman" w:hAnsi="Times New Roman"/>
          <w:sz w:val="28"/>
          <w:szCs w:val="28"/>
          <w:lang w:val="uk-UA" w:eastAsia="ru-RU"/>
        </w:rPr>
        <w:t>страхування</w:t>
      </w:r>
      <w:r w:rsidR="00EC7748" w:rsidRPr="00017782">
        <w:rPr>
          <w:rFonts w:ascii="Times New Roman" w:eastAsia="Times New Roman" w:hAnsi="Times New Roman"/>
          <w:sz w:val="28"/>
          <w:szCs w:val="28"/>
          <w:lang w:val="uk-UA" w:eastAsia="ru-RU"/>
        </w:rPr>
        <w:t xml:space="preserve"> </w:t>
      </w:r>
      <w:r w:rsidRPr="00017782">
        <w:rPr>
          <w:rFonts w:ascii="Times New Roman" w:eastAsia="Times New Roman" w:hAnsi="Times New Roman"/>
          <w:sz w:val="28"/>
          <w:szCs w:val="28"/>
          <w:lang w:val="uk-UA" w:eastAsia="ru-RU"/>
        </w:rPr>
        <w:t>(далі – проект).</w:t>
      </w:r>
    </w:p>
    <w:p w:rsidR="00D966DF" w:rsidRPr="00017782" w:rsidRDefault="00D966DF" w:rsidP="008F3920">
      <w:pPr>
        <w:spacing w:after="0" w:line="240" w:lineRule="auto"/>
        <w:ind w:firstLine="709"/>
        <w:jc w:val="both"/>
        <w:rPr>
          <w:rFonts w:ascii="Times New Roman" w:eastAsia="Times New Roman" w:hAnsi="Times New Roman"/>
          <w:sz w:val="28"/>
          <w:szCs w:val="28"/>
          <w:lang w:val="uk-UA" w:eastAsia="ru-RU"/>
        </w:rPr>
      </w:pPr>
    </w:p>
    <w:p w:rsidR="003F049F" w:rsidRPr="00017782" w:rsidRDefault="003F049F"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Погоджуючи</w:t>
      </w:r>
      <w:r w:rsidR="00D966DF" w:rsidRPr="00017782">
        <w:rPr>
          <w:rFonts w:ascii="Times New Roman" w:eastAsia="Times New Roman" w:hAnsi="Times New Roman"/>
          <w:sz w:val="28"/>
          <w:szCs w:val="28"/>
          <w:lang w:val="uk-UA" w:eastAsia="ru-RU"/>
        </w:rPr>
        <w:t>сь</w:t>
      </w:r>
      <w:r w:rsidRPr="00017782">
        <w:rPr>
          <w:rFonts w:ascii="Times New Roman" w:eastAsia="Times New Roman" w:hAnsi="Times New Roman"/>
          <w:sz w:val="28"/>
          <w:szCs w:val="28"/>
          <w:lang w:val="uk-UA" w:eastAsia="ru-RU"/>
        </w:rPr>
        <w:t xml:space="preserve"> із зауваженнями, висловленими до законопроекту у висновку Головного науково-експертного у</w:t>
      </w:r>
      <w:r w:rsidR="00D966DF" w:rsidRPr="00017782">
        <w:rPr>
          <w:rFonts w:ascii="Times New Roman" w:eastAsia="Times New Roman" w:hAnsi="Times New Roman"/>
          <w:sz w:val="28"/>
          <w:szCs w:val="28"/>
          <w:lang w:val="uk-UA" w:eastAsia="ru-RU"/>
        </w:rPr>
        <w:t>правління</w:t>
      </w:r>
      <w:r w:rsidR="001A5B9C" w:rsidRPr="00017782">
        <w:rPr>
          <w:rFonts w:ascii="Times New Roman" w:eastAsia="Times New Roman" w:hAnsi="Times New Roman"/>
          <w:sz w:val="28"/>
          <w:szCs w:val="28"/>
          <w:lang w:val="uk-UA" w:eastAsia="ru-RU"/>
        </w:rPr>
        <w:t>,</w:t>
      </w:r>
      <w:r w:rsidR="00D966DF" w:rsidRPr="00017782">
        <w:rPr>
          <w:rFonts w:ascii="Times New Roman" w:eastAsia="Times New Roman" w:hAnsi="Times New Roman"/>
          <w:sz w:val="28"/>
          <w:szCs w:val="28"/>
          <w:lang w:val="uk-UA" w:eastAsia="ru-RU"/>
        </w:rPr>
        <w:t xml:space="preserve"> </w:t>
      </w:r>
      <w:r w:rsidR="00491BCE" w:rsidRPr="00017782">
        <w:rPr>
          <w:rFonts w:ascii="Times New Roman" w:eastAsia="Times New Roman" w:hAnsi="Times New Roman"/>
          <w:sz w:val="28"/>
          <w:szCs w:val="28"/>
          <w:lang w:val="uk-UA" w:eastAsia="ru-RU"/>
        </w:rPr>
        <w:t>повідомляємо таке</w:t>
      </w:r>
      <w:r w:rsidR="001A5B9C" w:rsidRPr="00017782">
        <w:rPr>
          <w:rFonts w:ascii="Times New Roman" w:eastAsia="Times New Roman" w:hAnsi="Times New Roman"/>
          <w:sz w:val="28"/>
          <w:szCs w:val="28"/>
          <w:lang w:val="uk-UA" w:eastAsia="ru-RU"/>
        </w:rPr>
        <w:t>.</w:t>
      </w:r>
    </w:p>
    <w:p w:rsidR="001D5AA3" w:rsidRPr="00017782" w:rsidRDefault="001D5AA3" w:rsidP="008F3920">
      <w:pPr>
        <w:spacing w:after="0" w:line="240" w:lineRule="auto"/>
        <w:ind w:firstLine="709"/>
        <w:jc w:val="both"/>
        <w:rPr>
          <w:rFonts w:ascii="Times New Roman" w:eastAsia="Times New Roman" w:hAnsi="Times New Roman"/>
          <w:b/>
          <w:i/>
          <w:sz w:val="28"/>
          <w:szCs w:val="28"/>
          <w:lang w:val="uk-UA" w:eastAsia="ru-RU"/>
        </w:rPr>
      </w:pPr>
    </w:p>
    <w:p w:rsidR="00E45C5C" w:rsidRPr="00017782" w:rsidRDefault="001A5B9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1. </w:t>
      </w:r>
      <w:r w:rsidR="00E45C5C" w:rsidRPr="00017782">
        <w:rPr>
          <w:rFonts w:ascii="Times New Roman" w:eastAsia="Times New Roman" w:hAnsi="Times New Roman"/>
          <w:sz w:val="28"/>
          <w:szCs w:val="28"/>
          <w:lang w:val="uk-UA" w:eastAsia="ru-RU"/>
        </w:rPr>
        <w:t xml:space="preserve">У </w:t>
      </w:r>
      <w:r w:rsidR="00602FB6" w:rsidRPr="00017782">
        <w:rPr>
          <w:rFonts w:ascii="Times New Roman" w:eastAsia="Times New Roman" w:hAnsi="Times New Roman"/>
          <w:sz w:val="28"/>
          <w:szCs w:val="28"/>
          <w:lang w:val="uk-UA" w:eastAsia="ru-RU"/>
        </w:rPr>
        <w:t>статті 1 проекту</w:t>
      </w:r>
      <w:r w:rsidR="00602FB6" w:rsidRPr="00017782">
        <w:rPr>
          <w:rFonts w:ascii="Times New Roman" w:eastAsia="Times New Roman" w:hAnsi="Times New Roman"/>
          <w:b/>
          <w:i/>
          <w:sz w:val="28"/>
          <w:szCs w:val="28"/>
          <w:lang w:val="uk-UA" w:eastAsia="ru-RU"/>
        </w:rPr>
        <w:t xml:space="preserve"> </w:t>
      </w:r>
      <w:r w:rsidR="001D5AA3" w:rsidRPr="00017782">
        <w:rPr>
          <w:rFonts w:ascii="Times New Roman" w:eastAsia="Times New Roman" w:hAnsi="Times New Roman"/>
          <w:sz w:val="28"/>
          <w:szCs w:val="28"/>
          <w:lang w:val="uk-UA" w:eastAsia="ru-RU"/>
        </w:rPr>
        <w:t>застосовано</w:t>
      </w:r>
      <w:r w:rsidR="00E45C5C" w:rsidRPr="00017782">
        <w:rPr>
          <w:rFonts w:ascii="Times New Roman" w:eastAsia="Times New Roman" w:hAnsi="Times New Roman"/>
          <w:sz w:val="28"/>
          <w:szCs w:val="28"/>
          <w:lang w:val="uk-UA" w:eastAsia="ru-RU"/>
        </w:rPr>
        <w:t xml:space="preserve"> негативн</w:t>
      </w:r>
      <w:r w:rsidR="001D5AA3" w:rsidRPr="00017782">
        <w:rPr>
          <w:rFonts w:ascii="Times New Roman" w:eastAsia="Times New Roman" w:hAnsi="Times New Roman"/>
          <w:sz w:val="28"/>
          <w:szCs w:val="28"/>
          <w:lang w:val="uk-UA" w:eastAsia="ru-RU"/>
        </w:rPr>
        <w:t>у</w:t>
      </w:r>
      <w:r w:rsidR="00E45C5C" w:rsidRPr="00017782">
        <w:rPr>
          <w:rFonts w:ascii="Times New Roman" w:eastAsia="Times New Roman" w:hAnsi="Times New Roman"/>
          <w:sz w:val="28"/>
          <w:szCs w:val="28"/>
          <w:lang w:val="uk-UA" w:eastAsia="ru-RU"/>
        </w:rPr>
        <w:t xml:space="preserve"> практик</w:t>
      </w:r>
      <w:r w:rsidR="001D5AA3" w:rsidRPr="00017782">
        <w:rPr>
          <w:rFonts w:ascii="Times New Roman" w:eastAsia="Times New Roman" w:hAnsi="Times New Roman"/>
          <w:sz w:val="28"/>
          <w:szCs w:val="28"/>
          <w:lang w:val="uk-UA" w:eastAsia="ru-RU"/>
        </w:rPr>
        <w:t>у</w:t>
      </w:r>
      <w:r w:rsidR="00E45C5C" w:rsidRPr="00017782">
        <w:rPr>
          <w:rFonts w:ascii="Times New Roman" w:eastAsia="Times New Roman" w:hAnsi="Times New Roman"/>
          <w:sz w:val="28"/>
          <w:szCs w:val="28"/>
          <w:lang w:val="uk-UA" w:eastAsia="ru-RU"/>
        </w:rPr>
        <w:t xml:space="preserve"> викладення у глосарії регуляторних імперативних норм. Наприклад, </w:t>
      </w:r>
      <w:r w:rsidR="001D5AA3" w:rsidRPr="00017782">
        <w:rPr>
          <w:rFonts w:ascii="Times New Roman" w:eastAsia="Times New Roman" w:hAnsi="Times New Roman"/>
          <w:sz w:val="28"/>
          <w:szCs w:val="28"/>
          <w:lang w:val="uk-UA" w:eastAsia="ru-RU"/>
        </w:rPr>
        <w:t xml:space="preserve">у </w:t>
      </w:r>
      <w:r w:rsidR="004B38BB" w:rsidRPr="00017782">
        <w:rPr>
          <w:rFonts w:ascii="Times New Roman" w:eastAsia="Times New Roman" w:hAnsi="Times New Roman"/>
          <w:sz w:val="28"/>
          <w:szCs w:val="28"/>
          <w:lang w:val="uk-UA" w:eastAsia="ru-RU"/>
        </w:rPr>
        <w:t>визначенн</w:t>
      </w:r>
      <w:r w:rsidR="001D5AA3" w:rsidRPr="00017782">
        <w:rPr>
          <w:rFonts w:ascii="Times New Roman" w:eastAsia="Times New Roman" w:hAnsi="Times New Roman"/>
          <w:sz w:val="28"/>
          <w:szCs w:val="28"/>
          <w:lang w:val="uk-UA" w:eastAsia="ru-RU"/>
        </w:rPr>
        <w:t>і</w:t>
      </w:r>
      <w:r w:rsidR="004B38BB" w:rsidRPr="00017782">
        <w:rPr>
          <w:rFonts w:ascii="Times New Roman" w:eastAsia="Times New Roman" w:hAnsi="Times New Roman"/>
          <w:sz w:val="28"/>
          <w:szCs w:val="28"/>
          <w:lang w:val="uk-UA" w:eastAsia="ru-RU"/>
        </w:rPr>
        <w:t xml:space="preserve"> термін</w:t>
      </w:r>
      <w:r w:rsidR="00180B3B" w:rsidRPr="00017782">
        <w:rPr>
          <w:rFonts w:ascii="Times New Roman" w:eastAsia="Times New Roman" w:hAnsi="Times New Roman"/>
          <w:sz w:val="28"/>
          <w:szCs w:val="28"/>
          <w:lang w:val="uk-UA" w:eastAsia="ru-RU"/>
        </w:rPr>
        <w:t xml:space="preserve">у </w:t>
      </w:r>
      <w:r w:rsidR="004B38BB" w:rsidRPr="00017782">
        <w:rPr>
          <w:rFonts w:ascii="Times New Roman" w:eastAsia="Times New Roman" w:hAnsi="Times New Roman"/>
          <w:sz w:val="28"/>
          <w:szCs w:val="28"/>
          <w:lang w:val="uk-UA" w:eastAsia="ru-RU"/>
        </w:rPr>
        <w:t>«</w:t>
      </w:r>
      <w:r w:rsidR="001D5AA3" w:rsidRPr="00017782">
        <w:rPr>
          <w:rFonts w:ascii="Times New Roman" w:eastAsia="Times New Roman" w:hAnsi="Times New Roman"/>
          <w:sz w:val="28"/>
          <w:szCs w:val="28"/>
          <w:lang w:val="uk-UA" w:eastAsia="ru-RU"/>
        </w:rPr>
        <w:t>додатковий страховий агент</w:t>
      </w:r>
      <w:r w:rsidR="004B38BB" w:rsidRPr="00017782">
        <w:rPr>
          <w:rFonts w:ascii="Times New Roman" w:eastAsia="Times New Roman" w:hAnsi="Times New Roman"/>
          <w:sz w:val="28"/>
          <w:szCs w:val="28"/>
          <w:lang w:val="uk-UA" w:eastAsia="ru-RU"/>
        </w:rPr>
        <w:t>» фактично регулю</w:t>
      </w:r>
      <w:r w:rsidR="001D5AA3" w:rsidRPr="00017782">
        <w:rPr>
          <w:rFonts w:ascii="Times New Roman" w:eastAsia="Times New Roman" w:hAnsi="Times New Roman"/>
          <w:sz w:val="28"/>
          <w:szCs w:val="28"/>
          <w:lang w:val="uk-UA" w:eastAsia="ru-RU"/>
        </w:rPr>
        <w:t>ється</w:t>
      </w:r>
      <w:r w:rsidR="004B38BB" w:rsidRPr="00017782">
        <w:rPr>
          <w:rFonts w:ascii="Times New Roman" w:eastAsia="Times New Roman" w:hAnsi="Times New Roman"/>
          <w:sz w:val="28"/>
          <w:szCs w:val="28"/>
          <w:lang w:val="uk-UA" w:eastAsia="ru-RU"/>
        </w:rPr>
        <w:t xml:space="preserve"> питання </w:t>
      </w:r>
      <w:r w:rsidR="001D5AA3" w:rsidRPr="00017782">
        <w:rPr>
          <w:rFonts w:ascii="Times New Roman" w:eastAsia="Times New Roman" w:hAnsi="Times New Roman"/>
          <w:sz w:val="28"/>
          <w:szCs w:val="28"/>
          <w:lang w:val="uk-UA" w:eastAsia="ru-RU"/>
        </w:rPr>
        <w:t>виконання умов суб'єктом, що претендує на відповідний статус.</w:t>
      </w:r>
      <w:r w:rsidR="00602FB6" w:rsidRPr="00017782">
        <w:rPr>
          <w:rFonts w:ascii="Times New Roman" w:eastAsia="Times New Roman" w:hAnsi="Times New Roman"/>
          <w:sz w:val="28"/>
          <w:szCs w:val="28"/>
          <w:lang w:val="uk-UA" w:eastAsia="ru-RU"/>
        </w:rPr>
        <w:t xml:space="preserve"> </w:t>
      </w:r>
    </w:p>
    <w:p w:rsidR="00602FB6" w:rsidRPr="00017782" w:rsidRDefault="00E45C5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Зазначене є юридично некоректним, оскільки завданням глосарію є однозначне застосування термінології при виконанні </w:t>
      </w:r>
      <w:r w:rsidR="001D5AA3" w:rsidRPr="00017782">
        <w:rPr>
          <w:rFonts w:ascii="Times New Roman" w:eastAsia="Times New Roman" w:hAnsi="Times New Roman"/>
          <w:sz w:val="28"/>
          <w:szCs w:val="28"/>
          <w:lang w:val="uk-UA" w:eastAsia="ru-RU"/>
        </w:rPr>
        <w:t>закону</w:t>
      </w:r>
      <w:r w:rsidRPr="00017782">
        <w:rPr>
          <w:rFonts w:ascii="Times New Roman" w:eastAsia="Times New Roman" w:hAnsi="Times New Roman"/>
          <w:sz w:val="28"/>
          <w:szCs w:val="28"/>
          <w:lang w:val="uk-UA" w:eastAsia="ru-RU"/>
        </w:rPr>
        <w:t xml:space="preserve">. Натомість регуляторні положення Кодексу мають бути викладені окремо, в інших статтях, що безпосередньо </w:t>
      </w:r>
      <w:r w:rsidR="004B38BB" w:rsidRPr="00017782">
        <w:rPr>
          <w:rFonts w:ascii="Times New Roman" w:eastAsia="Times New Roman" w:hAnsi="Times New Roman"/>
          <w:sz w:val="28"/>
          <w:szCs w:val="28"/>
          <w:lang w:val="uk-UA" w:eastAsia="ru-RU"/>
        </w:rPr>
        <w:t xml:space="preserve">стосуються відповідних відносин. </w:t>
      </w:r>
    </w:p>
    <w:p w:rsidR="00E45C5C" w:rsidRPr="00017782" w:rsidRDefault="00602FB6"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Те ж саме стосується визначення </w:t>
      </w:r>
      <w:r w:rsidRPr="00017782">
        <w:rPr>
          <w:rFonts w:ascii="Times New Roman" w:eastAsia="Times New Roman" w:hAnsi="Times New Roman"/>
          <w:sz w:val="28"/>
          <w:szCs w:val="28"/>
          <w:lang w:val="uk-UA" w:eastAsia="ru-RU"/>
        </w:rPr>
        <w:t>поняття «страхова група»</w:t>
      </w:r>
      <w:r w:rsidR="002F34EA" w:rsidRPr="00017782">
        <w:rPr>
          <w:rFonts w:ascii="Times New Roman" w:eastAsia="Times New Roman" w:hAnsi="Times New Roman"/>
          <w:sz w:val="28"/>
          <w:szCs w:val="28"/>
          <w:lang w:val="uk-UA" w:eastAsia="ru-RU"/>
        </w:rPr>
        <w:t>.</w:t>
      </w:r>
    </w:p>
    <w:p w:rsidR="002F34EA" w:rsidRPr="00017782" w:rsidRDefault="002F34EA"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Крім того, у статті 1 проекту надається визначення «незалежний  член наглядової ради (далі - незалежний директор)», що є юридично некоректним, оскільки слід було надати визначення поняття «незалежний директор», у якому вказати, що даний суб'єкт є незалежним членом наглядової ради, або ж застосовувати тексті проекту поняття «незалежний  член наглядової ради».</w:t>
      </w:r>
    </w:p>
    <w:p w:rsidR="002F34EA" w:rsidRPr="00017782" w:rsidRDefault="002F34EA" w:rsidP="008F3920">
      <w:pPr>
        <w:spacing w:after="0" w:line="240" w:lineRule="auto"/>
        <w:ind w:firstLine="709"/>
        <w:jc w:val="both"/>
        <w:rPr>
          <w:rFonts w:ascii="Times New Roman" w:eastAsia="Times New Roman" w:hAnsi="Times New Roman"/>
          <w:sz w:val="28"/>
          <w:szCs w:val="28"/>
          <w:lang w:val="uk-UA" w:eastAsia="ru-RU"/>
        </w:rPr>
      </w:pPr>
    </w:p>
    <w:p w:rsidR="00602FB6" w:rsidRPr="00017782" w:rsidRDefault="001D5AA3"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lastRenderedPageBreak/>
        <w:t xml:space="preserve">2. </w:t>
      </w:r>
      <w:r w:rsidR="00602FB6" w:rsidRPr="00017782">
        <w:rPr>
          <w:rFonts w:ascii="Times New Roman" w:eastAsia="Times New Roman" w:hAnsi="Times New Roman"/>
          <w:sz w:val="28"/>
          <w:szCs w:val="28"/>
          <w:lang w:val="uk-UA" w:eastAsia="ru-RU"/>
        </w:rPr>
        <w:t>Відповідно до статті 1 проекту регулятором у сфері страхування є Національний банк України.</w:t>
      </w:r>
    </w:p>
    <w:p w:rsidR="00602FB6" w:rsidRPr="00017782" w:rsidRDefault="00602FB6"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Однак, відповідно до  </w:t>
      </w:r>
      <w:r w:rsidR="00D609C1" w:rsidRPr="00017782">
        <w:rPr>
          <w:rFonts w:ascii="Times New Roman" w:eastAsia="Times New Roman" w:hAnsi="Times New Roman"/>
          <w:sz w:val="28"/>
          <w:szCs w:val="28"/>
          <w:lang w:val="uk-UA" w:eastAsia="ru-RU"/>
        </w:rPr>
        <w:t xml:space="preserve">статті 99 Конституції України </w:t>
      </w:r>
      <w:r w:rsidR="00D609C1" w:rsidRPr="00017782">
        <w:rPr>
          <w:rFonts w:ascii="Times New Roman" w:eastAsia="Times New Roman" w:hAnsi="Times New Roman"/>
          <w:sz w:val="28"/>
          <w:szCs w:val="28"/>
          <w:lang w:val="uk-UA" w:eastAsia="ru-RU"/>
        </w:rPr>
        <w:t>основною функцією центрального банку держави - Національного банку України</w:t>
      </w:r>
      <w:r w:rsidR="00D609C1" w:rsidRPr="00017782">
        <w:rPr>
          <w:rFonts w:ascii="Times New Roman" w:eastAsia="Times New Roman" w:hAnsi="Times New Roman"/>
          <w:sz w:val="28"/>
          <w:szCs w:val="28"/>
          <w:lang w:val="uk-UA" w:eastAsia="ru-RU"/>
        </w:rPr>
        <w:t xml:space="preserve"> є </w:t>
      </w:r>
      <w:r w:rsidRPr="00017782">
        <w:rPr>
          <w:rFonts w:ascii="Times New Roman" w:eastAsia="Times New Roman" w:hAnsi="Times New Roman"/>
          <w:sz w:val="28"/>
          <w:szCs w:val="28"/>
          <w:lang w:val="uk-UA" w:eastAsia="ru-RU"/>
        </w:rPr>
        <w:t>забезпеченн</w:t>
      </w:r>
      <w:r w:rsidR="00D609C1" w:rsidRPr="00017782">
        <w:rPr>
          <w:rFonts w:ascii="Times New Roman" w:eastAsia="Times New Roman" w:hAnsi="Times New Roman"/>
          <w:sz w:val="28"/>
          <w:szCs w:val="28"/>
          <w:lang w:val="uk-UA" w:eastAsia="ru-RU"/>
        </w:rPr>
        <w:t>я стабільності грошової одиниці.</w:t>
      </w:r>
    </w:p>
    <w:p w:rsidR="00D609C1" w:rsidRPr="00017782" w:rsidRDefault="00D609C1"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Отже, Конституцією України закріплено основну функцію та правовий статус Національного банку України, а тому всі інші функції, що покладаються на нього </w:t>
      </w:r>
      <w:r w:rsidRPr="00017782">
        <w:rPr>
          <w:rFonts w:ascii="Times New Roman" w:eastAsia="Times New Roman" w:hAnsi="Times New Roman"/>
          <w:sz w:val="28"/>
          <w:szCs w:val="28"/>
          <w:lang w:val="uk-UA" w:eastAsia="ru-RU"/>
        </w:rPr>
        <w:t>законодавчими актами</w:t>
      </w:r>
      <w:r w:rsidRPr="00017782">
        <w:rPr>
          <w:rFonts w:ascii="Times New Roman" w:eastAsia="Times New Roman" w:hAnsi="Times New Roman"/>
          <w:sz w:val="28"/>
          <w:szCs w:val="28"/>
          <w:lang w:val="uk-UA" w:eastAsia="ru-RU"/>
        </w:rPr>
        <w:t>, мають випливати з його статусу як центрального банку, а також бути нерозривно пов'язані з основною функцією.</w:t>
      </w:r>
    </w:p>
    <w:p w:rsidR="00017782" w:rsidRPr="00017782" w:rsidRDefault="00D609C1"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Натомість, проектом передбачається </w:t>
      </w:r>
      <w:r w:rsidR="00C827BC" w:rsidRPr="00017782">
        <w:rPr>
          <w:rFonts w:ascii="Times New Roman" w:eastAsia="Times New Roman" w:hAnsi="Times New Roman"/>
          <w:sz w:val="28"/>
          <w:szCs w:val="28"/>
          <w:lang w:val="uk-UA" w:eastAsia="ru-RU"/>
        </w:rPr>
        <w:t>покладення на Національний банк України регуляторних повноважень у сфері функціонування ринку страхування та діяльності його учасників, особливості державного регулювання та нагляду за діяльністю на ринку страхування, що можуть здійснюватися виключно органами державної влади</w:t>
      </w:r>
      <w:r w:rsidR="00017782">
        <w:rPr>
          <w:rFonts w:ascii="Times New Roman" w:eastAsia="Times New Roman" w:hAnsi="Times New Roman"/>
          <w:sz w:val="28"/>
          <w:szCs w:val="28"/>
          <w:lang w:val="uk-UA" w:eastAsia="ru-RU"/>
        </w:rPr>
        <w:t xml:space="preserve">. Зокрема </w:t>
      </w:r>
      <w:r w:rsidR="00017782">
        <w:rPr>
          <w:rFonts w:ascii="Times New Roman" w:eastAsia="Times New Roman" w:hAnsi="Times New Roman"/>
          <w:sz w:val="28"/>
          <w:szCs w:val="28"/>
          <w:lang w:val="uk-UA" w:eastAsia="ru-RU"/>
        </w:rPr>
        <w:t>з</w:t>
      </w:r>
      <w:r w:rsidR="00017782" w:rsidRPr="00017782">
        <w:rPr>
          <w:rFonts w:ascii="Times New Roman" w:eastAsia="Times New Roman" w:hAnsi="Times New Roman"/>
          <w:sz w:val="28"/>
          <w:szCs w:val="28"/>
          <w:lang w:val="uk-UA" w:eastAsia="ru-RU"/>
        </w:rPr>
        <w:t xml:space="preserve">а змістом статей 18 – 20 законопроекту Національний банк України погоджує набуття або збільшення істотної участі у страховику. Тобто Національному банку України надається не властиве йому повноваження щодо правового регулювання відносин концентрації суб'єктів господарювання. Зазначаємо, що питання концентрації суб'єктів господарювання лежать у полі зору виключної компетенції Антимонопольного комітету України. Відтак, Національний банк України фактично перейматиме чи дублюватиме (за змістом законопроекту неоднозначно) повноваження Антимонопольного комітету України. </w:t>
      </w:r>
    </w:p>
    <w:p w:rsidR="002F34EA" w:rsidRPr="00017782" w:rsidRDefault="00C827B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Зазначене суперечить статті 5 Конституції України, згідно з якою  н</w:t>
      </w:r>
      <w:r w:rsidRPr="00017782">
        <w:rPr>
          <w:rFonts w:ascii="Times New Roman" w:hAnsi="Times New Roman"/>
          <w:color w:val="000000"/>
          <w:sz w:val="28"/>
          <w:szCs w:val="28"/>
          <w:lang w:val="uk-UA"/>
        </w:rPr>
        <w:t xml:space="preserve">арод здійснює владу безпосередньо і через органи державної влади та органи місцевого самоврядування, а також </w:t>
      </w:r>
      <w:r w:rsidRPr="00017782">
        <w:rPr>
          <w:rFonts w:ascii="Times New Roman" w:eastAsia="Times New Roman" w:hAnsi="Times New Roman"/>
          <w:sz w:val="28"/>
          <w:szCs w:val="28"/>
          <w:lang w:val="uk-UA" w:eastAsia="ru-RU"/>
        </w:rPr>
        <w:t>наведеній вище статті 99 Конституції України.</w:t>
      </w:r>
      <w:r w:rsidR="002F34EA" w:rsidRPr="00017782">
        <w:rPr>
          <w:rFonts w:ascii="Times New Roman" w:eastAsia="Times New Roman" w:hAnsi="Times New Roman"/>
          <w:sz w:val="28"/>
          <w:szCs w:val="28"/>
          <w:lang w:val="uk-UA" w:eastAsia="ru-RU"/>
        </w:rPr>
        <w:t xml:space="preserve"> </w:t>
      </w:r>
    </w:p>
    <w:p w:rsidR="002F34EA" w:rsidRPr="00017782" w:rsidRDefault="002F34EA"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Водночас, пунктом 25 Прикінцевих та перехідних положень проекту передбачається встановити, що нормативно-правові акти Національного банку України для реалізації порядку проведення спрощених процедур, передбачених цим Законом, які відповідно до Закону України "Про засади державної регуляторної політики у сфері господарської діяльності" є регуляторними актами, розробляються, розглядаються, приймаються та оприлюднюються без урахування вимог Закону України "Про засади державної регуляторної політики у сфері господарської діяльності".</w:t>
      </w:r>
    </w:p>
    <w:p w:rsidR="002F34EA" w:rsidRPr="00017782" w:rsidRDefault="002F34EA"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Однак, 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2F34EA" w:rsidRDefault="002F34EA"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Вказане не передбачає можливості звільнення суб'єктів владних повноважень від обов’язку дотримання певних законодавчих актів. </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При цьому я</w:t>
      </w:r>
      <w:r w:rsidRPr="00017782">
        <w:rPr>
          <w:rFonts w:ascii="Times New Roman" w:eastAsia="Times New Roman" w:hAnsi="Times New Roman"/>
          <w:sz w:val="28"/>
          <w:szCs w:val="28"/>
          <w:lang w:val="uk-UA" w:eastAsia="ru-RU"/>
        </w:rPr>
        <w:t xml:space="preserve">к зазначив Конституційний Суд України у Рішенні від 5 жовтня 2005 року № 6 </w:t>
      </w:r>
      <w:proofErr w:type="spellStart"/>
      <w:r w:rsidRPr="00017782">
        <w:rPr>
          <w:rFonts w:ascii="Times New Roman" w:eastAsia="Times New Roman" w:hAnsi="Times New Roman"/>
          <w:sz w:val="28"/>
          <w:szCs w:val="28"/>
          <w:lang w:val="uk-UA" w:eastAsia="ru-RU"/>
        </w:rPr>
        <w:t>рп</w:t>
      </w:r>
      <w:proofErr w:type="spellEnd"/>
      <w:r w:rsidRPr="00017782">
        <w:rPr>
          <w:rFonts w:ascii="Times New Roman" w:eastAsia="Times New Roman" w:hAnsi="Times New Roman"/>
          <w:sz w:val="28"/>
          <w:szCs w:val="28"/>
          <w:lang w:val="uk-UA" w:eastAsia="ru-RU"/>
        </w:rPr>
        <w:t xml:space="preserve">/2005, "положення частини четвертої статті 5 </w:t>
      </w:r>
      <w:r w:rsidRPr="00017782">
        <w:rPr>
          <w:rFonts w:ascii="Times New Roman" w:eastAsia="Times New Roman" w:hAnsi="Times New Roman"/>
          <w:sz w:val="28"/>
          <w:szCs w:val="28"/>
          <w:lang w:val="uk-UA" w:eastAsia="ru-RU"/>
        </w:rPr>
        <w:lastRenderedPageBreak/>
        <w:t xml:space="preserve">Конституції України "ніхто не може узурпувати державну владу" треба розуміти як заборону захоплення державної влади шляхом насилля </w:t>
      </w:r>
      <w:r w:rsidRPr="00017782">
        <w:rPr>
          <w:rFonts w:ascii="Times New Roman" w:eastAsia="Times New Roman" w:hAnsi="Times New Roman"/>
          <w:i/>
          <w:sz w:val="28"/>
          <w:szCs w:val="28"/>
          <w:lang w:val="uk-UA" w:eastAsia="ru-RU"/>
        </w:rPr>
        <w:t xml:space="preserve">або в інший неконституційний </w:t>
      </w:r>
      <w:r w:rsidRPr="00017782">
        <w:rPr>
          <w:rFonts w:ascii="Times New Roman" w:eastAsia="Times New Roman" w:hAnsi="Times New Roman"/>
          <w:sz w:val="28"/>
          <w:szCs w:val="28"/>
          <w:lang w:val="uk-UA" w:eastAsia="ru-RU"/>
        </w:rPr>
        <w:t xml:space="preserve">чи незаконний спосіб органами державної влади та органами місцевого самоврядування, їх посадовими особами, громадянами чи їх об'єднаннями". </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Таким чином, конституційний статус Національного банку України унеможливлює наділення його </w:t>
      </w:r>
      <w:r>
        <w:rPr>
          <w:rFonts w:ascii="Times New Roman" w:eastAsia="Times New Roman" w:hAnsi="Times New Roman"/>
          <w:sz w:val="28"/>
          <w:szCs w:val="28"/>
          <w:lang w:val="uk-UA" w:eastAsia="ru-RU"/>
        </w:rPr>
        <w:t xml:space="preserve">владними </w:t>
      </w:r>
      <w:r w:rsidR="0024368D">
        <w:rPr>
          <w:rFonts w:ascii="Times New Roman" w:eastAsia="Times New Roman" w:hAnsi="Times New Roman"/>
          <w:sz w:val="28"/>
          <w:szCs w:val="28"/>
          <w:lang w:val="uk-UA" w:eastAsia="ru-RU"/>
        </w:rPr>
        <w:t>повноваженням</w:t>
      </w:r>
      <w:r w:rsidRPr="00017782">
        <w:rPr>
          <w:rFonts w:ascii="Times New Roman" w:eastAsia="Times New Roman" w:hAnsi="Times New Roman"/>
          <w:sz w:val="28"/>
          <w:szCs w:val="28"/>
          <w:lang w:val="uk-UA" w:eastAsia="ru-RU"/>
        </w:rPr>
        <w:t xml:space="preserve">. До того ж зазначені положення законопроекту не узгоджуються із правовою позицією Конституційного Суду України, викладеною у Рішенні від 3 жовтня 1997 року № 4-зп, за змістом якої конкретна сфера суспільних відносин не може бути водночас врегульована </w:t>
      </w:r>
      <w:proofErr w:type="spellStart"/>
      <w:r w:rsidRPr="00017782">
        <w:rPr>
          <w:rFonts w:ascii="Times New Roman" w:eastAsia="Times New Roman" w:hAnsi="Times New Roman"/>
          <w:sz w:val="28"/>
          <w:szCs w:val="28"/>
          <w:lang w:val="uk-UA" w:eastAsia="ru-RU"/>
        </w:rPr>
        <w:t>однопредметними</w:t>
      </w:r>
      <w:proofErr w:type="spellEnd"/>
      <w:r w:rsidRPr="00017782">
        <w:rPr>
          <w:rFonts w:ascii="Times New Roman" w:eastAsia="Times New Roman" w:hAnsi="Times New Roman"/>
          <w:sz w:val="28"/>
          <w:szCs w:val="28"/>
          <w:lang w:val="uk-UA" w:eastAsia="ru-RU"/>
        </w:rPr>
        <w:t xml:space="preserve"> нормативними правовими актами однакової сили, які за змістом суперечать один одному.</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Крім того, здійснення вказаних повноважень Національним банком України, на нашу думку, призведе до втручанням в діяльність суб'єктів господарювання, чим суперечить статті 3 (права і свободи людини визначають зміст і спрямованість держави) та частині першій статті 42 (право на підприємницьку діяльність, не заборонену законом) Конституції України, а також не враховує пункту 4 частини першої статті 3 ЦК України (принцип свободи підприємницької діяльності, яка не заборонена законом) та частини першої статті 6 ГК України (загальними принципами господарювання в Україні є, зокрема: свобода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заборона незаконного втручання органів державної влади та органів місцевого самоврядування, їх посадових осіб у господарські відносини). </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Окремо зауважуємо, що відповідно до частини другої статті 20 законопроекту "у разі якщо особа не звернулася до Регулятора за погодженням фактичного набуття або збільшення істотної участі у випадках та строки, визначені нормативно-правовими актами Регулятора, або якщо Регулятор відмовив такій особі у погодженні набутої або збільшеної істотної участі у страховику, Регулятор має право тимчасово заборонити такому власнику істотної участі використання права голосу та/або вимагати відчуження відповідних акцій (часток) страховика, про що Регулятор повідомляє голову виконавчого органу страховика та щодо акцій - депозитарні установи, які обслуговують рахунки в цінних паперах сторін за таким правочином, та Центральний депозитарій цінних паперів". Таке нововведення призводить до обмеження прав власника щодо розпорядження своїм майном. Тобто, Національний банк України фактично зможе на власний розсуд забороняти власнику розпоряджатися своїм майном. Проте за змістом частини першої статті 316 ЦК України "правом власності є право особи на річ (майно), яке вона здійснює відповідно до закону за своєю волею, незалежно від волі інших осіб". Водночас згідно з частинами першою та другою статті 319 ЦК України </w:t>
      </w:r>
      <w:r w:rsidRPr="00017782">
        <w:rPr>
          <w:rFonts w:ascii="Times New Roman" w:eastAsia="Times New Roman" w:hAnsi="Times New Roman"/>
          <w:sz w:val="28"/>
          <w:szCs w:val="28"/>
          <w:lang w:val="uk-UA" w:eastAsia="ru-RU"/>
        </w:rPr>
        <w:lastRenderedPageBreak/>
        <w:t xml:space="preserve">"власник володіє, користується, розпоряджається своїм майном на власний розсуд. Власник має право вчиняти щодо свого майна будь-які дії, які не суперечать закону". А відповідно до частини першої статті 321 ЦК України "право власності є непорушним. Ніхто не може бути протиправно позбавлений цього права чи обмежений у його здійсненні". </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 xml:space="preserve">Таким чином, законодавча пропозиція щодо заборони власнику розпорядження своїм майном (в тому числі </w:t>
      </w:r>
      <w:proofErr w:type="spellStart"/>
      <w:r w:rsidRPr="00017782">
        <w:rPr>
          <w:rFonts w:ascii="Times New Roman" w:eastAsia="Times New Roman" w:hAnsi="Times New Roman"/>
          <w:sz w:val="28"/>
          <w:szCs w:val="28"/>
          <w:lang w:val="uk-UA" w:eastAsia="ru-RU"/>
        </w:rPr>
        <w:t>правомочностями</w:t>
      </w:r>
      <w:proofErr w:type="spellEnd"/>
      <w:r w:rsidRPr="00017782">
        <w:rPr>
          <w:rFonts w:ascii="Times New Roman" w:eastAsia="Times New Roman" w:hAnsi="Times New Roman"/>
          <w:sz w:val="28"/>
          <w:szCs w:val="28"/>
          <w:lang w:val="uk-UA" w:eastAsia="ru-RU"/>
        </w:rPr>
        <w:t xml:space="preserve">, що виникають із корпоративного права особи), внаслідок фактичного надання права такої заборони Національному банку України (ще й поза межами конституційних повноважень, що випливають із основного завдання), суперечить нормам основного </w:t>
      </w:r>
      <w:proofErr w:type="spellStart"/>
      <w:r w:rsidRPr="00017782">
        <w:rPr>
          <w:rFonts w:ascii="Times New Roman" w:eastAsia="Times New Roman" w:hAnsi="Times New Roman"/>
          <w:sz w:val="28"/>
          <w:szCs w:val="28"/>
          <w:lang w:val="uk-UA" w:eastAsia="ru-RU"/>
        </w:rPr>
        <w:t>акта</w:t>
      </w:r>
      <w:proofErr w:type="spellEnd"/>
      <w:r w:rsidRPr="00017782">
        <w:rPr>
          <w:rFonts w:ascii="Times New Roman" w:eastAsia="Times New Roman" w:hAnsi="Times New Roman"/>
          <w:sz w:val="28"/>
          <w:szCs w:val="28"/>
          <w:lang w:val="uk-UA" w:eastAsia="ru-RU"/>
        </w:rPr>
        <w:t xml:space="preserve"> цивільного законодавства України та не відповідає положенням частини четвертої 41 Конституції України, згідно з яким "право приватної власності є непорушним". Крім того, наведене положення так само не враховує вимог частини третьої статті 22 Конституції України щодо недопущення звуження змісту та обсягу існуючих прав і свобод при прийнятті нових законів або внесенні змін до чинних законів.</w:t>
      </w:r>
    </w:p>
    <w:p w:rsidR="001D5AA3" w:rsidRDefault="00C827BC"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Крім того, с</w:t>
      </w:r>
      <w:r w:rsidR="001D5AA3" w:rsidRPr="00017782">
        <w:rPr>
          <w:rFonts w:ascii="Times New Roman" w:eastAsia="Times New Roman" w:hAnsi="Times New Roman"/>
          <w:sz w:val="28"/>
          <w:szCs w:val="28"/>
          <w:lang w:val="uk-UA" w:eastAsia="ru-RU"/>
        </w:rPr>
        <w:t xml:space="preserve">умнівною є необхідність визначення </w:t>
      </w:r>
      <w:r w:rsidR="00602FB6" w:rsidRPr="00017782">
        <w:rPr>
          <w:rFonts w:ascii="Times New Roman" w:eastAsia="Times New Roman" w:hAnsi="Times New Roman"/>
          <w:sz w:val="28"/>
          <w:szCs w:val="28"/>
          <w:lang w:val="uk-UA" w:eastAsia="ru-RU"/>
        </w:rPr>
        <w:t xml:space="preserve">у статті 1 проекту </w:t>
      </w:r>
      <w:r w:rsidR="001D5AA3" w:rsidRPr="00017782">
        <w:rPr>
          <w:rFonts w:ascii="Times New Roman" w:eastAsia="Times New Roman" w:hAnsi="Times New Roman"/>
          <w:sz w:val="28"/>
          <w:szCs w:val="28"/>
          <w:lang w:val="uk-UA" w:eastAsia="ru-RU"/>
        </w:rPr>
        <w:t>поняття «Регулятор», під яким мається на увазі Національний банк У</w:t>
      </w:r>
      <w:r w:rsidR="00602FB6" w:rsidRPr="00017782">
        <w:rPr>
          <w:rFonts w:ascii="Times New Roman" w:eastAsia="Times New Roman" w:hAnsi="Times New Roman"/>
          <w:sz w:val="28"/>
          <w:szCs w:val="28"/>
          <w:lang w:val="uk-UA" w:eastAsia="ru-RU"/>
        </w:rPr>
        <w:t>країни, замість безпосереднього застосовування у всьому тексті словосполучення «Національний банк України».</w:t>
      </w:r>
    </w:p>
    <w:p w:rsidR="00017782" w:rsidRPr="00017782" w:rsidRDefault="00017782" w:rsidP="008F3920">
      <w:pPr>
        <w:spacing w:after="0" w:line="240" w:lineRule="auto"/>
        <w:ind w:firstLine="709"/>
        <w:jc w:val="both"/>
        <w:rPr>
          <w:rFonts w:ascii="Times New Roman" w:eastAsia="Times New Roman" w:hAnsi="Times New Roman"/>
          <w:sz w:val="28"/>
          <w:szCs w:val="28"/>
          <w:lang w:val="uk-UA" w:eastAsia="ru-RU"/>
        </w:rPr>
      </w:pPr>
    </w:p>
    <w:p w:rsidR="00E71085" w:rsidRPr="00017782" w:rsidRDefault="00017782" w:rsidP="008F3920">
      <w:pPr>
        <w:spacing w:after="0" w:line="240" w:lineRule="auto"/>
        <w:ind w:firstLine="708"/>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3. </w:t>
      </w:r>
      <w:r w:rsidR="00E71085" w:rsidRPr="00017782">
        <w:rPr>
          <w:rFonts w:ascii="Times New Roman" w:hAnsi="Times New Roman"/>
          <w:color w:val="000000" w:themeColor="text1"/>
          <w:sz w:val="28"/>
          <w:szCs w:val="28"/>
          <w:lang w:val="uk-UA"/>
        </w:rPr>
        <w:t>Проектом фактично в</w:t>
      </w:r>
      <w:r w:rsidR="00E71085" w:rsidRPr="00017782">
        <w:rPr>
          <w:rFonts w:ascii="Times New Roman" w:hAnsi="Times New Roman"/>
          <w:color w:val="000000" w:themeColor="text1"/>
          <w:sz w:val="28"/>
          <w:szCs w:val="28"/>
          <w:lang w:val="uk-UA"/>
        </w:rPr>
        <w:t>ивод</w:t>
      </w:r>
      <w:r w:rsidR="00E71085" w:rsidRPr="00017782">
        <w:rPr>
          <w:rFonts w:ascii="Times New Roman" w:hAnsi="Times New Roman"/>
          <w:color w:val="000000" w:themeColor="text1"/>
          <w:sz w:val="28"/>
          <w:szCs w:val="28"/>
          <w:lang w:val="uk-UA"/>
        </w:rPr>
        <w:t>иться</w:t>
      </w:r>
      <w:r w:rsidR="00E71085" w:rsidRPr="00017782">
        <w:rPr>
          <w:rFonts w:ascii="Times New Roman" w:hAnsi="Times New Roman"/>
          <w:color w:val="000000" w:themeColor="text1"/>
          <w:sz w:val="28"/>
          <w:szCs w:val="28"/>
          <w:lang w:val="uk-UA"/>
        </w:rPr>
        <w:t xml:space="preserve"> з-під дії Закону України «Про ліцензування видів господарської діяльності»</w:t>
      </w:r>
      <w:r w:rsidR="00E71085" w:rsidRPr="00017782">
        <w:rPr>
          <w:rFonts w:ascii="Times New Roman" w:hAnsi="Times New Roman"/>
          <w:sz w:val="28"/>
          <w:lang w:val="uk-UA"/>
        </w:rPr>
        <w:t xml:space="preserve"> діяльність зі страхування</w:t>
      </w:r>
      <w:r w:rsidR="00E71085" w:rsidRPr="00017782">
        <w:rPr>
          <w:rFonts w:ascii="Times New Roman" w:hAnsi="Times New Roman"/>
          <w:sz w:val="28"/>
          <w:lang w:val="uk-UA"/>
        </w:rPr>
        <w:t xml:space="preserve">, </w:t>
      </w:r>
      <w:r w:rsidR="00BF6546" w:rsidRPr="00017782">
        <w:rPr>
          <w:rFonts w:ascii="Times New Roman" w:hAnsi="Times New Roman"/>
          <w:color w:val="000000" w:themeColor="text1"/>
          <w:sz w:val="28"/>
          <w:szCs w:val="28"/>
          <w:lang w:val="uk-UA"/>
        </w:rPr>
        <w:t xml:space="preserve">з одночасним наданням </w:t>
      </w:r>
      <w:r w:rsidR="00E71085" w:rsidRPr="00017782">
        <w:rPr>
          <w:rFonts w:ascii="Times New Roman" w:hAnsi="Times New Roman"/>
          <w:color w:val="000000" w:themeColor="text1"/>
          <w:sz w:val="28"/>
          <w:szCs w:val="28"/>
          <w:lang w:val="uk-UA"/>
        </w:rPr>
        <w:t xml:space="preserve">дискреційних повноважень в </w:t>
      </w:r>
      <w:r w:rsidR="00BF6546" w:rsidRPr="00017782">
        <w:rPr>
          <w:rFonts w:ascii="Times New Roman" w:hAnsi="Times New Roman"/>
          <w:color w:val="000000" w:themeColor="text1"/>
          <w:sz w:val="28"/>
          <w:szCs w:val="28"/>
          <w:lang w:val="uk-UA"/>
        </w:rPr>
        <w:t xml:space="preserve">цій сфері </w:t>
      </w:r>
      <w:r w:rsidR="00E71085" w:rsidRPr="00017782">
        <w:rPr>
          <w:rFonts w:ascii="Times New Roman" w:hAnsi="Times New Roman"/>
          <w:color w:val="000000" w:themeColor="text1"/>
          <w:sz w:val="28"/>
          <w:szCs w:val="28"/>
          <w:lang w:val="uk-UA"/>
        </w:rPr>
        <w:t>Національному банку України</w:t>
      </w:r>
      <w:r w:rsidR="00BF6546" w:rsidRPr="00017782">
        <w:rPr>
          <w:rFonts w:ascii="Times New Roman" w:hAnsi="Times New Roman"/>
          <w:color w:val="000000" w:themeColor="text1"/>
          <w:sz w:val="28"/>
          <w:szCs w:val="28"/>
          <w:lang w:val="uk-UA"/>
        </w:rPr>
        <w:t>.</w:t>
      </w:r>
    </w:p>
    <w:p w:rsidR="00BF6546" w:rsidRPr="00017782" w:rsidRDefault="00BF6546" w:rsidP="008F3920">
      <w:pPr>
        <w:spacing w:after="0" w:line="240" w:lineRule="auto"/>
        <w:ind w:firstLine="708"/>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Вказане суперечить статті 4 Закону України «Про ліцензування видів господарської діяльності», за якою  д</w:t>
      </w:r>
      <w:r w:rsidRPr="00017782">
        <w:rPr>
          <w:rFonts w:ascii="Times New Roman" w:hAnsi="Times New Roman"/>
          <w:color w:val="000000" w:themeColor="text1"/>
          <w:sz w:val="28"/>
          <w:szCs w:val="28"/>
          <w:lang w:val="uk-UA"/>
        </w:rPr>
        <w:t>ержавна політика у сф</w:t>
      </w:r>
      <w:r w:rsidRPr="00017782">
        <w:rPr>
          <w:rFonts w:ascii="Times New Roman" w:hAnsi="Times New Roman"/>
          <w:color w:val="000000" w:themeColor="text1"/>
          <w:sz w:val="28"/>
          <w:szCs w:val="28"/>
          <w:lang w:val="uk-UA"/>
        </w:rPr>
        <w:t>ері ліцензування ґрунтується на;</w:t>
      </w:r>
    </w:p>
    <w:p w:rsidR="00BF6546" w:rsidRPr="00017782" w:rsidRDefault="00BF6546" w:rsidP="008F3920">
      <w:pPr>
        <w:spacing w:after="0" w:line="240" w:lineRule="auto"/>
        <w:ind w:firstLine="708"/>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 </w:t>
      </w:r>
      <w:r w:rsidRPr="00017782">
        <w:rPr>
          <w:rFonts w:ascii="Times New Roman" w:hAnsi="Times New Roman"/>
          <w:color w:val="000000" w:themeColor="text1"/>
          <w:sz w:val="28"/>
          <w:szCs w:val="28"/>
          <w:lang w:val="uk-UA"/>
        </w:rPr>
        <w:t>принципі єдиної державної системи ліцен</w:t>
      </w:r>
      <w:r w:rsidRPr="00017782">
        <w:rPr>
          <w:rFonts w:ascii="Times New Roman" w:hAnsi="Times New Roman"/>
          <w:color w:val="000000" w:themeColor="text1"/>
          <w:sz w:val="28"/>
          <w:szCs w:val="28"/>
          <w:lang w:val="uk-UA"/>
        </w:rPr>
        <w:t xml:space="preserve">зування, що реалізується шляхом </w:t>
      </w:r>
      <w:r w:rsidRPr="00017782">
        <w:rPr>
          <w:rFonts w:ascii="Times New Roman" w:hAnsi="Times New Roman"/>
          <w:color w:val="000000" w:themeColor="text1"/>
          <w:sz w:val="28"/>
          <w:szCs w:val="28"/>
          <w:lang w:val="uk-UA"/>
        </w:rPr>
        <w:t>встановлення єдиного переліку видів господарської діяльності, що підлягають ліцензуванню, виключно цим Законом;</w:t>
      </w:r>
    </w:p>
    <w:p w:rsidR="00BF6546" w:rsidRPr="00017782" w:rsidRDefault="00BF6546" w:rsidP="008F3920">
      <w:pPr>
        <w:spacing w:after="0" w:line="240" w:lineRule="auto"/>
        <w:ind w:firstLine="708"/>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принципі дотрим</w:t>
      </w:r>
      <w:r w:rsidRPr="00017782">
        <w:rPr>
          <w:rFonts w:ascii="Times New Roman" w:hAnsi="Times New Roman"/>
          <w:color w:val="000000" w:themeColor="text1"/>
          <w:sz w:val="28"/>
          <w:szCs w:val="28"/>
          <w:lang w:val="uk-UA"/>
        </w:rPr>
        <w:t xml:space="preserve">ання законності шляхом того, що </w:t>
      </w:r>
      <w:r w:rsidRPr="00017782">
        <w:rPr>
          <w:rFonts w:ascii="Times New Roman" w:hAnsi="Times New Roman"/>
          <w:color w:val="000000" w:themeColor="text1"/>
          <w:sz w:val="28"/>
          <w:szCs w:val="28"/>
          <w:lang w:val="uk-UA"/>
        </w:rPr>
        <w:t>запровадження ліцензування виду господарської діяльності здійснюється виключно законом шляхом внесення змін до статті 7 цього Закону</w:t>
      </w:r>
      <w:r w:rsidRPr="00017782">
        <w:rPr>
          <w:rFonts w:ascii="Times New Roman" w:hAnsi="Times New Roman"/>
          <w:color w:val="000000" w:themeColor="text1"/>
          <w:sz w:val="28"/>
          <w:szCs w:val="28"/>
          <w:lang w:val="uk-UA"/>
        </w:rPr>
        <w:t xml:space="preserve">, а </w:t>
      </w:r>
      <w:r w:rsidRPr="00017782">
        <w:rPr>
          <w:rFonts w:ascii="Times New Roman" w:hAnsi="Times New Roman"/>
          <w:color w:val="000000" w:themeColor="text1"/>
          <w:sz w:val="28"/>
          <w:szCs w:val="28"/>
          <w:lang w:val="uk-UA"/>
        </w:rPr>
        <w:t>види господарської діяльності, не зазначені у статті 7 цього Зак</w:t>
      </w:r>
      <w:r w:rsidRPr="00017782">
        <w:rPr>
          <w:rFonts w:ascii="Times New Roman" w:hAnsi="Times New Roman"/>
          <w:color w:val="000000" w:themeColor="text1"/>
          <w:sz w:val="28"/>
          <w:szCs w:val="28"/>
          <w:lang w:val="uk-UA"/>
        </w:rPr>
        <w:t>ону, ліцензуванню не підлягають.</w:t>
      </w:r>
    </w:p>
    <w:p w:rsidR="00E71085" w:rsidRPr="00017782" w:rsidRDefault="00BF6546"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Слід також </w:t>
      </w:r>
      <w:r w:rsidR="00A7626B" w:rsidRPr="00017782">
        <w:rPr>
          <w:rFonts w:ascii="Times New Roman" w:hAnsi="Times New Roman"/>
          <w:color w:val="000000" w:themeColor="text1"/>
          <w:sz w:val="28"/>
          <w:szCs w:val="28"/>
          <w:lang w:val="uk-UA"/>
        </w:rPr>
        <w:t>зазначити</w:t>
      </w:r>
      <w:r w:rsidRPr="00017782">
        <w:rPr>
          <w:rFonts w:ascii="Times New Roman" w:hAnsi="Times New Roman"/>
          <w:color w:val="000000" w:themeColor="text1"/>
          <w:sz w:val="28"/>
          <w:szCs w:val="28"/>
          <w:lang w:val="uk-UA"/>
        </w:rPr>
        <w:t>, що відповідно до частини першої статті 3 Господарського кодексу України під господарською діяльністю у цьому Кодексі розуміється діяльність суб'єктів господарювання у сфері суспільного виробництва, спрямована на виготовлення та реалізацію продукції, виконання робіт чи надання послуг вартісного характеру, що мають цінову визначеність.</w:t>
      </w:r>
    </w:p>
    <w:p w:rsidR="00BF654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Страхування цим Кодексом віднесено до господарської діяльності.</w:t>
      </w:r>
    </w:p>
    <w:p w:rsidR="00E71085" w:rsidRPr="00017782" w:rsidRDefault="00E71085" w:rsidP="008F3920">
      <w:pPr>
        <w:spacing w:after="0" w:line="240" w:lineRule="auto"/>
        <w:ind w:firstLine="709"/>
        <w:jc w:val="both"/>
        <w:rPr>
          <w:rFonts w:ascii="Times New Roman" w:hAnsi="Times New Roman"/>
          <w:color w:val="000000" w:themeColor="text1"/>
          <w:sz w:val="28"/>
          <w:szCs w:val="28"/>
          <w:lang w:val="uk-UA"/>
        </w:rPr>
      </w:pPr>
    </w:p>
    <w:p w:rsidR="00C827BC" w:rsidRPr="00017782" w:rsidRDefault="00017782" w:rsidP="008F3920">
      <w:pPr>
        <w:spacing w:after="0" w:line="240" w:lineRule="auto"/>
        <w:ind w:firstLine="709"/>
        <w:jc w:val="both"/>
        <w:rPr>
          <w:rFonts w:ascii="Times New Roman" w:hAnsi="Times New Roman"/>
          <w:sz w:val="28"/>
          <w:szCs w:val="28"/>
          <w:lang w:val="uk-UA"/>
        </w:rPr>
      </w:pPr>
      <w:r w:rsidRPr="00017782">
        <w:rPr>
          <w:rFonts w:ascii="Times New Roman" w:hAnsi="Times New Roman"/>
          <w:sz w:val="28"/>
          <w:szCs w:val="28"/>
          <w:lang w:val="uk-UA"/>
        </w:rPr>
        <w:t>4</w:t>
      </w:r>
      <w:r w:rsidR="00C827BC" w:rsidRPr="00017782">
        <w:rPr>
          <w:rFonts w:ascii="Times New Roman" w:hAnsi="Times New Roman"/>
          <w:sz w:val="28"/>
          <w:szCs w:val="28"/>
          <w:lang w:val="uk-UA"/>
        </w:rPr>
        <w:t xml:space="preserve">. Основним Законом Держави Україну проголошено демократичною, правовою державою, в якій визнається і діє принцип верховенства права; </w:t>
      </w:r>
      <w:r w:rsidR="00C827BC" w:rsidRPr="00017782">
        <w:rPr>
          <w:rFonts w:ascii="Times New Roman" w:hAnsi="Times New Roman"/>
          <w:sz w:val="28"/>
          <w:szCs w:val="28"/>
          <w:lang w:val="uk-UA"/>
        </w:rPr>
        <w:lastRenderedPageBreak/>
        <w:t>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як зазначив Конституційний Суд України у Рішенні від 26 квітня 2018 року № 4-рп/2018, Верховна Рада України, здійснюючи законодавче регулювання суспільних відносин, зобов'язана забезпечити верховенство Конституції України.</w:t>
      </w:r>
    </w:p>
    <w:p w:rsidR="00C827BC" w:rsidRPr="00017782" w:rsidRDefault="00C827BC" w:rsidP="008F3920">
      <w:pPr>
        <w:spacing w:after="0" w:line="240" w:lineRule="auto"/>
        <w:ind w:firstLine="709"/>
        <w:jc w:val="both"/>
        <w:rPr>
          <w:rFonts w:ascii="Times New Roman" w:hAnsi="Times New Roman"/>
          <w:sz w:val="28"/>
          <w:szCs w:val="28"/>
          <w:lang w:val="uk-UA"/>
        </w:rPr>
      </w:pPr>
      <w:r w:rsidRPr="00017782">
        <w:rPr>
          <w:rFonts w:ascii="Times New Roman" w:hAnsi="Times New Roman"/>
          <w:sz w:val="28"/>
          <w:szCs w:val="28"/>
          <w:lang w:val="uk-UA"/>
        </w:rPr>
        <w:t>Неодноразово Конституційний Суд України у своїх рішеннях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відзначив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017782">
        <w:rPr>
          <w:lang w:val="uk-UA"/>
        </w:rPr>
        <w:t xml:space="preserve"> </w:t>
      </w:r>
      <w:r w:rsidRPr="00017782">
        <w:rPr>
          <w:rFonts w:ascii="Times New Roman" w:hAnsi="Times New Roman"/>
          <w:sz w:val="28"/>
          <w:szCs w:val="28"/>
          <w:lang w:val="uk-UA"/>
        </w:rPr>
        <w:t xml:space="preserve">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 3-р(I)/2019). </w:t>
      </w:r>
    </w:p>
    <w:p w:rsidR="00C827BC" w:rsidRPr="00017782" w:rsidRDefault="00C827BC" w:rsidP="008F3920">
      <w:pPr>
        <w:spacing w:after="0" w:line="240" w:lineRule="auto"/>
        <w:ind w:firstLine="709"/>
        <w:jc w:val="both"/>
        <w:rPr>
          <w:rFonts w:ascii="Times New Roman" w:hAnsi="Times New Roman"/>
          <w:sz w:val="28"/>
          <w:szCs w:val="28"/>
          <w:lang w:val="uk-UA"/>
        </w:rPr>
      </w:pPr>
      <w:r w:rsidRPr="00017782">
        <w:rPr>
          <w:rFonts w:ascii="Times New Roman" w:hAnsi="Times New Roman"/>
          <w:sz w:val="28"/>
          <w:szCs w:val="28"/>
          <w:lang w:val="uk-UA"/>
        </w:rPr>
        <w:t>Проте окремі положення з</w:t>
      </w:r>
      <w:r w:rsidRPr="00017782">
        <w:rPr>
          <w:rFonts w:ascii="Times New Roman" w:eastAsia="Times New Roman" w:hAnsi="Times New Roman"/>
          <w:sz w:val="28"/>
          <w:szCs w:val="28"/>
          <w:lang w:val="uk-UA" w:eastAsia="ru-RU"/>
        </w:rPr>
        <w:t xml:space="preserve">аконопроекту порушують принцип правової визначеності, що не сприятиме їх однозначному трактуванню у процесі правозастосування та може призвести до порушення інших положень Основного Закону України. </w:t>
      </w:r>
      <w:r w:rsidRPr="00017782">
        <w:rPr>
          <w:rFonts w:ascii="Times New Roman" w:hAnsi="Times New Roman"/>
          <w:sz w:val="28"/>
          <w:szCs w:val="28"/>
          <w:lang w:val="uk-UA"/>
        </w:rPr>
        <w:t>Зокрема, це стосується численних неузгодженостей законопроекту з чинним законодавством, внутрішніх неузгодженостей, проблем з забезпеченням дотримання єдності термінології, використання в правових нормах слів з неконкретним, оціночним значенням</w:t>
      </w:r>
      <w:r w:rsidR="00A7626B">
        <w:rPr>
          <w:rFonts w:ascii="Times New Roman" w:hAnsi="Times New Roman"/>
          <w:sz w:val="28"/>
          <w:szCs w:val="28"/>
          <w:lang w:val="uk-UA"/>
        </w:rPr>
        <w:t>.</w:t>
      </w:r>
      <w:r w:rsidRPr="00017782">
        <w:rPr>
          <w:rFonts w:ascii="Times New Roman" w:hAnsi="Times New Roman"/>
          <w:sz w:val="28"/>
          <w:szCs w:val="28"/>
          <w:lang w:val="uk-UA"/>
        </w:rPr>
        <w:t xml:space="preserve"> </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CA32BD"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4</w:t>
      </w:r>
      <w:r w:rsidR="00C827BC" w:rsidRPr="00017782">
        <w:rPr>
          <w:rFonts w:ascii="Times New Roman" w:hAnsi="Times New Roman"/>
          <w:color w:val="000000" w:themeColor="text1"/>
          <w:sz w:val="28"/>
          <w:szCs w:val="28"/>
          <w:lang w:val="uk-UA"/>
        </w:rPr>
        <w:t xml:space="preserve">.1. </w:t>
      </w:r>
      <w:r w:rsidR="00BF3BFB" w:rsidRPr="00017782">
        <w:rPr>
          <w:rFonts w:ascii="Times New Roman" w:hAnsi="Times New Roman"/>
          <w:color w:val="000000" w:themeColor="text1"/>
          <w:sz w:val="28"/>
          <w:szCs w:val="28"/>
          <w:lang w:val="uk-UA"/>
        </w:rPr>
        <w:t>Вбачаю</w:t>
      </w:r>
      <w:r w:rsidR="00CA32BD" w:rsidRPr="00017782">
        <w:rPr>
          <w:rFonts w:ascii="Times New Roman" w:hAnsi="Times New Roman"/>
          <w:color w:val="000000" w:themeColor="text1"/>
          <w:sz w:val="28"/>
          <w:szCs w:val="28"/>
          <w:lang w:val="uk-UA"/>
        </w:rPr>
        <w:t>ться неприйнятними положення проекту, за якими:</w:t>
      </w:r>
    </w:p>
    <w:p w:rsidR="00CA32BD" w:rsidRPr="00017782" w:rsidRDefault="00CA32BD"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з</w:t>
      </w:r>
      <w:r w:rsidRPr="00017782">
        <w:rPr>
          <w:rFonts w:ascii="Times New Roman" w:hAnsi="Times New Roman"/>
          <w:color w:val="000000" w:themeColor="text1"/>
          <w:sz w:val="28"/>
          <w:szCs w:val="28"/>
          <w:lang w:val="uk-UA"/>
        </w:rPr>
        <w:t>аконодавство про акціонерні товариства та про товариства з додатковою відповідальністю застосовується до страховиків з урахуванням особливостей, встановлених цим Законом та нормативно-правовими актами Регулятора</w:t>
      </w:r>
      <w:r w:rsidRPr="00017782">
        <w:rPr>
          <w:rFonts w:ascii="Times New Roman" w:hAnsi="Times New Roman"/>
          <w:color w:val="000000" w:themeColor="text1"/>
          <w:sz w:val="28"/>
          <w:szCs w:val="28"/>
          <w:lang w:val="uk-UA"/>
        </w:rPr>
        <w:t xml:space="preserve"> (стаття 8 проекту);</w:t>
      </w:r>
    </w:p>
    <w:p w:rsidR="00CA32BD" w:rsidRPr="00017782" w:rsidRDefault="00CA32BD"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у</w:t>
      </w:r>
      <w:r w:rsidRPr="00017782">
        <w:rPr>
          <w:rFonts w:ascii="Times New Roman" w:hAnsi="Times New Roman"/>
          <w:color w:val="000000" w:themeColor="text1"/>
          <w:sz w:val="28"/>
          <w:szCs w:val="28"/>
          <w:lang w:val="uk-UA"/>
        </w:rPr>
        <w:t xml:space="preserve"> разі якщо положення інших законів суперечать положенням цього Закону, застос</w:t>
      </w:r>
      <w:r w:rsidRPr="00017782">
        <w:rPr>
          <w:rFonts w:ascii="Times New Roman" w:hAnsi="Times New Roman"/>
          <w:color w:val="000000" w:themeColor="text1"/>
          <w:sz w:val="28"/>
          <w:szCs w:val="28"/>
          <w:lang w:val="uk-UA"/>
        </w:rPr>
        <w:t>овуються положення цього Закону (стаття 8 проекту);</w:t>
      </w:r>
    </w:p>
    <w:p w:rsidR="00CA32BD" w:rsidRPr="00017782" w:rsidRDefault="00CA32BD"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lastRenderedPageBreak/>
        <w:t>у разі суперечності норм цього Закону нормам законів, що регулюють порядок надання фінансових послуг та відносин у сфері страхування, норми законів, що регулюють порядок надання фінансових послуг та відносини у сфері страхування, мають перевагу (підпункт 57 пункту 23 Прикінцевих та перехідних положень проекту)</w:t>
      </w:r>
      <w:r w:rsidR="005F0FD3" w:rsidRPr="00017782">
        <w:rPr>
          <w:rFonts w:ascii="Times New Roman" w:hAnsi="Times New Roman"/>
          <w:color w:val="000000" w:themeColor="text1"/>
          <w:sz w:val="28"/>
          <w:szCs w:val="28"/>
          <w:lang w:val="uk-UA"/>
        </w:rPr>
        <w:t>;</w:t>
      </w:r>
    </w:p>
    <w:p w:rsidR="005F0FD3" w:rsidRPr="00017782" w:rsidRDefault="005F0FD3"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порядок здійснення нагляду встановлюються законом та/або нормативно-правовими актами Регулятора (стаття 16 проекту та інші аналогічні положення проекту). </w:t>
      </w:r>
    </w:p>
    <w:p w:rsidR="005F0FD3" w:rsidRPr="00017782" w:rsidRDefault="005F0FD3"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перелік ризиків у межах класів страхування, характеристики та класифікаційні ознаки класів страхування, ризиків у межах класів страхування, а також особливості провадження діяльності із страхування та укладання договорів за класами страхування визначаються спеціальними законами з регулювання ринку страхування та нормативно-правовими актами Регулятора</w:t>
      </w:r>
      <w:r w:rsidRPr="00017782">
        <w:rPr>
          <w:rFonts w:ascii="Times New Roman" w:hAnsi="Times New Roman"/>
          <w:color w:val="000000" w:themeColor="text1"/>
          <w:sz w:val="28"/>
          <w:szCs w:val="28"/>
          <w:lang w:val="uk-UA"/>
        </w:rPr>
        <w:t xml:space="preserve"> (стаття 4 законопроекту).</w:t>
      </w:r>
    </w:p>
    <w:p w:rsidR="005F0FD3" w:rsidRPr="00017782" w:rsidRDefault="005F0FD3" w:rsidP="008F3920">
      <w:pPr>
        <w:pStyle w:val="ParagraphStyle"/>
        <w:ind w:firstLine="708"/>
        <w:jc w:val="both"/>
        <w:rPr>
          <w:lang w:val="uk-UA"/>
        </w:rPr>
      </w:pPr>
      <w:r w:rsidRPr="00017782">
        <w:rPr>
          <w:rFonts w:ascii="Times New Roman" w:hAnsi="Times New Roman"/>
          <w:sz w:val="28"/>
          <w:szCs w:val="28"/>
          <w:lang w:val="uk-UA"/>
        </w:rPr>
        <w:t xml:space="preserve">Такий нормотворчий підхід може спровокувати довільне тлумачення меж застосування правових приписів різних нормативно-правових актів, у тому числі законів, що є неприпустимим, адже </w:t>
      </w:r>
      <w:r w:rsidRPr="00017782">
        <w:rPr>
          <w:rStyle w:val="FontStyle"/>
          <w:rFonts w:ascii="Times New Roman" w:hAnsi="Times New Roman"/>
          <w:sz w:val="28"/>
          <w:szCs w:val="28"/>
          <w:lang w:val="uk-UA"/>
        </w:rPr>
        <w:t>натепер н</w:t>
      </w:r>
      <w:r w:rsidRPr="00017782">
        <w:rPr>
          <w:rFonts w:ascii="Times New Roman" w:hAnsi="Times New Roman"/>
          <w:sz w:val="28"/>
          <w:szCs w:val="28"/>
          <w:lang w:val="uk-UA"/>
        </w:rPr>
        <w:t xml:space="preserve">емає закону, який би врегулював питання подолання колізії норм законів, що мають однакову юридичну силу. </w:t>
      </w:r>
    </w:p>
    <w:p w:rsidR="005F0FD3" w:rsidRPr="00017782" w:rsidRDefault="005F0FD3" w:rsidP="008F3920">
      <w:pPr>
        <w:pStyle w:val="ParagraphStyle"/>
        <w:ind w:firstLine="709"/>
        <w:jc w:val="both"/>
        <w:rPr>
          <w:rFonts w:ascii="Times New Roman" w:hAnsi="Times New Roman"/>
          <w:sz w:val="28"/>
          <w:szCs w:val="28"/>
          <w:lang w:val="uk-UA"/>
        </w:rPr>
      </w:pPr>
      <w:r w:rsidRPr="00017782">
        <w:rPr>
          <w:rFonts w:ascii="Times New Roman" w:hAnsi="Times New Roman"/>
          <w:sz w:val="28"/>
          <w:szCs w:val="28"/>
          <w:lang w:val="uk-UA"/>
        </w:rPr>
        <w:t xml:space="preserve">Так, Конституційний Суд України у пункті 3 мотивувальної частини свого Рішення від 3 жовтня 1997 року № 4-зп у справі про набуття чинності Конституцією України зазначив: “Конкретна сфера суспільних відносин не може бути водночас врегульована </w:t>
      </w:r>
      <w:proofErr w:type="spellStart"/>
      <w:r w:rsidRPr="00017782">
        <w:rPr>
          <w:rFonts w:ascii="Times New Roman" w:hAnsi="Times New Roman"/>
          <w:sz w:val="28"/>
          <w:szCs w:val="28"/>
          <w:lang w:val="uk-UA"/>
        </w:rPr>
        <w:t>однопредметними</w:t>
      </w:r>
      <w:proofErr w:type="spellEnd"/>
      <w:r w:rsidRPr="00017782">
        <w:rPr>
          <w:rFonts w:ascii="Times New Roman" w:hAnsi="Times New Roman"/>
          <w:sz w:val="28"/>
          <w:szCs w:val="28"/>
          <w:lang w:val="uk-UA"/>
        </w:rPr>
        <w:t xml:space="preserve"> нормативними правовими актами однакової сили, які за змістом суперечать один одному. Звичайною є практика, коли наступний у часі акт містить пряме застереження щодо повного або часткового скасування попереднього. Загальновизнаним є й те, що з прийняттям нового </w:t>
      </w:r>
      <w:proofErr w:type="spellStart"/>
      <w:r w:rsidRPr="00017782">
        <w:rPr>
          <w:rFonts w:ascii="Times New Roman" w:hAnsi="Times New Roman"/>
          <w:sz w:val="28"/>
          <w:szCs w:val="28"/>
          <w:lang w:val="uk-UA"/>
        </w:rPr>
        <w:t>акта</w:t>
      </w:r>
      <w:proofErr w:type="spellEnd"/>
      <w:r w:rsidRPr="00017782">
        <w:rPr>
          <w:rFonts w:ascii="Times New Roman" w:hAnsi="Times New Roman"/>
          <w:sz w:val="28"/>
          <w:szCs w:val="28"/>
          <w:lang w:val="uk-UA"/>
        </w:rPr>
        <w:t xml:space="preserve">, якщо інше не передбачено самим цим актом, автоматично скасовується </w:t>
      </w:r>
      <w:proofErr w:type="spellStart"/>
      <w:r w:rsidRPr="00017782">
        <w:rPr>
          <w:rFonts w:ascii="Times New Roman" w:hAnsi="Times New Roman"/>
          <w:sz w:val="28"/>
          <w:szCs w:val="28"/>
          <w:lang w:val="uk-UA"/>
        </w:rPr>
        <w:t>однопредметний</w:t>
      </w:r>
      <w:proofErr w:type="spellEnd"/>
      <w:r w:rsidRPr="00017782">
        <w:rPr>
          <w:rFonts w:ascii="Times New Roman" w:hAnsi="Times New Roman"/>
          <w:sz w:val="28"/>
          <w:szCs w:val="28"/>
          <w:lang w:val="uk-UA"/>
        </w:rPr>
        <w:t xml:space="preserve"> акт, який діяв у часі раніше”.</w:t>
      </w:r>
    </w:p>
    <w:p w:rsidR="00A7626B" w:rsidRDefault="00A7626B" w:rsidP="008F3920">
      <w:pPr>
        <w:pStyle w:val="ParagraphStyle"/>
        <w:ind w:firstLine="709"/>
        <w:jc w:val="both"/>
        <w:rPr>
          <w:rFonts w:ascii="Times New Roman" w:hAnsi="Times New Roman"/>
          <w:sz w:val="28"/>
          <w:szCs w:val="28"/>
          <w:lang w:val="uk-UA"/>
        </w:rPr>
      </w:pPr>
    </w:p>
    <w:p w:rsidR="00BF3BFB" w:rsidRPr="00017782" w:rsidRDefault="00017782" w:rsidP="008F3920">
      <w:pPr>
        <w:pStyle w:val="ParagraphStyle"/>
        <w:ind w:firstLine="709"/>
        <w:jc w:val="both"/>
        <w:rPr>
          <w:rFonts w:ascii="Times New Roman" w:hAnsi="Times New Roman"/>
          <w:sz w:val="28"/>
          <w:szCs w:val="28"/>
          <w:lang w:val="uk-UA"/>
        </w:rPr>
      </w:pPr>
      <w:r w:rsidRPr="00017782">
        <w:rPr>
          <w:rFonts w:ascii="Times New Roman" w:hAnsi="Times New Roman"/>
          <w:sz w:val="28"/>
          <w:szCs w:val="28"/>
          <w:lang w:val="uk-UA"/>
        </w:rPr>
        <w:t>4</w:t>
      </w:r>
      <w:r w:rsidR="00BF3BFB" w:rsidRPr="00017782">
        <w:rPr>
          <w:rFonts w:ascii="Times New Roman" w:hAnsi="Times New Roman"/>
          <w:sz w:val="28"/>
          <w:szCs w:val="28"/>
          <w:lang w:val="uk-UA"/>
        </w:rPr>
        <w:t xml:space="preserve">.2. Відповідно до частини другої статті 352 Господарського кодексу України "страхування – це правовідносини щодо захисту майнових інтересів фізичних та юридичних осіб (страховий захист),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доходів від розміщення коштів таких фондів" (в редакції законопроекту). Водночас у пункті 69 частини першої статті 1 законопроекту наведено інше визначення </w:t>
      </w:r>
      <w:proofErr w:type="spellStart"/>
      <w:r w:rsidR="00BF3BFB" w:rsidRPr="00017782">
        <w:rPr>
          <w:rFonts w:ascii="Times New Roman" w:hAnsi="Times New Roman"/>
          <w:sz w:val="28"/>
          <w:szCs w:val="28"/>
          <w:lang w:val="uk-UA"/>
        </w:rPr>
        <w:t>терміна</w:t>
      </w:r>
      <w:proofErr w:type="spellEnd"/>
      <w:r w:rsidR="00BF3BFB" w:rsidRPr="00017782">
        <w:rPr>
          <w:rFonts w:ascii="Times New Roman" w:hAnsi="Times New Roman"/>
          <w:sz w:val="28"/>
          <w:szCs w:val="28"/>
          <w:lang w:val="uk-UA"/>
        </w:rPr>
        <w:t xml:space="preserve"> "страхування". Відтак, з метою усунення моментів правової невизначеності, а отже, і приведення наведених положень законопроекту у відповідність до конституційних принципів, визначених у статтях 1 та 8 Основного Закону України, пропонуємо визначення термінів "страхування" узгодити.</w:t>
      </w:r>
    </w:p>
    <w:p w:rsidR="00BF3BFB" w:rsidRPr="00017782" w:rsidRDefault="00017782" w:rsidP="008F3920">
      <w:pPr>
        <w:shd w:val="clear" w:color="auto" w:fill="FCFCFC"/>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bCs/>
          <w:iCs/>
          <w:color w:val="000000" w:themeColor="text1"/>
          <w:sz w:val="28"/>
          <w:szCs w:val="28"/>
          <w:lang w:val="uk-UA" w:eastAsia="uk-UA"/>
        </w:rPr>
        <w:lastRenderedPageBreak/>
        <w:t>4</w:t>
      </w:r>
      <w:r w:rsidR="00BF3BFB" w:rsidRPr="00017782">
        <w:rPr>
          <w:rFonts w:ascii="Times New Roman" w:eastAsia="Times New Roman" w:hAnsi="Times New Roman"/>
          <w:bCs/>
          <w:iCs/>
          <w:color w:val="000000" w:themeColor="text1"/>
          <w:sz w:val="28"/>
          <w:szCs w:val="28"/>
          <w:lang w:val="uk-UA" w:eastAsia="uk-UA"/>
        </w:rPr>
        <w:t>.3.</w:t>
      </w:r>
      <w:r w:rsidR="00BF3BFB" w:rsidRPr="00017782">
        <w:rPr>
          <w:rFonts w:ascii="Times New Roman" w:eastAsia="Times New Roman" w:hAnsi="Times New Roman"/>
          <w:b/>
          <w:bCs/>
          <w:i/>
          <w:iCs/>
          <w:color w:val="000000" w:themeColor="text1"/>
          <w:sz w:val="28"/>
          <w:szCs w:val="28"/>
          <w:lang w:val="uk-UA" w:eastAsia="uk-UA"/>
        </w:rPr>
        <w:t xml:space="preserve"> </w:t>
      </w:r>
      <w:r w:rsidR="00BF3BFB" w:rsidRPr="00017782">
        <w:rPr>
          <w:rFonts w:ascii="Times New Roman" w:eastAsia="Times New Roman" w:hAnsi="Times New Roman"/>
          <w:bCs/>
          <w:iCs/>
          <w:color w:val="000000" w:themeColor="text1"/>
          <w:sz w:val="28"/>
          <w:szCs w:val="28"/>
          <w:lang w:val="uk-UA" w:eastAsia="uk-UA"/>
        </w:rPr>
        <w:t xml:space="preserve">Щодо </w:t>
      </w:r>
      <w:r w:rsidR="00A7626B" w:rsidRPr="00017782">
        <w:rPr>
          <w:rFonts w:ascii="Times New Roman" w:eastAsia="Times New Roman" w:hAnsi="Times New Roman"/>
          <w:bCs/>
          <w:iCs/>
          <w:color w:val="000000" w:themeColor="text1"/>
          <w:sz w:val="28"/>
          <w:szCs w:val="28"/>
          <w:lang w:val="uk-UA" w:eastAsia="uk-UA"/>
        </w:rPr>
        <w:t>використання</w:t>
      </w:r>
      <w:r w:rsidR="00BF3BFB" w:rsidRPr="00017782">
        <w:rPr>
          <w:rFonts w:ascii="Times New Roman" w:eastAsia="Times New Roman" w:hAnsi="Times New Roman"/>
          <w:bCs/>
          <w:iCs/>
          <w:color w:val="000000" w:themeColor="text1"/>
          <w:sz w:val="28"/>
          <w:szCs w:val="28"/>
          <w:lang w:val="uk-UA" w:eastAsia="uk-UA"/>
        </w:rPr>
        <w:t xml:space="preserve"> </w:t>
      </w:r>
      <w:proofErr w:type="spellStart"/>
      <w:r w:rsidR="00BF3BFB" w:rsidRPr="00017782">
        <w:rPr>
          <w:rFonts w:ascii="Times New Roman" w:eastAsia="Times New Roman" w:hAnsi="Times New Roman"/>
          <w:bCs/>
          <w:iCs/>
          <w:color w:val="000000" w:themeColor="text1"/>
          <w:sz w:val="28"/>
          <w:szCs w:val="28"/>
          <w:lang w:val="uk-UA" w:eastAsia="uk-UA"/>
        </w:rPr>
        <w:t>терміна</w:t>
      </w:r>
      <w:proofErr w:type="spellEnd"/>
      <w:r w:rsidR="00BF3BFB" w:rsidRPr="00017782">
        <w:rPr>
          <w:rFonts w:ascii="Times New Roman" w:eastAsia="Times New Roman" w:hAnsi="Times New Roman"/>
          <w:bCs/>
          <w:iCs/>
          <w:color w:val="000000" w:themeColor="text1"/>
          <w:sz w:val="28"/>
          <w:szCs w:val="28"/>
          <w:lang w:val="uk-UA" w:eastAsia="uk-UA"/>
        </w:rPr>
        <w:t xml:space="preserve"> "спеціальні закони </w:t>
      </w:r>
      <w:r w:rsidR="00BF3BFB" w:rsidRPr="00017782">
        <w:rPr>
          <w:rFonts w:ascii="Times New Roman" w:hAnsi="Times New Roman"/>
          <w:color w:val="000000" w:themeColor="text1"/>
          <w:sz w:val="28"/>
          <w:szCs w:val="28"/>
          <w:lang w:val="uk-UA"/>
        </w:rPr>
        <w:t>з регулювання страхування"</w:t>
      </w:r>
      <w:r w:rsidR="00BF3BFB" w:rsidRPr="00017782">
        <w:rPr>
          <w:rFonts w:ascii="Times New Roman" w:hAnsi="Times New Roman"/>
          <w:b/>
          <w:i/>
          <w:color w:val="000000" w:themeColor="text1"/>
          <w:sz w:val="28"/>
          <w:szCs w:val="28"/>
          <w:lang w:val="uk-UA"/>
        </w:rPr>
        <w:t xml:space="preserve"> </w:t>
      </w:r>
      <w:r w:rsidR="00BF3BFB" w:rsidRPr="00017782">
        <w:rPr>
          <w:rFonts w:ascii="Times New Roman" w:eastAsia="Times New Roman" w:hAnsi="Times New Roman"/>
          <w:color w:val="000000" w:themeColor="text1"/>
          <w:sz w:val="28"/>
          <w:szCs w:val="28"/>
          <w:lang w:val="uk-UA" w:eastAsia="ru-RU"/>
        </w:rPr>
        <w:t xml:space="preserve">у статті 2, статті 4, частині тринадцятій статті 11, частині четвертій статті 121, підпункті 57 пункту 3 розділу </w:t>
      </w:r>
      <w:r w:rsidR="00BF3BFB" w:rsidRPr="00017782">
        <w:rPr>
          <w:rFonts w:ascii="Times New Roman" w:hAnsi="Times New Roman"/>
          <w:color w:val="000000" w:themeColor="text1"/>
          <w:sz w:val="28"/>
          <w:szCs w:val="28"/>
          <w:lang w:val="uk-UA"/>
        </w:rPr>
        <w:t>XV "Прикінцеві та пер</w:t>
      </w:r>
      <w:r w:rsidR="00BF3BFB" w:rsidRPr="00017782">
        <w:rPr>
          <w:rFonts w:ascii="Times New Roman" w:hAnsi="Times New Roman"/>
          <w:color w:val="000000" w:themeColor="text1"/>
          <w:sz w:val="28"/>
          <w:szCs w:val="28"/>
          <w:lang w:val="uk-UA"/>
        </w:rPr>
        <w:t>ехідні положення" законопроекту, з</w:t>
      </w:r>
      <w:r w:rsidR="00BF3BFB" w:rsidRPr="00017782">
        <w:rPr>
          <w:rFonts w:ascii="Times New Roman" w:eastAsia="Times New Roman" w:hAnsi="Times New Roman"/>
          <w:color w:val="000000" w:themeColor="text1"/>
          <w:sz w:val="28"/>
          <w:szCs w:val="28"/>
          <w:u w:val="single"/>
          <w:lang w:val="uk-UA" w:eastAsia="ru-RU"/>
        </w:rPr>
        <w:t>ауважуємо, що до конституційних повноважень парламенту належить прийняття законів</w:t>
      </w:r>
      <w:r w:rsidR="00BF3BFB" w:rsidRPr="00017782">
        <w:rPr>
          <w:rFonts w:ascii="Times New Roman" w:eastAsia="Times New Roman" w:hAnsi="Times New Roman"/>
          <w:color w:val="000000" w:themeColor="text1"/>
          <w:sz w:val="28"/>
          <w:szCs w:val="28"/>
          <w:lang w:val="uk-UA" w:eastAsia="ru-RU"/>
        </w:rPr>
        <w:t xml:space="preserve"> (пункт 3 частини першої статті 85 Конституції України), </w:t>
      </w:r>
      <w:r w:rsidR="00BF3BFB" w:rsidRPr="00017782">
        <w:rPr>
          <w:rFonts w:ascii="Times New Roman" w:eastAsia="Times New Roman" w:hAnsi="Times New Roman"/>
          <w:color w:val="000000" w:themeColor="text1"/>
          <w:sz w:val="28"/>
          <w:szCs w:val="28"/>
          <w:u w:val="single"/>
          <w:lang w:val="uk-UA" w:eastAsia="ru-RU"/>
        </w:rPr>
        <w:t>у тому числі і з питань встановлення засад створення і функціонування фінансового, грошового, кредитного та інвестиційного ринків</w:t>
      </w:r>
      <w:r w:rsidR="00BF3BFB" w:rsidRPr="00017782">
        <w:rPr>
          <w:rFonts w:ascii="Times New Roman" w:eastAsia="Times New Roman" w:hAnsi="Times New Roman"/>
          <w:color w:val="000000" w:themeColor="text1"/>
          <w:sz w:val="28"/>
          <w:szCs w:val="28"/>
          <w:lang w:val="uk-UA" w:eastAsia="ru-RU"/>
        </w:rPr>
        <w:t xml:space="preserve"> (пункт 1 частини другої статті 92 Конституції України), </w:t>
      </w:r>
      <w:r w:rsidR="00BF3BFB" w:rsidRPr="00017782">
        <w:rPr>
          <w:rFonts w:ascii="Times New Roman" w:eastAsia="Times New Roman" w:hAnsi="Times New Roman"/>
          <w:color w:val="000000" w:themeColor="text1"/>
          <w:sz w:val="28"/>
          <w:szCs w:val="28"/>
          <w:u w:val="single"/>
          <w:lang w:val="uk-UA" w:eastAsia="ru-RU"/>
        </w:rPr>
        <w:t>а не спеціальних законів</w:t>
      </w:r>
      <w:r w:rsidR="00BF3BFB" w:rsidRPr="00017782">
        <w:rPr>
          <w:rFonts w:ascii="Times New Roman" w:eastAsia="Times New Roman" w:hAnsi="Times New Roman"/>
          <w:color w:val="000000" w:themeColor="text1"/>
          <w:sz w:val="28"/>
          <w:szCs w:val="28"/>
          <w:lang w:val="uk-UA" w:eastAsia="ru-RU"/>
        </w:rPr>
        <w:t xml:space="preserve">. Отже, надання парламенту права на прийняття окремих "спеціальних законів" є нічим іншим як обмеженням конституційного повноваження парламенту щодо прийняття законів в цілому.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color w:val="000000" w:themeColor="text1"/>
          <w:sz w:val="28"/>
          <w:szCs w:val="28"/>
          <w:lang w:val="uk-UA" w:eastAsia="ru-RU"/>
        </w:rPr>
        <w:t>Принагідно зазначаємо, що у цьому випадку слід звернути увагу також на норми Цивільного кодексу України, який є основним актом цивільного законодавства України, основу якого становить – Конституція України (частини перша та друга статті 4). При цьому я</w:t>
      </w:r>
      <w:r w:rsidRPr="00017782">
        <w:rPr>
          <w:rFonts w:ascii="Times New Roman" w:hAnsi="Times New Roman"/>
          <w:color w:val="000000" w:themeColor="text1"/>
          <w:sz w:val="28"/>
          <w:szCs w:val="28"/>
          <w:shd w:val="clear" w:color="auto" w:fill="FFFFFF"/>
          <w:lang w:val="uk-UA"/>
        </w:rPr>
        <w:t xml:space="preserve">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Верховною Радою України одночасно з відповідним проектом закону про внесення змін до Цивільного кодексу України (частина друга статті 4). </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Водночас законопроектом передбачається застосування відповідного "виду" законів наприклад до правовідносин, за якими страховикам забороняється здійснювати діяльність за класом страхування 21 (інвестиційне страхування життя), якщо це прямо не передбачено спеціальним законом з регулювання страхування за цим класом, або страховикам забороняється здійснювати діяльність за класом страхування 22 (безперервне страхування здоров'я) у разі, якщо це прямо не передбачено спеціальним законом з регулювання страхування за цим класом.</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Тобто, за логікою законопроекту, "такі закони" матимуть вузько спеціалізоване щодо суб'єктів та об'єктів коло правового регулювання. Це, </w:t>
      </w:r>
      <w:r w:rsidRPr="00017782">
        <w:rPr>
          <w:rFonts w:ascii="Times New Roman" w:hAnsi="Times New Roman"/>
          <w:color w:val="000000" w:themeColor="text1"/>
          <w:sz w:val="28"/>
          <w:lang w:val="uk-UA"/>
        </w:rPr>
        <w:t xml:space="preserve">відповідно, є порушенням Основного Закону Держави, норми якого є нормами прямої дії, і за принципами </w:t>
      </w:r>
      <w:r w:rsidRPr="00017782">
        <w:rPr>
          <w:rFonts w:ascii="Times New Roman" w:hAnsi="Times New Roman"/>
          <w:color w:val="000000" w:themeColor="text1"/>
          <w:sz w:val="28"/>
          <w:szCs w:val="28"/>
          <w:lang w:val="uk-UA"/>
        </w:rPr>
        <w:t xml:space="preserve">статей 1 та 8 </w:t>
      </w:r>
      <w:r w:rsidRPr="00017782">
        <w:rPr>
          <w:rFonts w:ascii="Times New Roman" w:hAnsi="Times New Roman"/>
          <w:color w:val="000000" w:themeColor="text1"/>
          <w:sz w:val="28"/>
          <w:lang w:val="uk-UA"/>
        </w:rPr>
        <w:t xml:space="preserve">якого </w:t>
      </w:r>
      <w:r w:rsidRPr="00017782">
        <w:rPr>
          <w:rFonts w:ascii="Times New Roman" w:hAnsi="Times New Roman"/>
          <w:color w:val="000000" w:themeColor="text1"/>
          <w:sz w:val="28"/>
          <w:szCs w:val="28"/>
          <w:lang w:val="uk-UA"/>
        </w:rPr>
        <w:t>Україна є правовою державою, в якій визнається і діє принцип верховенства права. При цьому, як відзначив єдиний орган конституційної юрисдикції України, н</w:t>
      </w:r>
      <w:r w:rsidRPr="00017782">
        <w:rPr>
          <w:rFonts w:ascii="Times New Roman" w:hAnsi="Times New Roman"/>
          <w:color w:val="000000" w:themeColor="text1"/>
          <w:sz w:val="28"/>
          <w:szCs w:val="28"/>
          <w:u w:val="single"/>
          <w:lang w:val="uk-UA"/>
        </w:rPr>
        <w:t>еодмінним елементом принципу верховенства права є юридична визначеність</w:t>
      </w:r>
      <w:r w:rsidRPr="00017782">
        <w:rPr>
          <w:rFonts w:ascii="Times New Roman" w:hAnsi="Times New Roman"/>
          <w:color w:val="000000" w:themeColor="text1"/>
          <w:sz w:val="28"/>
          <w:szCs w:val="28"/>
          <w:lang w:val="uk-UA"/>
        </w:rPr>
        <w:t>,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 (</w:t>
      </w:r>
      <w:hyperlink r:id="rId8" w:anchor="n40" w:tgtFrame="_blank" w:history="1">
        <w:r w:rsidRPr="00017782">
          <w:rPr>
            <w:rFonts w:ascii="Times New Roman" w:hAnsi="Times New Roman"/>
            <w:color w:val="000000" w:themeColor="text1"/>
            <w:sz w:val="28"/>
            <w:szCs w:val="28"/>
            <w:lang w:val="uk-UA"/>
          </w:rPr>
          <w:t>абзац дев'ятий</w:t>
        </w:r>
      </w:hyperlink>
      <w:r w:rsidRPr="00017782">
        <w:rPr>
          <w:rFonts w:ascii="Times New Roman" w:hAnsi="Times New Roman"/>
          <w:color w:val="000000" w:themeColor="text1"/>
          <w:sz w:val="28"/>
          <w:szCs w:val="28"/>
          <w:lang w:val="uk-UA"/>
        </w:rPr>
        <w:t> підпункту 4.3 пункту 4 мотивувальної частини Рішення від 27 лютого 2018 року № 1-р/2018); юридична визначеність дає можливість учасникам суспільних відносин бути впевненими у своїх легітимних очікуваннях (</w:t>
      </w:r>
      <w:proofErr w:type="spellStart"/>
      <w:r w:rsidRPr="00017782">
        <w:rPr>
          <w:rFonts w:ascii="Times New Roman" w:hAnsi="Times New Roman"/>
          <w:color w:val="000000" w:themeColor="text1"/>
          <w:sz w:val="28"/>
          <w:szCs w:val="28"/>
          <w:lang w:val="uk-UA"/>
        </w:rPr>
        <w:t>legitimate</w:t>
      </w:r>
      <w:proofErr w:type="spellEnd"/>
      <w:r w:rsidRPr="00017782">
        <w:rPr>
          <w:rFonts w:ascii="Times New Roman" w:hAnsi="Times New Roman"/>
          <w:color w:val="000000" w:themeColor="text1"/>
          <w:sz w:val="28"/>
          <w:szCs w:val="28"/>
          <w:lang w:val="uk-UA"/>
        </w:rPr>
        <w:t xml:space="preserve"> </w:t>
      </w:r>
      <w:proofErr w:type="spellStart"/>
      <w:r w:rsidRPr="00017782">
        <w:rPr>
          <w:rFonts w:ascii="Times New Roman" w:hAnsi="Times New Roman"/>
          <w:color w:val="000000" w:themeColor="text1"/>
          <w:sz w:val="28"/>
          <w:szCs w:val="28"/>
          <w:lang w:val="uk-UA"/>
        </w:rPr>
        <w:t>expectations</w:t>
      </w:r>
      <w:proofErr w:type="spellEnd"/>
      <w:r w:rsidRPr="00017782">
        <w:rPr>
          <w:rFonts w:ascii="Times New Roman" w:hAnsi="Times New Roman"/>
          <w:color w:val="000000" w:themeColor="text1"/>
          <w:sz w:val="28"/>
          <w:szCs w:val="28"/>
          <w:lang w:val="uk-UA"/>
        </w:rPr>
        <w:t xml:space="preserve">), зокрема у тому, що набуте ними на підставі чинного законодавства право буде реалізоване; </w:t>
      </w:r>
      <w:r w:rsidRPr="00017782">
        <w:rPr>
          <w:rFonts w:ascii="Times New Roman" w:hAnsi="Times New Roman"/>
          <w:color w:val="000000" w:themeColor="text1"/>
          <w:sz w:val="28"/>
          <w:szCs w:val="28"/>
          <w:u w:val="single"/>
          <w:lang w:val="uk-UA"/>
        </w:rPr>
        <w:t>юридичною визначеністю обумовлюється втілення легітимних очікувань</w:t>
      </w:r>
      <w:r w:rsidRPr="00017782">
        <w:rPr>
          <w:rFonts w:ascii="Times New Roman" w:hAnsi="Times New Roman"/>
          <w:color w:val="000000" w:themeColor="text1"/>
          <w:sz w:val="28"/>
          <w:szCs w:val="28"/>
          <w:lang w:val="uk-UA"/>
        </w:rPr>
        <w:t xml:space="preserve">, тобто </w:t>
      </w:r>
      <w:r w:rsidRPr="00017782">
        <w:rPr>
          <w:rFonts w:ascii="Times New Roman" w:hAnsi="Times New Roman"/>
          <w:color w:val="000000" w:themeColor="text1"/>
          <w:sz w:val="28"/>
          <w:szCs w:val="28"/>
          <w:lang w:val="uk-UA"/>
        </w:rPr>
        <w:lastRenderedPageBreak/>
        <w:t xml:space="preserve">досягнення бажаного результату шляхом вчинення правомірних дій з огляду на заздалегідь передбачені ймовірні наслідки (абзаци другий, третій підпункту 2.2 пункту 2 мотивувальної частини Рішення Першого сенату від 5 червня 2019 року № 3- р(I)/2019). </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Ураховуючи викладене наведені положення законопроекту потребують приведення у відповідність до вимог Конституції України і в таких положеннях проекту відповідно має йтися про сферу чи предмет правового регулювання, що охоплюється законом.</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5F0FD3"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4</w:t>
      </w:r>
      <w:r w:rsidR="005F0FD3" w:rsidRPr="00017782">
        <w:rPr>
          <w:rFonts w:ascii="Times New Roman" w:hAnsi="Times New Roman"/>
          <w:color w:val="000000" w:themeColor="text1"/>
          <w:sz w:val="28"/>
          <w:szCs w:val="28"/>
          <w:lang w:val="uk-UA"/>
        </w:rPr>
        <w:t>.</w:t>
      </w:r>
      <w:r w:rsidRPr="00017782">
        <w:rPr>
          <w:rFonts w:ascii="Times New Roman" w:hAnsi="Times New Roman"/>
          <w:color w:val="000000" w:themeColor="text1"/>
          <w:sz w:val="28"/>
          <w:szCs w:val="28"/>
          <w:lang w:val="uk-UA"/>
        </w:rPr>
        <w:t>4</w:t>
      </w:r>
      <w:r w:rsidR="005F0FD3" w:rsidRPr="00017782">
        <w:rPr>
          <w:rFonts w:ascii="Times New Roman" w:hAnsi="Times New Roman"/>
          <w:color w:val="000000" w:themeColor="text1"/>
          <w:sz w:val="28"/>
          <w:szCs w:val="28"/>
          <w:lang w:val="uk-UA"/>
        </w:rPr>
        <w:t xml:space="preserve">. </w:t>
      </w:r>
      <w:r w:rsidR="005F0FD3" w:rsidRPr="00017782">
        <w:rPr>
          <w:rFonts w:ascii="Times New Roman" w:hAnsi="Times New Roman"/>
          <w:color w:val="000000" w:themeColor="text1"/>
          <w:sz w:val="28"/>
          <w:szCs w:val="28"/>
          <w:lang w:val="uk-UA"/>
        </w:rPr>
        <w:t>Відповідно до частини другої статті 11 законопроекту передбачається, що забороняється здійснювати діяльність із страхування без отримання ліцензії. Разом з тим, стаття 6 цього законопроекту містить випадки, за яких суб’єкти господарювання можуть здійснювати діяльність із страхування без ліцензії Регулятора.</w:t>
      </w:r>
    </w:p>
    <w:p w:rsidR="005F0FD3" w:rsidRPr="00017782" w:rsidRDefault="005F0FD3"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Тому вважаємо, що частину другу статті 11 законопроекту слід уточнити, виклавши в такій редакції:</w:t>
      </w:r>
    </w:p>
    <w:p w:rsidR="00CA32BD" w:rsidRPr="00017782" w:rsidRDefault="005F0FD3"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“Забороняється здійснювати діяльність із страхування без отримання ліцензії, крім випадків, передбачених цим Законом”.</w:t>
      </w:r>
    </w:p>
    <w:p w:rsidR="00CA32BD" w:rsidRPr="00017782" w:rsidRDefault="00CA32BD"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5</w:t>
      </w:r>
      <w:r w:rsidR="00602FB6" w:rsidRPr="00017782">
        <w:rPr>
          <w:rFonts w:ascii="Times New Roman" w:hAnsi="Times New Roman"/>
          <w:color w:val="000000" w:themeColor="text1"/>
          <w:sz w:val="28"/>
          <w:szCs w:val="28"/>
          <w:lang w:val="uk-UA"/>
        </w:rPr>
        <w:t xml:space="preserve">. </w:t>
      </w:r>
      <w:r w:rsidR="00602FB6" w:rsidRPr="00017782">
        <w:rPr>
          <w:rFonts w:ascii="Times New Roman" w:hAnsi="Times New Roman"/>
          <w:color w:val="000000" w:themeColor="text1"/>
          <w:sz w:val="28"/>
          <w:szCs w:val="28"/>
          <w:lang w:val="uk-UA"/>
        </w:rPr>
        <w:t xml:space="preserve">Відповідно до пункту 9 частини першої статті 1 законопроекту </w:t>
      </w:r>
      <w:r w:rsidR="00602FB6" w:rsidRPr="00017782">
        <w:rPr>
          <w:rFonts w:ascii="Times New Roman" w:hAnsi="Times New Roman"/>
          <w:i/>
          <w:color w:val="000000" w:themeColor="text1"/>
          <w:sz w:val="28"/>
          <w:szCs w:val="28"/>
          <w:lang w:val="uk-UA"/>
        </w:rPr>
        <w:t>"</w:t>
      </w:r>
      <w:proofErr w:type="spellStart"/>
      <w:r w:rsidR="00602FB6" w:rsidRPr="00017782">
        <w:rPr>
          <w:rFonts w:ascii="Times New Roman" w:hAnsi="Times New Roman"/>
          <w:i/>
          <w:color w:val="000000" w:themeColor="text1"/>
          <w:sz w:val="28"/>
          <w:szCs w:val="28"/>
          <w:lang w:val="uk-UA"/>
        </w:rPr>
        <w:t>внутрішньогруповий</w:t>
      </w:r>
      <w:proofErr w:type="spellEnd"/>
      <w:r w:rsidR="00602FB6" w:rsidRPr="00017782">
        <w:rPr>
          <w:rFonts w:ascii="Times New Roman" w:hAnsi="Times New Roman"/>
          <w:i/>
          <w:color w:val="000000" w:themeColor="text1"/>
          <w:sz w:val="28"/>
          <w:szCs w:val="28"/>
          <w:lang w:val="uk-UA"/>
        </w:rPr>
        <w:t xml:space="preserve"> договір – будь-який договір, за яким страховик прямо чи опосередковано набуває прав та обов’язків щодо іншої юридичної особи, що є членом цієї ж групи, страхової холдингової компанії або холдингової компанії із змішаною діяльністю, або щодо особи, яка є пов’язаною з юридичною особою, що належать до цієї групи, страхової холдингової компанії або холдингової компанії із змішаною діяльністю, щодо виконання договірних чи недоговірних зобов’язань, з оплатою чи без оплати"</w:t>
      </w:r>
      <w:r w:rsidR="00602FB6" w:rsidRPr="00017782">
        <w:rPr>
          <w:rFonts w:ascii="Times New Roman" w:hAnsi="Times New Roman"/>
          <w:color w:val="000000" w:themeColor="text1"/>
          <w:sz w:val="28"/>
          <w:szCs w:val="28"/>
          <w:lang w:val="uk-UA"/>
        </w:rPr>
        <w:t xml:space="preserve">. Однак наведене визначення позбавлене правової визначеності та не узгоджується з положеннями Цивільного кодексу України (далі – ЦК України). </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Так, відповідно до частини першої статті 626 ЦК України договором є домовленість двох або більше сторін, спрямована на встановлення, зміну або припинення цивільних прав та обов'язків. Тобто, договір як підстава виникнення цивільних прав і обов'язків має певний предмет, який з цього визначення однозначно не прослідковується. Словосполучення </w:t>
      </w:r>
      <w:r w:rsidRPr="00017782">
        <w:rPr>
          <w:rFonts w:ascii="Times New Roman" w:hAnsi="Times New Roman"/>
          <w:i/>
          <w:color w:val="000000" w:themeColor="text1"/>
          <w:sz w:val="28"/>
          <w:szCs w:val="28"/>
          <w:lang w:val="uk-UA"/>
        </w:rPr>
        <w:t xml:space="preserve">"набуває прав та обов'язків щодо іншої юридичної особи" </w:t>
      </w:r>
      <w:r w:rsidRPr="00017782">
        <w:rPr>
          <w:rFonts w:ascii="Times New Roman" w:hAnsi="Times New Roman"/>
          <w:color w:val="000000" w:themeColor="text1"/>
          <w:sz w:val="28"/>
          <w:szCs w:val="28"/>
          <w:lang w:val="uk-UA"/>
        </w:rPr>
        <w:t>не дає змоги чітко встановити про що саме йдеться, про придбання корпоративних прав, здійснення спільної діяльності, чи укладення інших видів договорі (виконання робіт, надання послуг)?</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При цьому у зазначеному визначенні не розкрито, що саме мається на увазі під словосполученням </w:t>
      </w:r>
      <w:r w:rsidRPr="00017782">
        <w:rPr>
          <w:rFonts w:ascii="Times New Roman" w:hAnsi="Times New Roman"/>
          <w:i/>
          <w:color w:val="000000" w:themeColor="text1"/>
          <w:sz w:val="28"/>
          <w:szCs w:val="28"/>
          <w:lang w:val="uk-UA"/>
        </w:rPr>
        <w:t>"опосередковано набуває прав та обов'язків"</w:t>
      </w:r>
      <w:r w:rsidRPr="00017782">
        <w:rPr>
          <w:rFonts w:ascii="Times New Roman" w:hAnsi="Times New Roman"/>
          <w:color w:val="000000" w:themeColor="text1"/>
          <w:sz w:val="28"/>
          <w:szCs w:val="28"/>
          <w:lang w:val="uk-UA"/>
        </w:rPr>
        <w:t xml:space="preserve">, враховуючи, що договір як домовленість двох сторін має конкретно визначені сторони (навіть враховуючи такі договори як комісії та доручення). </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Крім того, словосполучення </w:t>
      </w:r>
      <w:r w:rsidRPr="00017782">
        <w:rPr>
          <w:rFonts w:ascii="Times New Roman" w:hAnsi="Times New Roman"/>
          <w:i/>
          <w:color w:val="000000" w:themeColor="text1"/>
          <w:sz w:val="28"/>
          <w:szCs w:val="28"/>
          <w:lang w:val="uk-UA"/>
        </w:rPr>
        <w:t xml:space="preserve">"щодо виконання договірних чи недоговірних зобов'язань" </w:t>
      </w:r>
      <w:r w:rsidRPr="00017782">
        <w:rPr>
          <w:rFonts w:ascii="Times New Roman" w:hAnsi="Times New Roman"/>
          <w:color w:val="000000" w:themeColor="text1"/>
          <w:sz w:val="28"/>
          <w:szCs w:val="28"/>
          <w:lang w:val="uk-UA"/>
        </w:rPr>
        <w:t xml:space="preserve">не узгоджується із концептуальними положеннями інституту зобов'язального права, щодо його поділу на договірні та недоговірні </w:t>
      </w:r>
      <w:r w:rsidRPr="00017782">
        <w:rPr>
          <w:rFonts w:ascii="Times New Roman" w:hAnsi="Times New Roman"/>
          <w:color w:val="000000" w:themeColor="text1"/>
          <w:sz w:val="28"/>
          <w:szCs w:val="28"/>
          <w:lang w:val="uk-UA"/>
        </w:rPr>
        <w:lastRenderedPageBreak/>
        <w:t xml:space="preserve">зобов'язання (Книга п'ята "Зобов'язальне право" ЦК України). Положення законопроекту, яким допускається укладення договору щодо виконання "недоговірного зобов'язання" не конкретизує, яким чином договір як підстава виникнення цивільних прав та обов'язків (пункт 1 частини другої статті 11 ЦК України) регулюватиме виконання недоговірного зобов'язання, що </w:t>
      </w:r>
      <w:proofErr w:type="spellStart"/>
      <w:r w:rsidRPr="00017782">
        <w:rPr>
          <w:rFonts w:ascii="Times New Roman" w:hAnsi="Times New Roman"/>
          <w:color w:val="000000" w:themeColor="text1"/>
          <w:sz w:val="28"/>
          <w:szCs w:val="28"/>
          <w:lang w:val="uk-UA"/>
        </w:rPr>
        <w:t>виникло</w:t>
      </w:r>
      <w:proofErr w:type="spellEnd"/>
      <w:r w:rsidRPr="00017782">
        <w:rPr>
          <w:rFonts w:ascii="Times New Roman" w:hAnsi="Times New Roman"/>
          <w:color w:val="000000" w:themeColor="text1"/>
          <w:sz w:val="28"/>
          <w:szCs w:val="28"/>
          <w:lang w:val="uk-UA"/>
        </w:rPr>
        <w:t xml:space="preserve"> внаслідок завдання майнової (матеріальної) та моральної шкоди іншій особі (пункт 3 частини другої статті 11 ЦК України). </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Відтак, </w:t>
      </w:r>
      <w:r w:rsidR="00A7626B">
        <w:rPr>
          <w:rFonts w:ascii="Times New Roman" w:hAnsi="Times New Roman"/>
          <w:color w:val="000000" w:themeColor="text1"/>
          <w:sz w:val="28"/>
          <w:szCs w:val="28"/>
          <w:lang w:val="uk-UA"/>
        </w:rPr>
        <w:t>в</w:t>
      </w:r>
      <w:r w:rsidRPr="00017782">
        <w:rPr>
          <w:rFonts w:ascii="Times New Roman" w:hAnsi="Times New Roman"/>
          <w:color w:val="000000" w:themeColor="text1"/>
          <w:sz w:val="28"/>
          <w:szCs w:val="28"/>
          <w:lang w:val="uk-UA"/>
        </w:rPr>
        <w:t>раховуючи</w:t>
      </w:r>
      <w:r w:rsidR="00A7626B">
        <w:rPr>
          <w:rFonts w:ascii="Times New Roman" w:hAnsi="Times New Roman"/>
          <w:color w:val="000000" w:themeColor="text1"/>
          <w:sz w:val="28"/>
          <w:szCs w:val="28"/>
          <w:lang w:val="uk-UA"/>
        </w:rPr>
        <w:t xml:space="preserve"> те</w:t>
      </w:r>
      <w:r w:rsidRPr="00017782">
        <w:rPr>
          <w:rFonts w:ascii="Times New Roman" w:hAnsi="Times New Roman"/>
          <w:color w:val="000000" w:themeColor="text1"/>
          <w:sz w:val="28"/>
          <w:szCs w:val="28"/>
          <w:lang w:val="uk-UA"/>
        </w:rPr>
        <w:t>, що договір як підстава виникнення саме договірних зобов'язань не може бути підставою виникнення недоговірних зобов'язань, наведене положення слід виключити.</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i/>
          <w:color w:val="000000" w:themeColor="text1"/>
          <w:sz w:val="28"/>
          <w:szCs w:val="28"/>
          <w:lang w:val="uk-UA"/>
        </w:rPr>
      </w:pPr>
      <w:r w:rsidRPr="00017782">
        <w:rPr>
          <w:rFonts w:ascii="Times New Roman" w:hAnsi="Times New Roman"/>
          <w:color w:val="000000" w:themeColor="text1"/>
          <w:sz w:val="28"/>
          <w:szCs w:val="28"/>
          <w:lang w:val="uk-UA"/>
        </w:rPr>
        <w:t>6</w:t>
      </w:r>
      <w:r w:rsidR="00602FB6" w:rsidRPr="00017782">
        <w:rPr>
          <w:rFonts w:ascii="Times New Roman" w:hAnsi="Times New Roman"/>
          <w:color w:val="000000" w:themeColor="text1"/>
          <w:sz w:val="28"/>
          <w:szCs w:val="28"/>
          <w:lang w:val="uk-UA"/>
        </w:rPr>
        <w:t xml:space="preserve">. Пунктом 17 частини першої статті 1 законопроекту передбачено, що </w:t>
      </w:r>
      <w:r w:rsidR="00602FB6" w:rsidRPr="00017782">
        <w:rPr>
          <w:rFonts w:ascii="Times New Roman" w:hAnsi="Times New Roman"/>
          <w:i/>
          <w:color w:val="000000" w:themeColor="text1"/>
          <w:sz w:val="28"/>
          <w:szCs w:val="28"/>
          <w:lang w:val="uk-UA"/>
        </w:rPr>
        <w:t xml:space="preserve">"значний правочин страховика – правочин (крім правочину з розміщення акціонерним товариством власних акцій), вчинений страховиком, якщо ринкова вартість майна (робіт, послуг), що є його предметом, становить 10 і більше відсотків вартості </w:t>
      </w:r>
      <w:r w:rsidR="00602FB6" w:rsidRPr="00017782">
        <w:rPr>
          <w:rFonts w:ascii="Times New Roman" w:hAnsi="Times New Roman"/>
          <w:b/>
          <w:i/>
          <w:color w:val="000000" w:themeColor="text1"/>
          <w:sz w:val="28"/>
          <w:szCs w:val="28"/>
          <w:lang w:val="uk-UA"/>
        </w:rPr>
        <w:t>активів</w:t>
      </w:r>
      <w:r w:rsidR="00602FB6" w:rsidRPr="00017782">
        <w:rPr>
          <w:rFonts w:ascii="Times New Roman" w:hAnsi="Times New Roman"/>
          <w:i/>
          <w:color w:val="000000" w:themeColor="text1"/>
          <w:sz w:val="28"/>
          <w:szCs w:val="28"/>
          <w:lang w:val="uk-UA"/>
        </w:rPr>
        <w:t xml:space="preserve"> страховика за даними останньої річної фінансової звітності". </w:t>
      </w:r>
      <w:r w:rsidR="00602FB6" w:rsidRPr="00017782">
        <w:rPr>
          <w:rFonts w:ascii="Times New Roman" w:hAnsi="Times New Roman"/>
          <w:color w:val="000000" w:themeColor="text1"/>
          <w:sz w:val="28"/>
          <w:szCs w:val="28"/>
          <w:lang w:val="uk-UA"/>
        </w:rPr>
        <w:t xml:space="preserve">Однак, наведене положення є некоректним, оскільки термін "активи" не є цивілістичним та не узгоджується із концептуальними положеннями інституту речового права, що містяться у Главі 13 "РЕЧІ. МАЙНО" ЦК України. </w:t>
      </w:r>
    </w:p>
    <w:p w:rsidR="00602FB6" w:rsidRPr="00017782" w:rsidRDefault="00602FB6" w:rsidP="008F3920">
      <w:pPr>
        <w:snapToGrid w:val="0"/>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Так, за змістом частини першої статті 190 ЦК України майном як особливим об'єктом вважаються окрема річ, сукупність речей, а також майнові права та обов'язки. А річчю відповідно до частини першої статті 179 ЦК України є предмет матеріального світу, щодо якого можуть виникати цивільні права та обов'язки. Тобто, основним актом цивільного законодавства, що регулює майнові відносини їх учасників, встановлено чітку законодавчу модель щодо правового режиму майна як об'єкта цивільного права. Однак, термін "активи" не визначено цивільним чи господарським законодавством, а тому неможливо однозначно встановити місце та правову природу цього </w:t>
      </w:r>
      <w:proofErr w:type="spellStart"/>
      <w:r w:rsidRPr="00017782">
        <w:rPr>
          <w:rFonts w:ascii="Times New Roman" w:hAnsi="Times New Roman"/>
          <w:color w:val="000000" w:themeColor="text1"/>
          <w:sz w:val="28"/>
          <w:szCs w:val="28"/>
          <w:lang w:val="uk-UA"/>
        </w:rPr>
        <w:t>терміна</w:t>
      </w:r>
      <w:proofErr w:type="spellEnd"/>
      <w:r w:rsidRPr="00017782">
        <w:rPr>
          <w:rFonts w:ascii="Times New Roman" w:hAnsi="Times New Roman"/>
          <w:color w:val="000000" w:themeColor="text1"/>
          <w:sz w:val="28"/>
          <w:szCs w:val="28"/>
          <w:lang w:val="uk-UA"/>
        </w:rPr>
        <w:t>. Наведене положення, допускаючи інше, ніж це передбачено ЦК України, правове регулювання, порушує концептуальні положення цивільного законодавства, а отже, не враховує вимог абзацу другого та третього частини другої статті 4 ЦК України. При цьому таке положення може призводити до множинності тлумачення та неоднакового правозастосування, що так само не узгоджується із принципом правової визначеності, як елементом верховенства права (стаття 8 Конституції України).</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7</w:t>
      </w:r>
      <w:r w:rsidR="00602FB6" w:rsidRPr="00017782">
        <w:rPr>
          <w:rFonts w:ascii="Times New Roman" w:hAnsi="Times New Roman"/>
          <w:color w:val="000000" w:themeColor="text1"/>
          <w:sz w:val="28"/>
          <w:szCs w:val="28"/>
          <w:lang w:val="uk-UA"/>
        </w:rPr>
        <w:t xml:space="preserve">. Положення пункту 47 частини першої статті 1 законопроекту, за яким </w:t>
      </w:r>
      <w:r w:rsidR="00602FB6" w:rsidRPr="00017782">
        <w:rPr>
          <w:rFonts w:ascii="Times New Roman" w:hAnsi="Times New Roman"/>
          <w:i/>
          <w:color w:val="000000" w:themeColor="text1"/>
          <w:sz w:val="28"/>
          <w:szCs w:val="28"/>
          <w:lang w:val="uk-UA"/>
        </w:rPr>
        <w:t xml:space="preserve">"споживач – фізична особа, яка звернулася за отриманням або отримує страхову послугу для задоволення особистих потреб, не пов'язаних з підприємницькою або </w:t>
      </w:r>
      <w:r w:rsidR="00602FB6" w:rsidRPr="00017782">
        <w:rPr>
          <w:rFonts w:ascii="Times New Roman" w:hAnsi="Times New Roman"/>
          <w:b/>
          <w:i/>
          <w:color w:val="000000" w:themeColor="text1"/>
          <w:sz w:val="28"/>
          <w:szCs w:val="28"/>
          <w:lang w:val="uk-UA"/>
        </w:rPr>
        <w:t>незалежною професійною діяльністю</w:t>
      </w:r>
      <w:r w:rsidR="00602FB6" w:rsidRPr="00017782">
        <w:rPr>
          <w:rFonts w:ascii="Times New Roman" w:hAnsi="Times New Roman"/>
          <w:i/>
          <w:color w:val="000000" w:themeColor="text1"/>
          <w:sz w:val="28"/>
          <w:szCs w:val="28"/>
          <w:lang w:val="uk-UA"/>
        </w:rPr>
        <w:t xml:space="preserve">, а також інші особи, визначені договором страхування як застраховані особи та/або </w:t>
      </w:r>
      <w:proofErr w:type="spellStart"/>
      <w:r w:rsidR="00602FB6" w:rsidRPr="00017782">
        <w:rPr>
          <w:rFonts w:ascii="Times New Roman" w:hAnsi="Times New Roman"/>
          <w:i/>
          <w:color w:val="000000" w:themeColor="text1"/>
          <w:sz w:val="28"/>
          <w:szCs w:val="28"/>
          <w:lang w:val="uk-UA"/>
        </w:rPr>
        <w:t>вигодонабувачі</w:t>
      </w:r>
      <w:proofErr w:type="spellEnd"/>
      <w:r w:rsidR="00602FB6" w:rsidRPr="00017782">
        <w:rPr>
          <w:rFonts w:ascii="Times New Roman" w:hAnsi="Times New Roman"/>
          <w:i/>
          <w:color w:val="000000" w:themeColor="text1"/>
          <w:sz w:val="28"/>
          <w:szCs w:val="28"/>
          <w:lang w:val="uk-UA"/>
        </w:rPr>
        <w:t>, які є фізичними особами, або інші фізичні особи, які мають право на отримання страхової виплати"</w:t>
      </w:r>
      <w:r w:rsidR="00602FB6" w:rsidRPr="00017782">
        <w:rPr>
          <w:rFonts w:ascii="Times New Roman" w:hAnsi="Times New Roman"/>
          <w:color w:val="000000" w:themeColor="text1"/>
          <w:sz w:val="28"/>
          <w:szCs w:val="28"/>
          <w:lang w:val="uk-UA"/>
        </w:rPr>
        <w:t xml:space="preserve"> не узгоджується з пунктом 22 статті 1 Закону України "Про захист прав споживачів" згідно з яким </w:t>
      </w:r>
      <w:r w:rsidR="00602FB6" w:rsidRPr="00017782">
        <w:rPr>
          <w:rFonts w:ascii="Times New Roman" w:hAnsi="Times New Roman"/>
          <w:i/>
          <w:color w:val="000000" w:themeColor="text1"/>
          <w:sz w:val="28"/>
          <w:szCs w:val="28"/>
          <w:lang w:val="uk-UA"/>
        </w:rPr>
        <w:t xml:space="preserve">"споживач – фізична особа, яка придбаває, замовляє, використовує або має намір </w:t>
      </w:r>
      <w:r w:rsidR="00602FB6" w:rsidRPr="00017782">
        <w:rPr>
          <w:rFonts w:ascii="Times New Roman" w:hAnsi="Times New Roman"/>
          <w:i/>
          <w:color w:val="000000" w:themeColor="text1"/>
          <w:sz w:val="28"/>
          <w:szCs w:val="28"/>
          <w:lang w:val="uk-UA"/>
        </w:rPr>
        <w:lastRenderedPageBreak/>
        <w:t xml:space="preserve">придбати чи замовити продукцію для особистих потреб, безпосередньо не пов'язаних з підприємницькою діяльністю або </w:t>
      </w:r>
      <w:r w:rsidR="00602FB6" w:rsidRPr="00017782">
        <w:rPr>
          <w:rFonts w:ascii="Times New Roman" w:hAnsi="Times New Roman"/>
          <w:b/>
          <w:i/>
          <w:color w:val="000000" w:themeColor="text1"/>
          <w:sz w:val="28"/>
          <w:szCs w:val="28"/>
          <w:lang w:val="uk-UA"/>
        </w:rPr>
        <w:t>виконанням обов'язків найманого працівника</w:t>
      </w:r>
      <w:r w:rsidR="00602FB6" w:rsidRPr="00017782">
        <w:rPr>
          <w:rFonts w:ascii="Times New Roman" w:hAnsi="Times New Roman"/>
          <w:i/>
          <w:color w:val="000000" w:themeColor="text1"/>
          <w:sz w:val="28"/>
          <w:szCs w:val="28"/>
          <w:lang w:val="uk-UA"/>
        </w:rPr>
        <w:t>"</w:t>
      </w:r>
      <w:r w:rsidR="00602FB6" w:rsidRPr="00017782">
        <w:rPr>
          <w:rFonts w:ascii="Times New Roman" w:hAnsi="Times New Roman"/>
          <w:color w:val="000000" w:themeColor="text1"/>
          <w:sz w:val="28"/>
          <w:szCs w:val="28"/>
          <w:lang w:val="uk-UA"/>
        </w:rPr>
        <w:t xml:space="preserve">. Тобто, законопроект запроваджує іншу дефініцію "споживача", ніж визначено основним законодавчим актом у сфері захисту прав споживачів, чим створює можливість для множинності тлумачення, а отже, і правозастосування. Це положення також не враховує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00602FB6" w:rsidRPr="00017782">
        <w:rPr>
          <w:rFonts w:ascii="Times New Roman" w:hAnsi="Times New Roman"/>
          <w:color w:val="000000" w:themeColor="text1"/>
          <w:sz w:val="28"/>
          <w:szCs w:val="28"/>
          <w:lang w:val="uk-UA"/>
        </w:rPr>
        <w:t>однопредметними</w:t>
      </w:r>
      <w:proofErr w:type="spellEnd"/>
      <w:r w:rsidR="00602FB6" w:rsidRPr="00017782">
        <w:rPr>
          <w:rFonts w:ascii="Times New Roman" w:hAnsi="Times New Roman"/>
          <w:color w:val="000000" w:themeColor="text1"/>
          <w:sz w:val="28"/>
          <w:szCs w:val="28"/>
          <w:lang w:val="uk-UA"/>
        </w:rPr>
        <w:t xml:space="preserve"> нормативними правовими актами однакової сили, які за змістом суперечать один одному (пункт 3 мотивувальної частини Рішення від 3 жовтня 1997 року № 4-зп).</w:t>
      </w:r>
    </w:p>
    <w:p w:rsidR="00602FB6" w:rsidRPr="00017782" w:rsidRDefault="00602FB6"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При цьому, допускаючи віднесення до споживачів також </w:t>
      </w:r>
      <w:r w:rsidRPr="00017782">
        <w:rPr>
          <w:rFonts w:ascii="Times New Roman" w:hAnsi="Times New Roman"/>
          <w:i/>
          <w:color w:val="000000" w:themeColor="text1"/>
          <w:sz w:val="28"/>
          <w:szCs w:val="28"/>
          <w:lang w:val="uk-UA"/>
        </w:rPr>
        <w:t>"інших осіб"</w:t>
      </w:r>
      <w:r w:rsidRPr="00017782">
        <w:rPr>
          <w:rFonts w:ascii="Times New Roman" w:hAnsi="Times New Roman"/>
          <w:color w:val="000000" w:themeColor="text1"/>
          <w:sz w:val="28"/>
          <w:szCs w:val="28"/>
          <w:lang w:val="uk-UA"/>
        </w:rPr>
        <w:t xml:space="preserve">, наведене положення законопроекту необґрунтовано надає спеціальний захист також і юридичним особам, що є алогічним, оскільки тільки фізичні особи потребують додаткового захисту. Це підтверджується також і Рішенням Конституційного Суду України від 10 листопада 2011 року № 15-рп/2011, у якому серед іншого вказано, що </w:t>
      </w:r>
      <w:r w:rsidRPr="00017782">
        <w:rPr>
          <w:rFonts w:ascii="Times New Roman" w:hAnsi="Times New Roman"/>
          <w:color w:val="000000" w:themeColor="text1"/>
          <w:sz w:val="28"/>
          <w:szCs w:val="28"/>
          <w:u w:val="single"/>
          <w:lang w:val="uk-UA"/>
        </w:rPr>
        <w:t>"держава забезпечує особливий захист більш слабкого суб'єкта економічних відносин, а також фактичну, а не формальну рівність сторін у цивільно-правових відносинах, шляхом визначення особливостей договірних правовідносин у сфері споживчого кредитування та обмеження дії принципу свободи цивільного договору"</w:t>
      </w:r>
      <w:r w:rsidRPr="00017782">
        <w:rPr>
          <w:rFonts w:ascii="Times New Roman" w:hAnsi="Times New Roman"/>
          <w:color w:val="000000" w:themeColor="text1"/>
          <w:sz w:val="28"/>
          <w:szCs w:val="28"/>
          <w:lang w:val="uk-UA"/>
        </w:rPr>
        <w:t>.</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8</w:t>
      </w:r>
      <w:r w:rsidR="00602FB6" w:rsidRPr="00017782">
        <w:rPr>
          <w:rFonts w:ascii="Times New Roman" w:hAnsi="Times New Roman"/>
          <w:color w:val="000000" w:themeColor="text1"/>
          <w:sz w:val="28"/>
          <w:szCs w:val="28"/>
          <w:lang w:val="uk-UA"/>
        </w:rPr>
        <w:t xml:space="preserve">. Положення пункту 69 частини першої статті 1 законопроекту, згідно з яким </w:t>
      </w:r>
      <w:r w:rsidR="00602FB6" w:rsidRPr="00017782">
        <w:rPr>
          <w:rFonts w:ascii="Times New Roman" w:hAnsi="Times New Roman"/>
          <w:i/>
          <w:color w:val="000000" w:themeColor="text1"/>
          <w:sz w:val="28"/>
          <w:szCs w:val="28"/>
          <w:lang w:val="uk-UA"/>
        </w:rPr>
        <w:t>"страхування – правовідносини щодо захисту страхових інтересів фізичних та юридичних осіб (страховий захист) при страхуванні ризиків,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доходів від розміщення коштів таких фондів та інших доходів страховика, отриманих згідно із законодавством"</w:t>
      </w:r>
      <w:r w:rsidR="00602FB6" w:rsidRPr="00017782">
        <w:rPr>
          <w:rFonts w:ascii="Times New Roman" w:hAnsi="Times New Roman"/>
          <w:color w:val="000000" w:themeColor="text1"/>
          <w:sz w:val="28"/>
          <w:szCs w:val="28"/>
          <w:lang w:val="uk-UA"/>
        </w:rPr>
        <w:t xml:space="preserve"> не узгоджується з пунктом 7 частини першої статті 92 Конституції України, відповідно до якого виключно законами України визначається правовий режим власності, оскільки </w:t>
      </w:r>
      <w:r w:rsidR="00602FB6" w:rsidRPr="00017782">
        <w:rPr>
          <w:rFonts w:ascii="Times New Roman" w:hAnsi="Times New Roman"/>
          <w:i/>
          <w:color w:val="000000" w:themeColor="text1"/>
          <w:sz w:val="28"/>
          <w:szCs w:val="28"/>
          <w:lang w:val="uk-UA"/>
        </w:rPr>
        <w:t xml:space="preserve">"інші доходи страховика" </w:t>
      </w:r>
      <w:r w:rsidR="00602FB6" w:rsidRPr="00017782">
        <w:rPr>
          <w:rFonts w:ascii="Times New Roman" w:hAnsi="Times New Roman"/>
          <w:color w:val="000000" w:themeColor="text1"/>
          <w:sz w:val="28"/>
          <w:szCs w:val="28"/>
          <w:lang w:val="uk-UA"/>
        </w:rPr>
        <w:t>охоплюються правовим режимом власності. Відтак, термін "законодавство" рекомендуємо замінити терміном "закон".</w:t>
      </w:r>
    </w:p>
    <w:p w:rsidR="00602FB6" w:rsidRDefault="00602FB6"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Аналогічні зауваження стосуються також пунктів 4, 5, 39, 50 частини першої статті 1, частини п'ятої статті 90, частини шостої статті 94, частини шостої статті 95, частини третьої статті 100, пункту 5 частини першої статті 105, абзацу першого пункту 14 Розділу XV "Прикінцеві та перехідні положення" законопроекту.</w:t>
      </w:r>
    </w:p>
    <w:p w:rsidR="00A7626B" w:rsidRPr="00017782" w:rsidRDefault="00A7626B" w:rsidP="008F3920">
      <w:pPr>
        <w:spacing w:after="0" w:line="240" w:lineRule="auto"/>
        <w:ind w:firstLine="709"/>
        <w:jc w:val="both"/>
        <w:rPr>
          <w:rFonts w:ascii="Times New Roman" w:hAnsi="Times New Roman"/>
          <w:color w:val="000000" w:themeColor="text1"/>
          <w:sz w:val="28"/>
          <w:szCs w:val="28"/>
          <w:lang w:val="uk-UA"/>
        </w:rPr>
      </w:pPr>
    </w:p>
    <w:p w:rsidR="00602FB6"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9</w:t>
      </w:r>
      <w:r w:rsidR="00602FB6" w:rsidRPr="00017782">
        <w:rPr>
          <w:rFonts w:ascii="Times New Roman" w:hAnsi="Times New Roman"/>
          <w:color w:val="000000" w:themeColor="text1"/>
          <w:sz w:val="28"/>
          <w:szCs w:val="28"/>
          <w:lang w:val="uk-UA"/>
        </w:rPr>
        <w:t xml:space="preserve">. Пункт 77 частини першої статті 1 законопроекту, за яким </w:t>
      </w:r>
      <w:r w:rsidR="00602FB6" w:rsidRPr="00017782">
        <w:rPr>
          <w:rFonts w:ascii="Times New Roman" w:hAnsi="Times New Roman"/>
          <w:i/>
          <w:color w:val="000000" w:themeColor="text1"/>
          <w:sz w:val="28"/>
          <w:szCs w:val="28"/>
          <w:lang w:val="uk-UA"/>
        </w:rPr>
        <w:t xml:space="preserve">"франшиза – частина збитків, що не відшкодовується страховиком згідно з договором страхування та/або </w:t>
      </w:r>
      <w:r w:rsidR="00602FB6" w:rsidRPr="00017782">
        <w:rPr>
          <w:rFonts w:ascii="Times New Roman" w:hAnsi="Times New Roman"/>
          <w:b/>
          <w:i/>
          <w:color w:val="000000" w:themeColor="text1"/>
          <w:sz w:val="28"/>
          <w:szCs w:val="28"/>
          <w:lang w:val="uk-UA"/>
        </w:rPr>
        <w:t>законодавством</w:t>
      </w:r>
      <w:r w:rsidR="00602FB6" w:rsidRPr="00017782">
        <w:rPr>
          <w:rFonts w:ascii="Times New Roman" w:hAnsi="Times New Roman"/>
          <w:i/>
          <w:color w:val="000000" w:themeColor="text1"/>
          <w:sz w:val="28"/>
          <w:szCs w:val="28"/>
          <w:lang w:val="uk-UA"/>
        </w:rPr>
        <w:t>"</w:t>
      </w:r>
      <w:r w:rsidR="00602FB6" w:rsidRPr="00017782">
        <w:rPr>
          <w:rFonts w:ascii="Times New Roman" w:hAnsi="Times New Roman"/>
          <w:color w:val="000000" w:themeColor="text1"/>
          <w:sz w:val="28"/>
          <w:szCs w:val="28"/>
          <w:lang w:val="uk-UA"/>
        </w:rPr>
        <w:t xml:space="preserve"> не узгоджується з положеннями статті </w:t>
      </w:r>
      <w:r w:rsidR="00602FB6" w:rsidRPr="00017782">
        <w:rPr>
          <w:rFonts w:ascii="Times New Roman" w:hAnsi="Times New Roman"/>
          <w:color w:val="000000" w:themeColor="text1"/>
          <w:sz w:val="28"/>
          <w:szCs w:val="28"/>
          <w:lang w:val="uk-UA"/>
        </w:rPr>
        <w:lastRenderedPageBreak/>
        <w:t xml:space="preserve">22 ЦК України, відповідно до яких особа, якій завдано збитків у результаті порушення її цивільного права, має право на їх відшкодування; збитки відшкодовуються у повному обсязі, якщо договором або </w:t>
      </w:r>
      <w:r w:rsidR="00602FB6" w:rsidRPr="00017782">
        <w:rPr>
          <w:rFonts w:ascii="Times New Roman" w:hAnsi="Times New Roman"/>
          <w:b/>
          <w:color w:val="000000" w:themeColor="text1"/>
          <w:sz w:val="28"/>
          <w:szCs w:val="28"/>
          <w:lang w:val="uk-UA"/>
        </w:rPr>
        <w:t xml:space="preserve">законом </w:t>
      </w:r>
      <w:r w:rsidR="00602FB6" w:rsidRPr="00017782">
        <w:rPr>
          <w:rFonts w:ascii="Times New Roman" w:hAnsi="Times New Roman"/>
          <w:color w:val="000000" w:themeColor="text1"/>
          <w:sz w:val="28"/>
          <w:szCs w:val="28"/>
          <w:lang w:val="uk-UA"/>
        </w:rPr>
        <w:t>не передбачено відшкодування у меншому або більшому розмірі. Відтак, термін "законодавство" у законопроекті слід замінити терміном "закон".</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017782"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10. </w:t>
      </w:r>
      <w:r w:rsidR="00E71085" w:rsidRPr="00017782">
        <w:rPr>
          <w:rFonts w:ascii="Times New Roman" w:hAnsi="Times New Roman"/>
          <w:color w:val="000000" w:themeColor="text1"/>
          <w:sz w:val="28"/>
          <w:szCs w:val="28"/>
          <w:lang w:val="uk-UA"/>
        </w:rPr>
        <w:t xml:space="preserve">Відповідно до пункту 5 частини п'ятої статті 3 законопроекту </w:t>
      </w:r>
      <w:r w:rsidR="00E71085" w:rsidRPr="00017782">
        <w:rPr>
          <w:rFonts w:ascii="Times New Roman" w:hAnsi="Times New Roman"/>
          <w:i/>
          <w:color w:val="000000" w:themeColor="text1"/>
          <w:sz w:val="28"/>
          <w:szCs w:val="28"/>
          <w:lang w:val="uk-UA"/>
        </w:rPr>
        <w:t>"діяльність із страхування включає: … 5) інша діяльність, пов’язана із здійсненням прямого страхування та/або перестрахування, визначена нормативно-правовими актами Регулятора"</w:t>
      </w:r>
      <w:r w:rsidR="00E71085" w:rsidRPr="00017782">
        <w:rPr>
          <w:rFonts w:ascii="Times New Roman" w:hAnsi="Times New Roman"/>
          <w:color w:val="000000" w:themeColor="text1"/>
          <w:sz w:val="28"/>
          <w:szCs w:val="28"/>
          <w:lang w:val="uk-UA"/>
        </w:rPr>
        <w:t>. Водночас наведене положення суперечить пункту 1 частини першої статті 92 Конституції України, за яким виключно законами України визначаються права і свободи людини і громадянина, гарантії цих прав і свобод; основні обов'язки громадянина, оскільки обмеження, що стосуються здійснення діяльності зі страхування, а також відносин власності щодо юридичних осіб страховиків залежатимуть від віднесення Національним банком України певної діяльності до такої, що пов'язана зі здійсненням прямого</w:t>
      </w:r>
      <w:r w:rsidR="00E71085" w:rsidRPr="00017782">
        <w:rPr>
          <w:rFonts w:ascii="Times New Roman" w:hAnsi="Times New Roman"/>
          <w:i/>
          <w:color w:val="000000" w:themeColor="text1"/>
          <w:sz w:val="28"/>
          <w:szCs w:val="28"/>
          <w:lang w:val="uk-UA"/>
        </w:rPr>
        <w:t xml:space="preserve"> </w:t>
      </w:r>
      <w:r w:rsidR="00E71085" w:rsidRPr="00017782">
        <w:rPr>
          <w:rFonts w:ascii="Times New Roman" w:hAnsi="Times New Roman"/>
          <w:color w:val="000000" w:themeColor="text1"/>
          <w:sz w:val="28"/>
          <w:szCs w:val="28"/>
          <w:lang w:val="uk-UA"/>
        </w:rPr>
        <w:t xml:space="preserve">страхування та/або перестрахування на підставі підзаконного </w:t>
      </w:r>
      <w:proofErr w:type="spellStart"/>
      <w:r w:rsidR="00E71085" w:rsidRPr="00017782">
        <w:rPr>
          <w:rFonts w:ascii="Times New Roman" w:hAnsi="Times New Roman"/>
          <w:color w:val="000000" w:themeColor="text1"/>
          <w:sz w:val="28"/>
          <w:szCs w:val="28"/>
          <w:lang w:val="uk-UA"/>
        </w:rPr>
        <w:t>акта</w:t>
      </w:r>
      <w:proofErr w:type="spellEnd"/>
      <w:r w:rsidR="00E71085" w:rsidRPr="00017782">
        <w:rPr>
          <w:rFonts w:ascii="Times New Roman" w:hAnsi="Times New Roman"/>
          <w:color w:val="000000" w:themeColor="text1"/>
          <w:sz w:val="28"/>
          <w:szCs w:val="28"/>
          <w:lang w:val="uk-UA"/>
        </w:rPr>
        <w:t xml:space="preserve">, а не закону. Відтак, пропонуємо слова </w:t>
      </w:r>
      <w:r w:rsidR="00E71085" w:rsidRPr="00017782">
        <w:rPr>
          <w:rFonts w:ascii="Times New Roman" w:hAnsi="Times New Roman"/>
          <w:i/>
          <w:color w:val="000000" w:themeColor="text1"/>
          <w:sz w:val="28"/>
          <w:szCs w:val="28"/>
          <w:lang w:val="uk-UA"/>
        </w:rPr>
        <w:t xml:space="preserve">"визначена нормативно-правовими актами Регулятора" </w:t>
      </w:r>
      <w:r w:rsidR="00E71085" w:rsidRPr="00017782">
        <w:rPr>
          <w:rFonts w:ascii="Times New Roman" w:hAnsi="Times New Roman"/>
          <w:color w:val="000000" w:themeColor="text1"/>
          <w:sz w:val="28"/>
          <w:szCs w:val="28"/>
          <w:lang w:val="uk-UA"/>
        </w:rPr>
        <w:t xml:space="preserve">замінити словами </w:t>
      </w:r>
      <w:r w:rsidR="00E71085" w:rsidRPr="00017782">
        <w:rPr>
          <w:rFonts w:ascii="Times New Roman" w:hAnsi="Times New Roman"/>
          <w:i/>
          <w:color w:val="000000" w:themeColor="text1"/>
          <w:sz w:val="28"/>
          <w:szCs w:val="28"/>
          <w:lang w:val="uk-UA"/>
        </w:rPr>
        <w:t>"визначена законом".</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Аналогічні зауваження стосуються пункту 3 частини восьмої статті 3, частини третьої статті 10, частин другої та третьої статті 12, частини п'ятнадцятої статті 27, частини шостої статті 36 законопроекту, статті частини першої статті 191</w:t>
      </w:r>
      <w:r w:rsidRPr="00017782">
        <w:rPr>
          <w:rFonts w:ascii="Times New Roman" w:hAnsi="Times New Roman"/>
          <w:color w:val="000000" w:themeColor="text1"/>
          <w:sz w:val="28"/>
          <w:szCs w:val="28"/>
          <w:vertAlign w:val="superscript"/>
          <w:lang w:val="uk-UA"/>
        </w:rPr>
        <w:t>1</w:t>
      </w:r>
      <w:r w:rsidRPr="00017782">
        <w:rPr>
          <w:rFonts w:ascii="Times New Roman" w:hAnsi="Times New Roman"/>
          <w:color w:val="000000" w:themeColor="text1"/>
          <w:sz w:val="28"/>
          <w:szCs w:val="28"/>
          <w:lang w:val="uk-UA"/>
        </w:rPr>
        <w:t xml:space="preserve"> Кодексу торговельного мореплавства України (в редакції законопроекту).</w:t>
      </w:r>
    </w:p>
    <w:p w:rsidR="00A7626B" w:rsidRDefault="00A7626B" w:rsidP="008F3920">
      <w:pPr>
        <w:spacing w:after="0" w:line="240" w:lineRule="auto"/>
        <w:ind w:firstLine="709"/>
        <w:jc w:val="both"/>
        <w:rPr>
          <w:rFonts w:ascii="Times New Roman" w:hAnsi="Times New Roman"/>
          <w:color w:val="000000" w:themeColor="text1"/>
          <w:sz w:val="28"/>
          <w:lang w:val="uk-UA"/>
        </w:rPr>
      </w:pPr>
    </w:p>
    <w:p w:rsidR="00E71085" w:rsidRPr="00017782" w:rsidRDefault="00017782" w:rsidP="008F3920">
      <w:pPr>
        <w:spacing w:after="0" w:line="240" w:lineRule="auto"/>
        <w:ind w:firstLine="709"/>
        <w:jc w:val="both"/>
        <w:rPr>
          <w:color w:val="000000" w:themeColor="text1"/>
          <w:sz w:val="28"/>
          <w:szCs w:val="28"/>
          <w:lang w:val="uk-UA"/>
        </w:rPr>
      </w:pPr>
      <w:r w:rsidRPr="00017782">
        <w:rPr>
          <w:rFonts w:ascii="Times New Roman" w:hAnsi="Times New Roman"/>
          <w:color w:val="000000" w:themeColor="text1"/>
          <w:sz w:val="28"/>
          <w:lang w:val="uk-UA"/>
        </w:rPr>
        <w:t xml:space="preserve">11. </w:t>
      </w:r>
      <w:r w:rsidR="00E71085" w:rsidRPr="00017782">
        <w:rPr>
          <w:rFonts w:ascii="Times New Roman" w:hAnsi="Times New Roman"/>
          <w:color w:val="000000" w:themeColor="text1"/>
          <w:sz w:val="28"/>
          <w:lang w:val="uk-UA"/>
        </w:rPr>
        <w:t xml:space="preserve">Частиною першою статті 5 законопроекту страховику надається право на відкриття відокремлених підрозділів (філій, представництв тощо) на території України у порядку та </w:t>
      </w:r>
      <w:r w:rsidR="00E71085" w:rsidRPr="00017782">
        <w:rPr>
          <w:rFonts w:ascii="Times New Roman" w:hAnsi="Times New Roman"/>
          <w:color w:val="000000" w:themeColor="text1"/>
          <w:sz w:val="28"/>
          <w:szCs w:val="28"/>
          <w:lang w:val="uk-UA"/>
        </w:rPr>
        <w:t>відповідно до вимог цього Закону і нормативно-правових актів Регулятора. При цьому відповідно до пункту 66 частини першої статті 1 законопроекту страховик – це фінансова установа або філія страховика-нерезидента, які мають право здійснювати діяльність із страхування на території України.</w:t>
      </w:r>
    </w:p>
    <w:p w:rsidR="00E71085" w:rsidRPr="00017782" w:rsidRDefault="00E71085" w:rsidP="008F3920">
      <w:pPr>
        <w:pStyle w:val="rvps2"/>
        <w:shd w:val="clear" w:color="auto" w:fill="FFFFFF"/>
        <w:spacing w:before="0" w:beforeAutospacing="0" w:after="0" w:afterAutospacing="0"/>
        <w:ind w:firstLine="709"/>
        <w:jc w:val="both"/>
        <w:rPr>
          <w:rFonts w:eastAsiaTheme="minorHAnsi"/>
          <w:color w:val="000000" w:themeColor="text1"/>
          <w:sz w:val="28"/>
          <w:szCs w:val="28"/>
          <w:lang w:eastAsia="en-US"/>
        </w:rPr>
      </w:pPr>
      <w:r w:rsidRPr="00017782">
        <w:rPr>
          <w:color w:val="000000" w:themeColor="text1"/>
          <w:sz w:val="28"/>
          <w:szCs w:val="28"/>
        </w:rPr>
        <w:t>У контексті цих положень законопроекту зазначаємо, що відповідно до статті 95</w:t>
      </w:r>
      <w:r w:rsidRPr="00017782">
        <w:rPr>
          <w:rFonts w:eastAsiaTheme="minorHAnsi"/>
          <w:color w:val="000000" w:themeColor="text1"/>
          <w:sz w:val="28"/>
          <w:szCs w:val="28"/>
          <w:lang w:eastAsia="en-US"/>
        </w:rPr>
        <w:t xml:space="preserve"> ЦК України філії та представництва є відокремленими підрозділами юридичної особи, що розташовані поза її місцезнаходженням та здійснюють всі або частину її функцій (філія) або представництво і захист інтересів юридичної особи (представництво); </w:t>
      </w:r>
      <w:bookmarkStart w:id="0" w:name="n518"/>
      <w:bookmarkEnd w:id="0"/>
      <w:r w:rsidRPr="00017782">
        <w:rPr>
          <w:rFonts w:eastAsiaTheme="minorHAnsi"/>
          <w:color w:val="000000" w:themeColor="text1"/>
          <w:sz w:val="28"/>
          <w:szCs w:val="28"/>
          <w:lang w:eastAsia="en-US"/>
        </w:rPr>
        <w:t xml:space="preserve">філії та представництва не є юридичними особами; вони наділяються майном юридичної особи, що їх створила, і діють на підставі затвердженого нею положення. При цьому інших відокремлених підрозділів, які вправі утворити юридична особа, ЦК України не визначає. Відтак, пропонуємо наведені положення законопроекту привести у відповідність до норм ЦК України. </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017782" w:rsidP="008F3920">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12. </w:t>
      </w:r>
      <w:r w:rsidR="00E71085" w:rsidRPr="00017782">
        <w:rPr>
          <w:rFonts w:ascii="Times New Roman" w:hAnsi="Times New Roman"/>
          <w:color w:val="000000" w:themeColor="text1"/>
          <w:sz w:val="28"/>
          <w:szCs w:val="28"/>
          <w:lang w:val="uk-UA"/>
        </w:rPr>
        <w:t xml:space="preserve">Відповідно до частини другої статті 8 законопроекту </w:t>
      </w:r>
      <w:r w:rsidR="00E71085" w:rsidRPr="00017782">
        <w:rPr>
          <w:rFonts w:ascii="Times New Roman" w:hAnsi="Times New Roman"/>
          <w:i/>
          <w:color w:val="000000" w:themeColor="text1"/>
          <w:sz w:val="28"/>
          <w:szCs w:val="28"/>
          <w:lang w:val="uk-UA"/>
        </w:rPr>
        <w:t xml:space="preserve">"законодавство про акціонерні товариства та про товариства з додатковою відповідальністю застосовується до страховиків </w:t>
      </w:r>
      <w:r w:rsidR="00E71085" w:rsidRPr="00017782">
        <w:rPr>
          <w:rFonts w:ascii="Times New Roman" w:hAnsi="Times New Roman"/>
          <w:b/>
          <w:i/>
          <w:color w:val="000000" w:themeColor="text1"/>
          <w:sz w:val="28"/>
          <w:szCs w:val="28"/>
          <w:lang w:val="uk-UA"/>
        </w:rPr>
        <w:t xml:space="preserve">з урахуванням </w:t>
      </w:r>
      <w:r w:rsidR="00E71085" w:rsidRPr="00017782">
        <w:rPr>
          <w:rFonts w:ascii="Times New Roman" w:hAnsi="Times New Roman"/>
          <w:b/>
          <w:i/>
          <w:color w:val="000000" w:themeColor="text1"/>
          <w:sz w:val="28"/>
          <w:szCs w:val="28"/>
          <w:lang w:val="uk-UA"/>
        </w:rPr>
        <w:lastRenderedPageBreak/>
        <w:t>особливостей, встановлених</w:t>
      </w:r>
      <w:r w:rsidR="00E71085" w:rsidRPr="00017782">
        <w:rPr>
          <w:rFonts w:ascii="Times New Roman" w:hAnsi="Times New Roman"/>
          <w:i/>
          <w:color w:val="000000" w:themeColor="text1"/>
          <w:sz w:val="28"/>
          <w:szCs w:val="28"/>
          <w:lang w:val="uk-UA"/>
        </w:rPr>
        <w:t xml:space="preserve"> цим Законом та </w:t>
      </w:r>
      <w:r w:rsidR="00E71085" w:rsidRPr="00017782">
        <w:rPr>
          <w:rFonts w:ascii="Times New Roman" w:hAnsi="Times New Roman"/>
          <w:b/>
          <w:i/>
          <w:color w:val="000000" w:themeColor="text1"/>
          <w:sz w:val="28"/>
          <w:szCs w:val="28"/>
          <w:lang w:val="uk-UA"/>
        </w:rPr>
        <w:t>нормативно-правовими актами Регулятора</w:t>
      </w:r>
      <w:r w:rsidR="00E71085" w:rsidRPr="00017782">
        <w:rPr>
          <w:rFonts w:ascii="Times New Roman" w:hAnsi="Times New Roman"/>
          <w:i/>
          <w:color w:val="000000" w:themeColor="text1"/>
          <w:sz w:val="28"/>
          <w:szCs w:val="28"/>
          <w:lang w:val="uk-UA"/>
        </w:rPr>
        <w:t>"</w:t>
      </w:r>
      <w:r w:rsidR="00E71085" w:rsidRPr="00017782">
        <w:rPr>
          <w:rFonts w:ascii="Times New Roman" w:hAnsi="Times New Roman"/>
          <w:color w:val="000000" w:themeColor="text1"/>
          <w:sz w:val="28"/>
          <w:szCs w:val="28"/>
          <w:lang w:val="uk-UA"/>
        </w:rPr>
        <w:t xml:space="preserve">. Однак, наведене положення позбавлене правової визначеності та не враховує підпорядкованості актів нижчої юридичної сили актам вищої юридичної сили. Так, категорія "законодавство про акціонерні товариства" включає в себе Закон України "Про акціонерні товариства", який, за наведеним положенням законопроекту, </w:t>
      </w:r>
      <w:r w:rsidR="00E71085" w:rsidRPr="00017782">
        <w:rPr>
          <w:rFonts w:ascii="Times New Roman" w:hAnsi="Times New Roman"/>
          <w:i/>
          <w:color w:val="000000" w:themeColor="text1"/>
          <w:sz w:val="28"/>
          <w:szCs w:val="28"/>
          <w:lang w:val="uk-UA"/>
        </w:rPr>
        <w:t>застосовується до страховиків з урахуванням особливостей, встановлених нормативно-правовими актами</w:t>
      </w:r>
      <w:r w:rsidR="00E71085" w:rsidRPr="00017782">
        <w:rPr>
          <w:rFonts w:ascii="Times New Roman" w:hAnsi="Times New Roman"/>
          <w:color w:val="000000" w:themeColor="text1"/>
          <w:sz w:val="28"/>
          <w:szCs w:val="28"/>
          <w:lang w:val="uk-UA"/>
        </w:rPr>
        <w:t xml:space="preserve"> </w:t>
      </w:r>
      <w:r w:rsidR="00E71085" w:rsidRPr="00017782">
        <w:rPr>
          <w:rFonts w:ascii="Times New Roman" w:hAnsi="Times New Roman"/>
          <w:i/>
          <w:color w:val="000000" w:themeColor="text1"/>
          <w:sz w:val="28"/>
          <w:szCs w:val="28"/>
          <w:lang w:val="uk-UA"/>
        </w:rPr>
        <w:t>Національного банку України</w:t>
      </w:r>
      <w:r w:rsidR="00E71085" w:rsidRPr="00017782">
        <w:rPr>
          <w:rFonts w:ascii="Times New Roman" w:hAnsi="Times New Roman"/>
          <w:color w:val="000000" w:themeColor="text1"/>
          <w:sz w:val="28"/>
          <w:szCs w:val="28"/>
          <w:lang w:val="uk-UA"/>
        </w:rPr>
        <w:t>, тобто підзаконним актом. Відтак, констатуємо порушення статті 1 Конституції України, якою Україну визнано правовою державою, та статті 8 Конституції України, за якою в Україні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Крім того, положення частини третьої ста</w:t>
      </w:r>
      <w:r w:rsidR="00017782" w:rsidRPr="00017782">
        <w:rPr>
          <w:rFonts w:ascii="Times New Roman" w:hAnsi="Times New Roman"/>
          <w:color w:val="000000" w:themeColor="text1"/>
          <w:sz w:val="28"/>
          <w:szCs w:val="28"/>
          <w:lang w:val="uk-UA"/>
        </w:rPr>
        <w:t>т</w:t>
      </w:r>
      <w:r w:rsidRPr="00017782">
        <w:rPr>
          <w:rFonts w:ascii="Times New Roman" w:hAnsi="Times New Roman"/>
          <w:color w:val="000000" w:themeColor="text1"/>
          <w:sz w:val="28"/>
          <w:szCs w:val="28"/>
          <w:lang w:val="uk-UA"/>
        </w:rPr>
        <w:t xml:space="preserve">ті 8 законопроекту, за яким </w:t>
      </w:r>
      <w:r w:rsidRPr="00017782">
        <w:rPr>
          <w:rFonts w:ascii="Times New Roman" w:hAnsi="Times New Roman"/>
          <w:i/>
          <w:color w:val="000000" w:themeColor="text1"/>
          <w:sz w:val="28"/>
          <w:szCs w:val="28"/>
          <w:lang w:val="uk-UA"/>
        </w:rPr>
        <w:t xml:space="preserve">"у разі якщо положення інших законів суперечать положенням цього Закону, застосовуються положення цього Закону" </w:t>
      </w:r>
      <w:r w:rsidRPr="00017782">
        <w:rPr>
          <w:rFonts w:ascii="Times New Roman" w:hAnsi="Times New Roman"/>
          <w:color w:val="000000" w:themeColor="text1"/>
          <w:sz w:val="28"/>
          <w:szCs w:val="28"/>
          <w:lang w:val="uk-UA"/>
        </w:rPr>
        <w:t>не узгоджується з вимогами абзаців другого та третього частини другої статті 4 ЦК України, відповідно до яких актами цивільного законодавства є також інші закони України, які приймаються відповідно до Конституції України та цього Кодексу;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ЦК України; поданий законопроект розглядається Верховною Радою України одночасно з відповідним проектом закону про внесення змін до ЦК України.</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017782" w:rsidP="008F3920">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13. </w:t>
      </w:r>
      <w:r w:rsidR="00E71085" w:rsidRPr="00017782">
        <w:rPr>
          <w:rFonts w:ascii="Times New Roman" w:hAnsi="Times New Roman"/>
          <w:color w:val="000000" w:themeColor="text1"/>
          <w:sz w:val="28"/>
          <w:szCs w:val="28"/>
          <w:lang w:val="uk-UA"/>
        </w:rPr>
        <w:t xml:space="preserve">Частина перша статті 13 законопроекту, за якою </w:t>
      </w:r>
      <w:r w:rsidR="00E71085" w:rsidRPr="00017782">
        <w:rPr>
          <w:rFonts w:ascii="Times New Roman" w:hAnsi="Times New Roman"/>
          <w:i/>
          <w:color w:val="000000" w:themeColor="text1"/>
          <w:sz w:val="28"/>
          <w:szCs w:val="28"/>
          <w:lang w:val="uk-UA"/>
        </w:rPr>
        <w:t>"</w:t>
      </w:r>
      <w:r w:rsidR="00E71085" w:rsidRPr="00017782">
        <w:rPr>
          <w:rFonts w:ascii="Times New Roman" w:hAnsi="Times New Roman"/>
          <w:b/>
          <w:i/>
          <w:color w:val="000000" w:themeColor="text1"/>
          <w:sz w:val="28"/>
          <w:szCs w:val="28"/>
          <w:lang w:val="uk-UA"/>
        </w:rPr>
        <w:t xml:space="preserve">Регулятор у порядку, встановленому </w:t>
      </w:r>
      <w:r w:rsidR="00E71085" w:rsidRPr="00017782">
        <w:rPr>
          <w:rFonts w:ascii="Times New Roman" w:hAnsi="Times New Roman"/>
          <w:i/>
          <w:color w:val="000000" w:themeColor="text1"/>
          <w:sz w:val="28"/>
          <w:szCs w:val="28"/>
          <w:lang w:val="uk-UA"/>
        </w:rPr>
        <w:t>цим Законом та</w:t>
      </w:r>
      <w:r w:rsidR="00E71085" w:rsidRPr="00017782">
        <w:rPr>
          <w:rFonts w:ascii="Times New Roman" w:hAnsi="Times New Roman"/>
          <w:b/>
          <w:i/>
          <w:color w:val="000000" w:themeColor="text1"/>
          <w:sz w:val="28"/>
          <w:szCs w:val="28"/>
          <w:lang w:val="uk-UA"/>
        </w:rPr>
        <w:t xml:space="preserve"> його нормативно-правовими актами</w:t>
      </w:r>
      <w:r w:rsidR="00E71085" w:rsidRPr="00017782">
        <w:rPr>
          <w:rFonts w:ascii="Times New Roman" w:hAnsi="Times New Roman"/>
          <w:i/>
          <w:color w:val="000000" w:themeColor="text1"/>
          <w:sz w:val="28"/>
          <w:szCs w:val="28"/>
          <w:lang w:val="uk-UA"/>
        </w:rPr>
        <w:t>, розглядає пакет документів для отримання ліцензії, поданий заявником, і приймає рішення за результатами його розгляду протягом трьох місяців з дати отримання повного пакета документів"</w:t>
      </w:r>
      <w:r w:rsidR="00E71085" w:rsidRPr="00017782">
        <w:rPr>
          <w:rFonts w:ascii="Times New Roman" w:hAnsi="Times New Roman"/>
          <w:color w:val="000000" w:themeColor="text1"/>
          <w:sz w:val="28"/>
          <w:szCs w:val="28"/>
          <w:lang w:val="uk-UA"/>
        </w:rPr>
        <w:t xml:space="preserve"> суперечить частині другій статті 19 Конституції України, відповідно до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Аналогічні зауваження стосуються положення частини другої статті 16, частини восьмої статті 33, частини восьмої статті 58, пункту 10 частини першої, пункту 10 частини другої, частини п'ятої статті 59 законопроекту.</w:t>
      </w:r>
    </w:p>
    <w:p w:rsidR="00602FB6" w:rsidRPr="00017782" w:rsidRDefault="00602FB6" w:rsidP="008F3920">
      <w:pPr>
        <w:spacing w:after="0" w:line="240" w:lineRule="auto"/>
        <w:ind w:firstLine="709"/>
        <w:jc w:val="both"/>
        <w:rPr>
          <w:rFonts w:ascii="Times New Roman" w:eastAsia="Times New Roman" w:hAnsi="Times New Roman"/>
          <w:sz w:val="28"/>
          <w:szCs w:val="28"/>
          <w:lang w:val="uk-UA" w:eastAsia="ru-RU"/>
        </w:rPr>
      </w:pP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017782" w:rsidP="008F3920">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14. </w:t>
      </w:r>
      <w:r w:rsidR="00E71085" w:rsidRPr="00017782">
        <w:rPr>
          <w:rFonts w:ascii="Times New Roman" w:hAnsi="Times New Roman"/>
          <w:color w:val="000000" w:themeColor="text1"/>
          <w:sz w:val="28"/>
          <w:szCs w:val="28"/>
          <w:lang w:val="uk-UA"/>
        </w:rPr>
        <w:t xml:space="preserve">Частиною першої статті 33 законопроекту визначено, що </w:t>
      </w:r>
      <w:r w:rsidR="00E71085" w:rsidRPr="00017782">
        <w:rPr>
          <w:rFonts w:ascii="Times New Roman" w:hAnsi="Times New Roman"/>
          <w:i/>
          <w:color w:val="000000" w:themeColor="text1"/>
          <w:sz w:val="28"/>
          <w:szCs w:val="28"/>
          <w:lang w:val="uk-UA"/>
        </w:rPr>
        <w:t xml:space="preserve">"страховик відповідно до Закону України "Про фінансові послуги та фінансові компанії", цього Закону та нормативно-правових актів Регулятора має право передавати на </w:t>
      </w:r>
      <w:proofErr w:type="spellStart"/>
      <w:r w:rsidR="00E71085" w:rsidRPr="00017782">
        <w:rPr>
          <w:rFonts w:ascii="Times New Roman" w:hAnsi="Times New Roman"/>
          <w:i/>
          <w:color w:val="000000" w:themeColor="text1"/>
          <w:sz w:val="28"/>
          <w:szCs w:val="28"/>
          <w:lang w:val="uk-UA"/>
        </w:rPr>
        <w:t>аутсорсинг</w:t>
      </w:r>
      <w:proofErr w:type="spellEnd"/>
      <w:r w:rsidR="00E71085" w:rsidRPr="00017782">
        <w:rPr>
          <w:rFonts w:ascii="Times New Roman" w:hAnsi="Times New Roman"/>
          <w:i/>
          <w:color w:val="000000" w:themeColor="text1"/>
          <w:sz w:val="28"/>
          <w:szCs w:val="28"/>
          <w:lang w:val="uk-UA"/>
        </w:rPr>
        <w:t xml:space="preserve"> виконання своїх функцій, окремих завдань та процесів у межах таких функцій з урахуванням особливостей, визначених цією статтею. При передачі на </w:t>
      </w:r>
      <w:proofErr w:type="spellStart"/>
      <w:r w:rsidR="00E71085" w:rsidRPr="00017782">
        <w:rPr>
          <w:rFonts w:ascii="Times New Roman" w:hAnsi="Times New Roman"/>
          <w:i/>
          <w:color w:val="000000" w:themeColor="text1"/>
          <w:sz w:val="28"/>
          <w:szCs w:val="28"/>
          <w:lang w:val="uk-UA"/>
        </w:rPr>
        <w:t>аутсорсинг</w:t>
      </w:r>
      <w:proofErr w:type="spellEnd"/>
      <w:r w:rsidR="00E71085" w:rsidRPr="00017782">
        <w:rPr>
          <w:rFonts w:ascii="Times New Roman" w:hAnsi="Times New Roman"/>
          <w:i/>
          <w:color w:val="000000" w:themeColor="text1"/>
          <w:sz w:val="28"/>
          <w:szCs w:val="28"/>
          <w:lang w:val="uk-UA"/>
        </w:rPr>
        <w:t xml:space="preserve"> функції до особи, яка надає послуги за договором </w:t>
      </w:r>
      <w:proofErr w:type="spellStart"/>
      <w:r w:rsidR="00E71085" w:rsidRPr="00017782">
        <w:rPr>
          <w:rFonts w:ascii="Times New Roman" w:hAnsi="Times New Roman"/>
          <w:i/>
          <w:color w:val="000000" w:themeColor="text1"/>
          <w:sz w:val="28"/>
          <w:szCs w:val="28"/>
          <w:lang w:val="uk-UA"/>
        </w:rPr>
        <w:t>аутсорсингу</w:t>
      </w:r>
      <w:proofErr w:type="spellEnd"/>
      <w:r w:rsidR="00E71085" w:rsidRPr="00017782">
        <w:rPr>
          <w:rFonts w:ascii="Times New Roman" w:hAnsi="Times New Roman"/>
          <w:i/>
          <w:color w:val="000000" w:themeColor="text1"/>
          <w:sz w:val="28"/>
          <w:szCs w:val="28"/>
          <w:lang w:val="uk-UA"/>
        </w:rPr>
        <w:t xml:space="preserve">, переходять права та обов’язки особи, відповідальної </w:t>
      </w:r>
      <w:r w:rsidR="00E71085" w:rsidRPr="00017782">
        <w:rPr>
          <w:rFonts w:ascii="Times New Roman" w:hAnsi="Times New Roman"/>
          <w:i/>
          <w:color w:val="000000" w:themeColor="text1"/>
          <w:sz w:val="28"/>
          <w:szCs w:val="28"/>
          <w:lang w:val="uk-UA"/>
        </w:rPr>
        <w:lastRenderedPageBreak/>
        <w:t xml:space="preserve">у страховику за виконання такої функції. Відповідальність за належне виконання функцій, переданих на </w:t>
      </w:r>
      <w:proofErr w:type="spellStart"/>
      <w:r w:rsidR="00E71085" w:rsidRPr="00017782">
        <w:rPr>
          <w:rFonts w:ascii="Times New Roman" w:hAnsi="Times New Roman"/>
          <w:i/>
          <w:color w:val="000000" w:themeColor="text1"/>
          <w:sz w:val="28"/>
          <w:szCs w:val="28"/>
          <w:lang w:val="uk-UA"/>
        </w:rPr>
        <w:t>аутсорсинг</w:t>
      </w:r>
      <w:proofErr w:type="spellEnd"/>
      <w:r w:rsidR="00E71085" w:rsidRPr="00017782">
        <w:rPr>
          <w:rFonts w:ascii="Times New Roman" w:hAnsi="Times New Roman"/>
          <w:i/>
          <w:color w:val="000000" w:themeColor="text1"/>
          <w:sz w:val="28"/>
          <w:szCs w:val="28"/>
          <w:lang w:val="uk-UA"/>
        </w:rPr>
        <w:t>, несе страховик"</w:t>
      </w:r>
      <w:r w:rsidR="00E71085" w:rsidRPr="00017782">
        <w:rPr>
          <w:rFonts w:ascii="Times New Roman" w:hAnsi="Times New Roman"/>
          <w:color w:val="000000" w:themeColor="text1"/>
          <w:sz w:val="28"/>
          <w:szCs w:val="28"/>
          <w:lang w:val="uk-UA"/>
        </w:rPr>
        <w:t xml:space="preserve">. Тобто, наведене положення законопроекту фактично зобов'язує сторони договору при його укладення керуватися вимогами нормативно-правових актів Національного банку України. </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Однак, це не узгоджується із частиною першою статті 627 ЦК України, якою визначено таке: "Відповідно до статті 6 цього Кодексу сторони є вільними в укладенні договору, виборі контрагента та визначенні умов договору з урахуванням вимог цього Кодексу, інших актів цивільного законодавства</w:t>
      </w:r>
      <w:r w:rsidRPr="00017782">
        <w:rPr>
          <w:rStyle w:val="ae"/>
          <w:rFonts w:ascii="Times New Roman" w:hAnsi="Times New Roman"/>
          <w:color w:val="000000" w:themeColor="text1"/>
          <w:sz w:val="28"/>
          <w:szCs w:val="28"/>
          <w:lang w:val="uk-UA"/>
        </w:rPr>
        <w:footnoteReference w:id="1"/>
      </w:r>
      <w:r w:rsidRPr="00017782">
        <w:rPr>
          <w:rFonts w:ascii="Times New Roman" w:hAnsi="Times New Roman"/>
          <w:color w:val="000000" w:themeColor="text1"/>
          <w:sz w:val="28"/>
          <w:szCs w:val="28"/>
          <w:lang w:val="uk-UA"/>
        </w:rPr>
        <w:t>, звичаїв ділового обороту, вимог розумності та справедливості".</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 xml:space="preserve">При цьому наявна неузгодженість також із частиною першою статті 638 ЦК України, відповідно до якої </w:t>
      </w:r>
      <w:r w:rsidRPr="00017782">
        <w:rPr>
          <w:rFonts w:ascii="Times New Roman" w:hAnsi="Times New Roman"/>
          <w:b/>
          <w:color w:val="000000" w:themeColor="text1"/>
          <w:sz w:val="28"/>
          <w:szCs w:val="28"/>
          <w:lang w:val="uk-UA"/>
        </w:rPr>
        <w:t>договір є укладеним, якщо сторони досягли згоди з усіх істотних умов договору</w:t>
      </w:r>
      <w:r w:rsidRPr="00017782">
        <w:rPr>
          <w:rFonts w:ascii="Times New Roman" w:hAnsi="Times New Roman"/>
          <w:color w:val="000000" w:themeColor="text1"/>
          <w:sz w:val="28"/>
          <w:szCs w:val="28"/>
          <w:lang w:val="uk-UA"/>
        </w:rPr>
        <w:t xml:space="preserve">; </w:t>
      </w:r>
      <w:r w:rsidRPr="00017782">
        <w:rPr>
          <w:rFonts w:ascii="Times New Roman" w:hAnsi="Times New Roman"/>
          <w:b/>
          <w:color w:val="000000" w:themeColor="text1"/>
          <w:sz w:val="28"/>
          <w:szCs w:val="28"/>
          <w:lang w:val="uk-UA"/>
        </w:rPr>
        <w:t xml:space="preserve">істотними умовами договору є </w:t>
      </w:r>
      <w:r w:rsidRPr="00017782">
        <w:rPr>
          <w:rFonts w:ascii="Times New Roman" w:hAnsi="Times New Roman"/>
          <w:color w:val="000000" w:themeColor="text1"/>
          <w:sz w:val="28"/>
          <w:szCs w:val="28"/>
          <w:lang w:val="uk-UA"/>
        </w:rPr>
        <w:t xml:space="preserve">умови про предмет договору, </w:t>
      </w:r>
      <w:r w:rsidRPr="00017782">
        <w:rPr>
          <w:rFonts w:ascii="Times New Roman" w:hAnsi="Times New Roman"/>
          <w:b/>
          <w:color w:val="000000" w:themeColor="text1"/>
          <w:sz w:val="28"/>
          <w:szCs w:val="28"/>
          <w:lang w:val="uk-UA"/>
        </w:rPr>
        <w:t>умови, що</w:t>
      </w:r>
      <w:r w:rsidRPr="00017782">
        <w:rPr>
          <w:rFonts w:ascii="Times New Roman" w:hAnsi="Times New Roman"/>
          <w:color w:val="000000" w:themeColor="text1"/>
          <w:sz w:val="28"/>
          <w:szCs w:val="28"/>
          <w:lang w:val="uk-UA"/>
        </w:rPr>
        <w:t xml:space="preserve"> </w:t>
      </w:r>
      <w:r w:rsidRPr="00017782">
        <w:rPr>
          <w:rFonts w:ascii="Times New Roman" w:hAnsi="Times New Roman"/>
          <w:b/>
          <w:color w:val="000000" w:themeColor="text1"/>
          <w:sz w:val="28"/>
          <w:szCs w:val="28"/>
          <w:lang w:val="uk-UA"/>
        </w:rPr>
        <w:t>визначені законом як істотні</w:t>
      </w:r>
      <w:r w:rsidRPr="00017782">
        <w:rPr>
          <w:rFonts w:ascii="Times New Roman" w:hAnsi="Times New Roman"/>
          <w:color w:val="000000" w:themeColor="text1"/>
          <w:sz w:val="28"/>
          <w:szCs w:val="28"/>
          <w:lang w:val="uk-UA"/>
        </w:rPr>
        <w:t xml:space="preserve"> або є необхідними для договорів даного виду, а також усі ті умови, щодо яких за заявою хоча б однієї із сторін має бути досягнуто згоди, оскільки відповідне право суб'єкта господарювання на нерухоме майно виникає, зокрема на підставі договорів, істотні умови яких можуть визначатися лише законом. </w:t>
      </w:r>
    </w:p>
    <w:p w:rsidR="00E71085" w:rsidRPr="00017782" w:rsidRDefault="00E71085" w:rsidP="008F3920">
      <w:pPr>
        <w:pStyle w:val="ab"/>
        <w:spacing w:after="0" w:line="240" w:lineRule="auto"/>
        <w:ind w:left="0" w:firstLine="709"/>
        <w:contextualSpacing w:val="0"/>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Аналогічні зауваження стосуються пунктів 49, 54, 59, 70 частини першої статті 1, абзаців першого і другого частини другої статті 77, абзацу першого частини третьої статті 78, абзацу третього частини першої, частини четвертої статті 89, частини шостої статті 90, частини сьомої статті 93, абзацу першого частини першої, частини шостої статті 97, частини другої, абзацу першого частини третьої, частини четвертої статті 98, частини четвертої статті 102, частини другої статті 105 законопроекту, частини третьої статті 979, частини першої статті 980, частини першої статті 983 ЦК України (у редакції законопроекту), пункту 3 частини третьої статті 84 Кодексу цивільного захисту України (у редакції законопроекту).</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E71085" w:rsidRPr="00017782" w:rsidRDefault="0024368D" w:rsidP="008F3920">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15. </w:t>
      </w:r>
      <w:r w:rsidR="00E71085" w:rsidRPr="00017782">
        <w:rPr>
          <w:rFonts w:ascii="Times New Roman" w:hAnsi="Times New Roman"/>
          <w:color w:val="000000" w:themeColor="text1"/>
          <w:sz w:val="28"/>
          <w:szCs w:val="28"/>
          <w:lang w:val="uk-UA"/>
        </w:rPr>
        <w:t xml:space="preserve">Передбачене пунктом 10 частини другої статті 123 законопроекту положення стосовно права Регулятора на прийняття рішення про анулювання ліцензії страховика </w:t>
      </w:r>
      <w:r w:rsidR="00E71085" w:rsidRPr="00017782">
        <w:rPr>
          <w:rFonts w:ascii="Times New Roman" w:hAnsi="Times New Roman"/>
          <w:i/>
          <w:color w:val="000000" w:themeColor="text1"/>
          <w:sz w:val="28"/>
          <w:szCs w:val="28"/>
          <w:lang w:val="uk-UA"/>
        </w:rPr>
        <w:t>"у разі наявності хоча б однієї з таких підстав: 10)</w:t>
      </w:r>
      <w:r w:rsidR="00E71085" w:rsidRPr="00017782">
        <w:rPr>
          <w:rFonts w:ascii="Times New Roman" w:hAnsi="Times New Roman"/>
          <w:color w:val="000000" w:themeColor="text1"/>
          <w:sz w:val="28"/>
          <w:szCs w:val="28"/>
          <w:lang w:val="uk-UA"/>
        </w:rPr>
        <w:t> </w:t>
      </w:r>
      <w:r w:rsidR="00E71085" w:rsidRPr="00017782">
        <w:rPr>
          <w:rFonts w:ascii="Times New Roman" w:hAnsi="Times New Roman"/>
          <w:b/>
          <w:i/>
          <w:color w:val="000000" w:themeColor="text1"/>
          <w:sz w:val="28"/>
          <w:szCs w:val="28"/>
          <w:lang w:val="uk-UA"/>
        </w:rPr>
        <w:t>виявлення двох та більше порушень</w:t>
      </w:r>
      <w:r w:rsidR="00E71085" w:rsidRPr="00017782">
        <w:rPr>
          <w:rFonts w:ascii="Times New Roman" w:hAnsi="Times New Roman"/>
          <w:i/>
          <w:color w:val="000000" w:themeColor="text1"/>
          <w:sz w:val="28"/>
          <w:szCs w:val="28"/>
          <w:lang w:val="uk-UA"/>
        </w:rPr>
        <w:t xml:space="preserve"> страховиком вимог нормативно-правових актів Регулятора щодо забезпечення реалізації і моніторингу ефективності застосованих відповідно до Закону України "Про санкції" спеціальних економічних та інших обмежувальних заходів (санкцій)"</w:t>
      </w:r>
      <w:r w:rsidR="00E71085" w:rsidRPr="00017782">
        <w:rPr>
          <w:rFonts w:ascii="Times New Roman" w:hAnsi="Times New Roman"/>
          <w:color w:val="000000" w:themeColor="text1"/>
          <w:sz w:val="28"/>
          <w:szCs w:val="28"/>
          <w:lang w:val="uk-UA"/>
        </w:rPr>
        <w:t xml:space="preserve"> </w:t>
      </w:r>
      <w:proofErr w:type="spellStart"/>
      <w:r w:rsidR="00E71085" w:rsidRPr="00017782">
        <w:rPr>
          <w:rFonts w:ascii="Times New Roman" w:hAnsi="Times New Roman"/>
          <w:color w:val="000000" w:themeColor="text1"/>
          <w:sz w:val="28"/>
          <w:szCs w:val="28"/>
          <w:lang w:val="uk-UA"/>
        </w:rPr>
        <w:t>позбавлено</w:t>
      </w:r>
      <w:proofErr w:type="spellEnd"/>
      <w:r w:rsidR="00E71085" w:rsidRPr="00017782">
        <w:rPr>
          <w:rFonts w:ascii="Times New Roman" w:hAnsi="Times New Roman"/>
          <w:color w:val="000000" w:themeColor="text1"/>
          <w:sz w:val="28"/>
          <w:szCs w:val="28"/>
          <w:lang w:val="uk-UA"/>
        </w:rPr>
        <w:t xml:space="preserve"> правової визначеності щодо прийняття відповідного рішення Регулятором </w:t>
      </w:r>
      <w:r w:rsidR="00E71085" w:rsidRPr="00017782">
        <w:rPr>
          <w:rFonts w:ascii="Times New Roman" w:hAnsi="Times New Roman"/>
          <w:color w:val="000000" w:themeColor="text1"/>
          <w:sz w:val="28"/>
          <w:szCs w:val="28"/>
          <w:u w:val="single"/>
          <w:lang w:val="uk-UA"/>
        </w:rPr>
        <w:t>під час виявлення двох чи все ж таки більше двох порушень</w:t>
      </w:r>
      <w:r w:rsidR="00E71085" w:rsidRPr="00017782">
        <w:rPr>
          <w:rFonts w:ascii="Times New Roman" w:hAnsi="Times New Roman"/>
          <w:color w:val="000000" w:themeColor="text1"/>
          <w:sz w:val="28"/>
          <w:szCs w:val="28"/>
          <w:lang w:val="uk-UA"/>
        </w:rPr>
        <w:t xml:space="preserve"> страховиком вимог нормативно-правових актів Регулятора щодо забезпечення </w:t>
      </w:r>
      <w:r w:rsidR="00E71085" w:rsidRPr="00017782">
        <w:rPr>
          <w:rFonts w:ascii="Times New Roman" w:hAnsi="Times New Roman"/>
          <w:color w:val="000000" w:themeColor="text1"/>
          <w:sz w:val="28"/>
          <w:szCs w:val="28"/>
          <w:lang w:val="uk-UA"/>
        </w:rPr>
        <w:lastRenderedPageBreak/>
        <w:t>реалізації і моніторингу ефективності застосованих відповідно до Закону України "Про санкції" спеціальних економічних та інших обмежувальних заходів (санкцій). Подібний законодавчий підхід не враховує вимог статей 1 та 8 Основного Закону України та відповідно правових позицій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(йдеться про умову забезпечення передбачуваності застосування правової норми),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та неминуче призводить до сваволі (рішення від 22 вересня 2005 року № 5-рп/2005, від 29 червня 2010 року №17-рп/2010, від 22 грудня 2010 року № 23-рп/2010, від 11 жовтня 2011 року №10-рп/2011).</w:t>
      </w:r>
    </w:p>
    <w:p w:rsidR="00A7626B" w:rsidRDefault="00A7626B" w:rsidP="008F3920">
      <w:pPr>
        <w:pStyle w:val="rvps2"/>
        <w:shd w:val="clear" w:color="auto" w:fill="FFFFFF"/>
        <w:spacing w:before="0" w:beforeAutospacing="0" w:after="0" w:afterAutospacing="0"/>
        <w:ind w:firstLine="709"/>
        <w:jc w:val="both"/>
        <w:rPr>
          <w:color w:val="000000" w:themeColor="text1"/>
          <w:sz w:val="28"/>
          <w:szCs w:val="28"/>
        </w:rPr>
      </w:pPr>
    </w:p>
    <w:p w:rsidR="00BF3BFB" w:rsidRPr="00017782" w:rsidRDefault="0024368D" w:rsidP="008F3920">
      <w:pPr>
        <w:pStyle w:val="rvps2"/>
        <w:shd w:val="clear" w:color="auto" w:fill="FFFFFF"/>
        <w:spacing w:before="0" w:beforeAutospacing="0" w:after="0" w:afterAutospacing="0"/>
        <w:ind w:firstLine="709"/>
        <w:jc w:val="both"/>
        <w:rPr>
          <w:rFonts w:eastAsiaTheme="minorHAnsi"/>
          <w:color w:val="000000" w:themeColor="text1"/>
          <w:sz w:val="28"/>
          <w:szCs w:val="28"/>
          <w:lang w:eastAsia="en-US"/>
        </w:rPr>
      </w:pPr>
      <w:r>
        <w:rPr>
          <w:color w:val="000000" w:themeColor="text1"/>
          <w:sz w:val="28"/>
          <w:szCs w:val="28"/>
        </w:rPr>
        <w:t xml:space="preserve">16. </w:t>
      </w:r>
      <w:r w:rsidR="00BF3BFB" w:rsidRPr="00017782">
        <w:rPr>
          <w:color w:val="000000" w:themeColor="text1"/>
          <w:sz w:val="28"/>
          <w:szCs w:val="28"/>
        </w:rPr>
        <w:t xml:space="preserve">Зауваження викликають положення законопроектів, якими передбачаються зміни до Кодексу України з процедур банкрутства і пропонуються до визначення питання неплатоспроможності та банкрутства поряд з кредитними спілками (реєстр. № 5125) також і страховиків (реєстр. № 5315) у спосіб, пропонований законопроектами (підпункт 4 пункту 16 розділу IX "Прикінцеві та перехідні положення" законопроекту № 5125 та підпункт 8 пункту 3 розділу XV "Прикінцеві та перехідні положення" законопроекту № 5315). Так, в редакції пропонованій законопроектом № 5125 </w:t>
      </w:r>
      <w:r w:rsidR="00BF3BFB" w:rsidRPr="00017782">
        <w:rPr>
          <w:i/>
          <w:color w:val="000000" w:themeColor="text1"/>
          <w:sz w:val="28"/>
          <w:szCs w:val="28"/>
        </w:rPr>
        <w:t>"</w:t>
      </w:r>
      <w:r w:rsidR="00BF3BFB" w:rsidRPr="00017782">
        <w:rPr>
          <w:i/>
          <w:color w:val="000000" w:themeColor="text1"/>
          <w:sz w:val="28"/>
          <w:szCs w:val="28"/>
          <w:u w:val="single"/>
        </w:rPr>
        <w:t>банкрутство</w:t>
      </w:r>
      <w:r w:rsidR="00BF3BFB" w:rsidRPr="00017782">
        <w:rPr>
          <w:i/>
          <w:color w:val="000000" w:themeColor="text1"/>
          <w:sz w:val="28"/>
          <w:szCs w:val="28"/>
        </w:rPr>
        <w:t> </w:t>
      </w:r>
      <w:r w:rsidR="00BF3BFB" w:rsidRPr="00017782">
        <w:rPr>
          <w:color w:val="000000" w:themeColor="text1"/>
          <w:sz w:val="28"/>
          <w:szCs w:val="28"/>
        </w:rPr>
        <w:t xml:space="preserve">– </w:t>
      </w:r>
      <w:r w:rsidR="00BF3BFB" w:rsidRPr="00017782">
        <w:rPr>
          <w:i/>
          <w:color w:val="000000" w:themeColor="text1"/>
          <w:sz w:val="28"/>
          <w:szCs w:val="28"/>
        </w:rPr>
        <w:t xml:space="preserve">визнана господарським судом неспроможність боржника, крім страховика або кредитної спілки, відновити свою платоспроможність за допомогою процедури санації та реструктуризації і погасити встановлені у порядку, визначеному цим Кодексом, грошові вимоги кредиторів інакше, ніж через застосування ліквідаційної процедури, </w:t>
      </w:r>
      <w:r w:rsidR="00BF3BFB" w:rsidRPr="00017782">
        <w:rPr>
          <w:i/>
          <w:color w:val="000000" w:themeColor="text1"/>
          <w:sz w:val="28"/>
          <w:szCs w:val="28"/>
          <w:u w:val="single"/>
        </w:rPr>
        <w:t xml:space="preserve">а також віднесення страховика </w:t>
      </w:r>
      <w:r w:rsidR="00BF3BFB" w:rsidRPr="00017782">
        <w:rPr>
          <w:i/>
          <w:color w:val="000000" w:themeColor="text1"/>
          <w:sz w:val="28"/>
          <w:szCs w:val="28"/>
        </w:rPr>
        <w:t xml:space="preserve">або кредитної спілки </w:t>
      </w:r>
      <w:r w:rsidR="00BF3BFB" w:rsidRPr="00017782">
        <w:rPr>
          <w:i/>
          <w:color w:val="000000" w:themeColor="text1"/>
          <w:sz w:val="28"/>
          <w:szCs w:val="28"/>
          <w:u w:val="single"/>
        </w:rPr>
        <w:t>відповідно до рішення Національного банку України до категорії неплатоспроможних відповідно до Закону України "Про страхування</w:t>
      </w:r>
      <w:r w:rsidR="00BF3BFB" w:rsidRPr="00017782">
        <w:rPr>
          <w:i/>
          <w:color w:val="000000" w:themeColor="text1"/>
          <w:sz w:val="28"/>
          <w:szCs w:val="28"/>
        </w:rPr>
        <w:t>"</w:t>
      </w:r>
      <w:r w:rsidR="00BF3BFB" w:rsidRPr="00017782">
        <w:rPr>
          <w:color w:val="000000" w:themeColor="text1"/>
          <w:sz w:val="28"/>
          <w:szCs w:val="28"/>
        </w:rPr>
        <w:t xml:space="preserve"> або Закону України "Про кредитні спілки", а </w:t>
      </w:r>
      <w:r w:rsidR="00BF3BFB" w:rsidRPr="00017782">
        <w:rPr>
          <w:i/>
          <w:color w:val="000000" w:themeColor="text1"/>
          <w:sz w:val="28"/>
          <w:szCs w:val="28"/>
        </w:rPr>
        <w:t>"</w:t>
      </w:r>
      <w:r w:rsidR="00BF3BFB" w:rsidRPr="00017782">
        <w:rPr>
          <w:i/>
          <w:color w:val="000000" w:themeColor="text1"/>
          <w:sz w:val="28"/>
          <w:szCs w:val="28"/>
          <w:u w:val="single"/>
        </w:rPr>
        <w:t>неплатоспроможність</w:t>
      </w:r>
      <w:r w:rsidR="00BF3BFB" w:rsidRPr="00017782">
        <w:rPr>
          <w:i/>
          <w:color w:val="000000" w:themeColor="text1"/>
          <w:sz w:val="28"/>
          <w:szCs w:val="28"/>
        </w:rPr>
        <w:t xml:space="preserve"> – неспроможність боржника (іншого, ніж страховик або кредитна спілка), виконати після настання встановленого строку грошові зобов'язання перед кредиторами не інакше, як через застосування процедур, передбачених цим Кодексом, </w:t>
      </w:r>
      <w:r w:rsidR="00BF3BFB" w:rsidRPr="00017782">
        <w:rPr>
          <w:i/>
          <w:color w:val="000000" w:themeColor="text1"/>
          <w:sz w:val="28"/>
          <w:szCs w:val="28"/>
          <w:u w:val="single"/>
        </w:rPr>
        <w:t>або встановлена Національним банком України неплатоспроможність страховика відповідно до Закону України "Про страхування"</w:t>
      </w:r>
      <w:r w:rsidR="00BF3BFB" w:rsidRPr="00017782">
        <w:rPr>
          <w:i/>
          <w:color w:val="000000" w:themeColor="text1"/>
          <w:sz w:val="28"/>
          <w:szCs w:val="28"/>
        </w:rPr>
        <w:t xml:space="preserve"> чи неплатоспроможність кредитної спілки відповідно до Закону України "Про кредитні спілки"</w:t>
      </w:r>
      <w:r w:rsidR="00BF3BFB" w:rsidRPr="00017782">
        <w:rPr>
          <w:color w:val="000000" w:themeColor="text1"/>
          <w:sz w:val="28"/>
          <w:szCs w:val="28"/>
        </w:rPr>
        <w:t>.</w:t>
      </w:r>
    </w:p>
    <w:p w:rsidR="00BF3BFB" w:rsidRPr="00017782" w:rsidRDefault="00BF3BFB" w:rsidP="008F3920">
      <w:pPr>
        <w:spacing w:after="0" w:line="240" w:lineRule="auto"/>
        <w:ind w:firstLine="709"/>
        <w:jc w:val="both"/>
        <w:rPr>
          <w:rFonts w:ascii="Times New Roman" w:hAnsi="Times New Roman"/>
          <w:color w:val="000000" w:themeColor="text1"/>
          <w:sz w:val="28"/>
          <w:lang w:val="uk-UA"/>
        </w:rPr>
      </w:pPr>
      <w:r w:rsidRPr="00017782">
        <w:rPr>
          <w:rFonts w:ascii="Times New Roman" w:hAnsi="Times New Roman"/>
          <w:color w:val="000000" w:themeColor="text1"/>
          <w:sz w:val="28"/>
          <w:lang w:val="uk-UA"/>
        </w:rPr>
        <w:t xml:space="preserve">При цьому участь господарського суду у процедурах неплатоспроможності та банкрутства страховиків зводиться виключно, як це випливає зі змісту статей 62, 66 нової редакції Закону України про страхування (в редакції законопроекту) та змін до статті 92 Кодексу України з процедур банкрутства, до прийняття рішення внаслідок прийняття Регулятором рішення про віднесення страховика до категорії неплатоспроможних та/або у разі анулювання Регулятором ліцензії страховика (примусовий вихід з ринку).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hAnsi="Times New Roman"/>
          <w:color w:val="000000" w:themeColor="text1"/>
          <w:sz w:val="28"/>
          <w:lang w:val="uk-UA"/>
        </w:rPr>
        <w:lastRenderedPageBreak/>
        <w:t xml:space="preserve">Такі пропоновані у визначений законопроектом спосіб новації стосовно визначення "неплатоспроможним та банкрутом" страховика </w:t>
      </w:r>
      <w:r w:rsidRPr="00017782">
        <w:rPr>
          <w:rFonts w:ascii="Times New Roman" w:eastAsia="Times New Roman" w:hAnsi="Times New Roman"/>
          <w:color w:val="000000" w:themeColor="text1"/>
          <w:sz w:val="28"/>
          <w:szCs w:val="28"/>
          <w:lang w:val="uk-UA" w:eastAsia="ru-RU"/>
        </w:rPr>
        <w:t xml:space="preserve">не узгоджуються із конституційними приписами, а відтак, не можуть бути і підтримані, виходячи із наступного.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color w:val="000000" w:themeColor="text1"/>
          <w:sz w:val="28"/>
          <w:szCs w:val="28"/>
          <w:lang w:val="uk-UA" w:eastAsia="ru-RU"/>
        </w:rPr>
        <w:t xml:space="preserve">Конституційна модель організації державної влади в Україні передбачає здійснення народом влади безпосередньо і через органи державної влади та органи місцевого самоврядування (стаття 5 Конституції України).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color w:val="000000" w:themeColor="text1"/>
          <w:sz w:val="28"/>
          <w:szCs w:val="28"/>
          <w:lang w:val="uk-UA" w:eastAsia="ru-RU"/>
        </w:rPr>
        <w:t xml:space="preserve">Первинним елементом державного механізму є орган державної влади, саме через який держава і здійснює свою політику, завдання і функції. При цьому, ураховуючи поділ державної влади в Україні на законодавчу, виконавчу і судову, слід дотримуватися конституційного принципу щодо обов'язку дії органів державної влади, їх посадових осіб лише на підставі, в межах повноважень та у спосіб, що передбачені Конституцією та законами України (стаття 6 та частина друга статті 19 Конституції України). </w:t>
      </w:r>
    </w:p>
    <w:p w:rsidR="00BF3BFB" w:rsidRPr="00017782" w:rsidRDefault="00BF3BFB" w:rsidP="008F3920">
      <w:pPr>
        <w:spacing w:after="0" w:line="240" w:lineRule="auto"/>
        <w:ind w:firstLine="709"/>
        <w:jc w:val="both"/>
        <w:rPr>
          <w:rFonts w:ascii="Times New Roman" w:eastAsia="Times New Roman" w:hAnsi="Times New Roman"/>
          <w:color w:val="000000" w:themeColor="text1"/>
          <w:sz w:val="28"/>
          <w:szCs w:val="28"/>
          <w:lang w:val="uk-UA" w:eastAsia="ru-RU"/>
        </w:rPr>
      </w:pPr>
      <w:r w:rsidRPr="00017782">
        <w:rPr>
          <w:rFonts w:ascii="Times New Roman" w:eastAsia="Times New Roman" w:hAnsi="Times New Roman"/>
          <w:color w:val="000000" w:themeColor="text1"/>
          <w:sz w:val="28"/>
          <w:szCs w:val="28"/>
          <w:lang w:val="uk-UA" w:eastAsia="ru-RU"/>
        </w:rPr>
        <w:t>Національний банк України, як це і визначено Конституцією України є органом у сфері формування і реалізації грошово-кредитної політики, що забезпечує стабільність грошової одиниці України. Так, відповідно до статей 99 та 100 Конституції України забезпечення стабільності грошової одиниці є основною функцією центрального банку держави – Національного банку України. Рада Національного банку України розробляє основні засади грошово-кредитної політики та здійснює контроль за її проведенням. Згідно зі статтею 1 Закону України "Про Національний банк України" грошово-кредитна політика – це комплекс заходів у сфері грошового обігу та кредиту, спрямованих на забезпечення стабільності грошової одиниці України через використання визначених цим Законом засобів та методів. Відповідно до частин другої та третьої статті 6 цього Закону при виконанні своєї основної функції Національний банк має виходити із пріоритетності досягнення та підтримки цінової стабільності в державі. Національний банк у межах своїх повноважень сприяє фінансовій стабільності, в тому числі стабільності банківської системи за умови, що це не перешкоджає досягненню цілі, визначеної у частині другій цієї статті.</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eastAsia="Times New Roman" w:hAnsi="Times New Roman"/>
          <w:color w:val="000000" w:themeColor="text1"/>
          <w:sz w:val="28"/>
          <w:szCs w:val="28"/>
          <w:lang w:val="uk-UA" w:eastAsia="ru-RU"/>
        </w:rPr>
        <w:t>Правосуддя ж в Україні здійснюють виключно суди;</w:t>
      </w:r>
      <w:r w:rsidRPr="00017782">
        <w:rPr>
          <w:rFonts w:ascii="Times New Roman" w:hAnsi="Times New Roman"/>
          <w:color w:val="000000" w:themeColor="text1"/>
          <w:sz w:val="28"/>
          <w:szCs w:val="28"/>
          <w:lang w:val="uk-UA"/>
        </w:rPr>
        <w:t xml:space="preserve"> делегування функцій судів, а також привласнення цих функцій іншими органами чи посадовими особами не допускається; юрисдикція судів поширюється на будь-який юридичний спір (частини перша – третя статті 124 Конституції України); вплив на суддю у будь-який спосіб забороняється (частина друга статті 126 Конституції України). </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Тому положення законопроекту стосовно наділення Національного банку України, як це і випливає із законопроекту, по суті судовою функцією з прийняття рішення є такими, що порушують конституційні засади побудови державної влади в Україні, а відтак, як про це і наголошувалося вище,</w:t>
      </w:r>
      <w:r w:rsidRPr="00017782">
        <w:rPr>
          <w:rFonts w:ascii="Times New Roman" w:eastAsia="Times New Roman" w:hAnsi="Times New Roman"/>
          <w:color w:val="000000" w:themeColor="text1"/>
          <w:sz w:val="28"/>
          <w:szCs w:val="28"/>
          <w:lang w:val="uk-UA" w:eastAsia="ru-RU"/>
        </w:rPr>
        <w:t xml:space="preserve"> не можуть бути підтримані</w:t>
      </w:r>
      <w:r w:rsidRPr="00017782">
        <w:rPr>
          <w:rFonts w:ascii="Times New Roman" w:hAnsi="Times New Roman"/>
          <w:color w:val="000000" w:themeColor="text1"/>
          <w:sz w:val="28"/>
          <w:szCs w:val="28"/>
          <w:lang w:val="uk-UA"/>
        </w:rPr>
        <w:t xml:space="preserve"> та потребують виключення. </w:t>
      </w:r>
    </w:p>
    <w:p w:rsidR="00BF3BFB" w:rsidRPr="00017782" w:rsidRDefault="00BF3BFB" w:rsidP="008F3920">
      <w:pPr>
        <w:spacing w:after="0" w:line="240" w:lineRule="auto"/>
        <w:ind w:firstLine="709"/>
        <w:jc w:val="both"/>
        <w:rPr>
          <w:rFonts w:ascii="Times New Roman" w:hAnsi="Times New Roman"/>
          <w:color w:val="000000" w:themeColor="text1"/>
          <w:sz w:val="28"/>
          <w:lang w:val="uk-UA"/>
        </w:rPr>
      </w:pPr>
      <w:r w:rsidRPr="00017782">
        <w:rPr>
          <w:rFonts w:ascii="Times New Roman" w:hAnsi="Times New Roman"/>
          <w:color w:val="000000" w:themeColor="text1"/>
          <w:sz w:val="28"/>
          <w:szCs w:val="28"/>
          <w:lang w:val="uk-UA"/>
        </w:rPr>
        <w:t xml:space="preserve">Крім цього, зазначаємо, що надання такої можливості у "спрощеному" вирішенні питання щодо неплатоспроможності та банкрутства страховиків </w:t>
      </w:r>
      <w:r w:rsidRPr="00017782">
        <w:rPr>
          <w:rFonts w:ascii="Times New Roman" w:hAnsi="Times New Roman"/>
          <w:color w:val="000000" w:themeColor="text1"/>
          <w:sz w:val="28"/>
          <w:szCs w:val="28"/>
          <w:lang w:val="uk-UA"/>
        </w:rPr>
        <w:lastRenderedPageBreak/>
        <w:t xml:space="preserve">порівняно з іншими суб'єктами господарювання, до яких застосовуються визначені Кодексом України з процедур банкрутства загальні умови та процедури, </w:t>
      </w:r>
      <w:r w:rsidRPr="00017782">
        <w:rPr>
          <w:rFonts w:ascii="Times New Roman" w:hAnsi="Times New Roman"/>
          <w:color w:val="000000" w:themeColor="text1"/>
          <w:sz w:val="28"/>
          <w:lang w:val="uk-UA"/>
        </w:rPr>
        <w:t xml:space="preserve">має здійснюватися з дотриманням норм частини четвертої статті 13 Конституції України та частини другої статті 5 Господарського кодексу України, якими визначено забезпечення державою захисту прав усіх суб'єктів права власності і господарювання та рівності усіх суб'єктів права власності перед законом. </w:t>
      </w:r>
    </w:p>
    <w:p w:rsidR="00BF3BFB" w:rsidRPr="00017782" w:rsidRDefault="00BF3BFB" w:rsidP="008F3920">
      <w:pPr>
        <w:shd w:val="clear" w:color="auto" w:fill="FCFCFC"/>
        <w:spacing w:after="0" w:line="240" w:lineRule="auto"/>
        <w:ind w:firstLine="709"/>
        <w:jc w:val="both"/>
        <w:rPr>
          <w:rFonts w:ascii="Times New Roman" w:eastAsia="Times New Roman" w:hAnsi="Times New Roman"/>
          <w:b/>
          <w:bCs/>
          <w:iCs/>
          <w:color w:val="000000" w:themeColor="text1"/>
          <w:sz w:val="28"/>
          <w:szCs w:val="28"/>
          <w:lang w:val="uk-UA" w:eastAsia="uk-UA"/>
        </w:rPr>
      </w:pPr>
      <w:r w:rsidRPr="00017782">
        <w:rPr>
          <w:rFonts w:ascii="Times New Roman" w:eastAsia="Times New Roman" w:hAnsi="Times New Roman"/>
          <w:color w:val="000000" w:themeColor="text1"/>
          <w:sz w:val="28"/>
          <w:szCs w:val="28"/>
          <w:lang w:val="uk-UA" w:eastAsia="uk-UA"/>
        </w:rPr>
        <w:t xml:space="preserve">Принагідно також зазначаємо, що Конституційний Суд України вважає, що принцип юридичної визначеності як один із елементів верховенства права не виключає визнання за органом публічної влади певних дискреційних повноважень у прийнятті рішень, однак у такому випадку має існувати механізм запобігання зловживанню ними </w:t>
      </w:r>
      <w:r w:rsidRPr="00017782">
        <w:rPr>
          <w:rFonts w:ascii="Times New Roman" w:eastAsia="Times New Roman" w:hAnsi="Times New Roman"/>
          <w:iCs/>
          <w:color w:val="000000" w:themeColor="text1"/>
          <w:sz w:val="28"/>
          <w:szCs w:val="28"/>
          <w:lang w:val="uk-UA" w:eastAsia="uk-UA"/>
        </w:rPr>
        <w:t>(абзац другий підпункту 2.3 пункту 2 мотивувальної частини Рішення Великої палати Конституційного Суду України у справі за конституційним поданням Уповноваженого Верховної Ради України з прав людини щодо відповідності Конституції України (конституційності) окремих положень абзацу першого пункту 40 розділу VI "Прикінцеві та перехідні положення" Бюджетного кодексу України від 11 жовтня 2018 року </w:t>
      </w:r>
      <w:hyperlink r:id="rId9" w:tgtFrame="_blank" w:history="1">
        <w:r w:rsidRPr="00017782">
          <w:rPr>
            <w:rFonts w:ascii="Times New Roman" w:eastAsia="Times New Roman" w:hAnsi="Times New Roman"/>
            <w:bCs/>
            <w:iCs/>
            <w:color w:val="000000" w:themeColor="text1"/>
            <w:sz w:val="28"/>
            <w:szCs w:val="28"/>
            <w:lang w:val="uk-UA" w:eastAsia="uk-UA"/>
          </w:rPr>
          <w:t>№ 7-р/2018</w:t>
        </w:r>
      </w:hyperlink>
      <w:r w:rsidRPr="00017782">
        <w:rPr>
          <w:rFonts w:ascii="Times New Roman" w:eastAsia="Times New Roman" w:hAnsi="Times New Roman"/>
          <w:bCs/>
          <w:iCs/>
          <w:color w:val="000000" w:themeColor="text1"/>
          <w:sz w:val="28"/>
          <w:szCs w:val="28"/>
          <w:lang w:val="uk-UA" w:eastAsia="uk-UA"/>
        </w:rPr>
        <w:t xml:space="preserve">). Проте всупереч </w:t>
      </w:r>
      <w:r w:rsidRPr="00017782">
        <w:rPr>
          <w:rFonts w:ascii="Times New Roman" w:eastAsia="Times New Roman" w:hAnsi="Times New Roman"/>
          <w:iCs/>
          <w:color w:val="000000" w:themeColor="text1"/>
          <w:sz w:val="28"/>
          <w:szCs w:val="28"/>
          <w:lang w:val="uk-UA" w:eastAsia="uk-UA"/>
        </w:rPr>
        <w:t>конституційному принципу верховенства права,</w:t>
      </w:r>
      <w:r w:rsidRPr="00017782">
        <w:rPr>
          <w:rFonts w:ascii="Times New Roman" w:eastAsia="Times New Roman" w:hAnsi="Times New Roman"/>
          <w:color w:val="000000" w:themeColor="text1"/>
          <w:sz w:val="28"/>
          <w:szCs w:val="28"/>
          <w:shd w:val="clear" w:color="auto" w:fill="FFFFFF"/>
          <w:lang w:val="uk-UA" w:eastAsia="uk-UA"/>
        </w:rPr>
        <w:t xml:space="preserve"> який </w:t>
      </w:r>
      <w:r w:rsidRPr="00017782">
        <w:rPr>
          <w:rFonts w:ascii="Times New Roman" w:eastAsia="Times New Roman" w:hAnsi="Times New Roman"/>
          <w:iCs/>
          <w:color w:val="000000" w:themeColor="text1"/>
          <w:sz w:val="28"/>
          <w:szCs w:val="28"/>
          <w:lang w:val="uk-UA" w:eastAsia="uk-UA"/>
        </w:rPr>
        <w:t xml:space="preserve">вимагає законодавчого закріплення механізму запобігання свавільному втручанню органів публічної влади при здійсненні ними дискреційних повноважень у права і свободи особи, </w:t>
      </w:r>
      <w:r w:rsidRPr="00017782">
        <w:rPr>
          <w:rFonts w:ascii="Times New Roman" w:eastAsia="Times New Roman" w:hAnsi="Times New Roman"/>
          <w:bCs/>
          <w:iCs/>
          <w:color w:val="000000" w:themeColor="text1"/>
          <w:sz w:val="28"/>
          <w:szCs w:val="28"/>
          <w:lang w:val="uk-UA" w:eastAsia="uk-UA"/>
        </w:rPr>
        <w:t>у законопроекті такі механізми запобігання щодо можливого зловживання з боку Регулятора, яким визначено Національний банк України, відсутні.</w:t>
      </w:r>
      <w:r w:rsidRPr="00017782">
        <w:rPr>
          <w:rFonts w:ascii="Times New Roman" w:eastAsia="Times New Roman" w:hAnsi="Times New Roman"/>
          <w:b/>
          <w:bCs/>
          <w:iCs/>
          <w:color w:val="000000" w:themeColor="text1"/>
          <w:sz w:val="28"/>
          <w:szCs w:val="28"/>
          <w:lang w:val="uk-UA" w:eastAsia="uk-UA"/>
        </w:rPr>
        <w:t xml:space="preserve"> </w:t>
      </w:r>
    </w:p>
    <w:p w:rsidR="001622C1" w:rsidRPr="00017782" w:rsidRDefault="001622C1" w:rsidP="008F3920">
      <w:pPr>
        <w:spacing w:after="0" w:line="240" w:lineRule="auto"/>
        <w:ind w:firstLine="708"/>
        <w:jc w:val="both"/>
        <w:rPr>
          <w:rFonts w:ascii="Times New Roman" w:hAnsi="Times New Roman"/>
          <w:sz w:val="28"/>
          <w:szCs w:val="28"/>
          <w:lang w:val="uk-UA"/>
        </w:rPr>
      </w:pPr>
    </w:p>
    <w:p w:rsidR="001622C1" w:rsidRPr="00017782" w:rsidRDefault="008F3920" w:rsidP="008F3920">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17. </w:t>
      </w:r>
      <w:r w:rsidR="001622C1" w:rsidRPr="00017782">
        <w:rPr>
          <w:rFonts w:ascii="Times New Roman" w:hAnsi="Times New Roman"/>
          <w:sz w:val="28"/>
          <w:szCs w:val="28"/>
          <w:lang w:val="uk-UA"/>
        </w:rPr>
        <w:t>Згідно з частиною першою статті 122 законопроекту передбачається, що порядок застосування коригувальних заходів, заходів раннього втручання та заходів впливу, встановлених статтями 119 – 121 цього Закону, визначається нормативно-правовими актами Регулятора, чинними на момент прийняття рішення Регулятора про застосування відповідних заходів. Так само частиною другою цієї статті допускається, щоб розмір штрафів, що застосовуються до страховиків та інших осіб, нагляд за діяльністю яких здійснює Регулятор, встановлювався нормативно-правовими актами Регулятора.</w:t>
      </w:r>
    </w:p>
    <w:p w:rsidR="001622C1" w:rsidRPr="00017782" w:rsidRDefault="001622C1" w:rsidP="008F3920">
      <w:pPr>
        <w:spacing w:after="0" w:line="240" w:lineRule="auto"/>
        <w:ind w:firstLine="709"/>
        <w:jc w:val="both"/>
        <w:rPr>
          <w:rFonts w:ascii="Times New Roman" w:hAnsi="Times New Roman"/>
          <w:sz w:val="28"/>
          <w:szCs w:val="28"/>
          <w:lang w:val="uk-UA"/>
        </w:rPr>
      </w:pPr>
      <w:r w:rsidRPr="00017782">
        <w:rPr>
          <w:rFonts w:ascii="Times New Roman" w:hAnsi="Times New Roman"/>
          <w:sz w:val="28"/>
          <w:szCs w:val="28"/>
          <w:lang w:val="uk-UA"/>
        </w:rPr>
        <w:t>Такий нормотворчий підхід не враховує вимог пункту 22 частини першої статті 92 Конституції України, за якими засади юридичної відповідальності визначаються виключно законом.</w:t>
      </w:r>
    </w:p>
    <w:p w:rsidR="001622C1" w:rsidRPr="00017782" w:rsidRDefault="001622C1" w:rsidP="008F3920">
      <w:pPr>
        <w:pStyle w:val="HTML"/>
        <w:shd w:val="clear" w:color="auto" w:fill="FFFFFF"/>
        <w:ind w:firstLine="709"/>
        <w:jc w:val="both"/>
        <w:rPr>
          <w:rFonts w:ascii="Times New Roman" w:hAnsi="Times New Roman"/>
          <w:color w:val="292B2C"/>
          <w:sz w:val="28"/>
          <w:szCs w:val="28"/>
          <w:lang w:eastAsia="uk-UA"/>
        </w:rPr>
      </w:pPr>
      <w:r w:rsidRPr="00017782">
        <w:rPr>
          <w:rFonts w:ascii="Times New Roman" w:hAnsi="Times New Roman"/>
          <w:sz w:val="28"/>
          <w:szCs w:val="22"/>
        </w:rPr>
        <w:t xml:space="preserve">Так, Конституційний Суд України у своєму рішенні від </w:t>
      </w:r>
      <w:r w:rsidRPr="00017782">
        <w:rPr>
          <w:rFonts w:ascii="Times New Roman" w:hAnsi="Times New Roman"/>
          <w:color w:val="292B2C"/>
          <w:sz w:val="28"/>
          <w:szCs w:val="28"/>
          <w:lang w:eastAsia="uk-UA"/>
        </w:rPr>
        <w:t>30 травня 2001 року № 7-рп/2001 чітко вказав, що пр</w:t>
      </w:r>
      <w:r w:rsidRPr="00017782">
        <w:rPr>
          <w:rFonts w:ascii="Times New Roman" w:hAnsi="Times New Roman"/>
          <w:sz w:val="28"/>
          <w:szCs w:val="22"/>
        </w:rPr>
        <w:t xml:space="preserve">итягнення до юридичної    відповідальності має здійснюватися у певному порядку, на підставі </w:t>
      </w:r>
      <w:r w:rsidRPr="00017782">
        <w:rPr>
          <w:rFonts w:ascii="Times New Roman" w:hAnsi="Times New Roman"/>
          <w:sz w:val="28"/>
          <w:szCs w:val="22"/>
        </w:rPr>
        <w:lastRenderedPageBreak/>
        <w:t xml:space="preserve">процесуальних норм, що регламентують провадження у  справі  про  порушення  юридичними особами норм законодавства. Відсутність відповідного порядку та процедур свідчить про недостатнє правове регулювання, </w:t>
      </w:r>
      <w:r w:rsidRPr="00017782">
        <w:rPr>
          <w:rFonts w:ascii="Times New Roman" w:hAnsi="Times New Roman"/>
          <w:color w:val="292B2C"/>
          <w:sz w:val="28"/>
          <w:szCs w:val="28"/>
          <w:lang w:eastAsia="uk-UA"/>
        </w:rPr>
        <w:t xml:space="preserve">що не відповідає  конституційному визначенню України як правової держави. </w:t>
      </w:r>
    </w:p>
    <w:p w:rsidR="001622C1" w:rsidRPr="00017782" w:rsidRDefault="001622C1" w:rsidP="008F3920">
      <w:pPr>
        <w:spacing w:after="0" w:line="240" w:lineRule="auto"/>
        <w:ind w:firstLine="709"/>
        <w:jc w:val="both"/>
        <w:rPr>
          <w:rStyle w:val="FontStyle"/>
          <w:rFonts w:ascii="Times New Roman" w:hAnsi="Times New Roman"/>
          <w:sz w:val="28"/>
          <w:szCs w:val="28"/>
          <w:lang w:val="uk-UA"/>
        </w:rPr>
      </w:pPr>
      <w:r w:rsidRPr="00017782">
        <w:rPr>
          <w:rStyle w:val="FontStyle"/>
          <w:rFonts w:ascii="Times New Roman" w:hAnsi="Times New Roman"/>
          <w:sz w:val="28"/>
          <w:szCs w:val="28"/>
          <w:lang w:val="uk-UA"/>
        </w:rPr>
        <w:t>Тому в</w:t>
      </w:r>
      <w:r w:rsidRPr="00017782">
        <w:rPr>
          <w:rFonts w:ascii="Times New Roman" w:hAnsi="Times New Roman"/>
          <w:sz w:val="28"/>
          <w:szCs w:val="28"/>
          <w:lang w:val="uk-UA"/>
        </w:rPr>
        <w:t xml:space="preserve">ідсутність передбаченого законом відповідного порядку  притягнення до відповідальності учасників ринку страхування не враховує </w:t>
      </w:r>
      <w:r w:rsidRPr="00017782">
        <w:rPr>
          <w:rStyle w:val="FontStyle"/>
          <w:rFonts w:ascii="Times New Roman" w:hAnsi="Times New Roman"/>
          <w:sz w:val="28"/>
          <w:szCs w:val="28"/>
          <w:lang w:val="uk-UA"/>
        </w:rPr>
        <w:t>приписів частини другої статті 19, пункту 22 частини першої статті 92 Конституції України, а також не враховує правової позиції Конституційного Суду України, висловленої у рішенні від 30 травня 2001 року за №7-рп/2001 року (справа про відповідальність юридичних осіб), за яким неповнота законодавчого регулювання суспільних відносин не відповідає конституційному визначенню України як правової держави.</w:t>
      </w:r>
    </w:p>
    <w:p w:rsidR="00A7626B" w:rsidRDefault="00A7626B" w:rsidP="008F3920">
      <w:pPr>
        <w:shd w:val="clear" w:color="auto" w:fill="FCFCFC"/>
        <w:spacing w:after="0" w:line="240" w:lineRule="auto"/>
        <w:ind w:firstLine="708"/>
        <w:jc w:val="both"/>
        <w:rPr>
          <w:rFonts w:ascii="Times New Roman" w:eastAsia="Times New Roman" w:hAnsi="Times New Roman"/>
          <w:bCs/>
          <w:iCs/>
          <w:color w:val="000000"/>
          <w:sz w:val="28"/>
          <w:szCs w:val="28"/>
          <w:lang w:val="uk-UA" w:eastAsia="uk-UA"/>
        </w:rPr>
      </w:pPr>
    </w:p>
    <w:p w:rsidR="00BF3BFB" w:rsidRPr="00BF3BFB" w:rsidRDefault="008F3920" w:rsidP="008F3920">
      <w:pPr>
        <w:shd w:val="clear" w:color="auto" w:fill="FCFCFC"/>
        <w:spacing w:after="0" w:line="240" w:lineRule="auto"/>
        <w:ind w:firstLine="708"/>
        <w:jc w:val="both"/>
        <w:rPr>
          <w:rFonts w:ascii="Times New Roman" w:eastAsia="Times New Roman" w:hAnsi="Times New Roman"/>
          <w:bCs/>
          <w:i/>
          <w:iCs/>
          <w:color w:val="000000"/>
          <w:sz w:val="28"/>
          <w:szCs w:val="28"/>
          <w:lang w:val="uk-UA" w:eastAsia="uk-UA"/>
        </w:rPr>
      </w:pPr>
      <w:r>
        <w:rPr>
          <w:rFonts w:ascii="Times New Roman" w:eastAsia="Times New Roman" w:hAnsi="Times New Roman"/>
          <w:bCs/>
          <w:iCs/>
          <w:color w:val="000000"/>
          <w:sz w:val="28"/>
          <w:szCs w:val="28"/>
          <w:lang w:val="uk-UA" w:eastAsia="uk-UA"/>
        </w:rPr>
        <w:t xml:space="preserve">18. </w:t>
      </w:r>
      <w:r w:rsidR="00BF3BFB" w:rsidRPr="00BF3BFB">
        <w:rPr>
          <w:rFonts w:ascii="Times New Roman" w:eastAsia="Times New Roman" w:hAnsi="Times New Roman"/>
          <w:bCs/>
          <w:iCs/>
          <w:color w:val="000000"/>
          <w:sz w:val="28"/>
          <w:szCs w:val="28"/>
          <w:lang w:val="uk-UA" w:eastAsia="uk-UA"/>
        </w:rPr>
        <w:t xml:space="preserve">Частиною першою статті 979 ЦК України (в редакції законопроекту) передбачено, що </w:t>
      </w:r>
      <w:r w:rsidR="00BF3BFB" w:rsidRPr="00BF3BFB">
        <w:rPr>
          <w:rFonts w:ascii="Times New Roman" w:eastAsia="Times New Roman" w:hAnsi="Times New Roman"/>
          <w:bCs/>
          <w:i/>
          <w:iCs/>
          <w:color w:val="000000"/>
          <w:sz w:val="28"/>
          <w:szCs w:val="28"/>
          <w:lang w:val="uk-UA" w:eastAsia="uk-UA"/>
        </w:rPr>
        <w:t>"договір страхування укладається відповідно до цього Кодексу, Закону України "Про страхування", інших законодавчих актів"</w:t>
      </w:r>
      <w:r w:rsidR="00BF3BFB" w:rsidRPr="00BF3BFB">
        <w:rPr>
          <w:rFonts w:ascii="Times New Roman" w:eastAsia="Times New Roman" w:hAnsi="Times New Roman"/>
          <w:bCs/>
          <w:iCs/>
          <w:color w:val="000000"/>
          <w:sz w:val="28"/>
          <w:szCs w:val="28"/>
          <w:lang w:val="uk-UA" w:eastAsia="uk-UA"/>
        </w:rPr>
        <w:t xml:space="preserve">. Однак наведене положення є неоковирним та не враховує основних засад договірного регулювання приватноправових відносин відповідно до ЦК України. Так, згідно з положеннями частини другої статті 4 ЦК України </w:t>
      </w:r>
      <w:r w:rsidR="00BF3BFB" w:rsidRPr="00BF3BFB">
        <w:rPr>
          <w:rFonts w:ascii="Times New Roman" w:eastAsia="Times New Roman" w:hAnsi="Times New Roman"/>
          <w:b/>
          <w:bCs/>
          <w:iCs/>
          <w:color w:val="000000"/>
          <w:sz w:val="28"/>
          <w:szCs w:val="28"/>
          <w:lang w:val="uk-UA" w:eastAsia="uk-UA"/>
        </w:rPr>
        <w:t>основним актом</w:t>
      </w:r>
      <w:r w:rsidR="00BF3BFB" w:rsidRPr="00BF3BFB">
        <w:rPr>
          <w:rFonts w:ascii="Times New Roman" w:eastAsia="Times New Roman" w:hAnsi="Times New Roman"/>
          <w:bCs/>
          <w:iCs/>
          <w:color w:val="000000"/>
          <w:sz w:val="28"/>
          <w:szCs w:val="28"/>
          <w:lang w:val="uk-UA" w:eastAsia="uk-UA"/>
        </w:rPr>
        <w:t xml:space="preserve"> цивільного законодавства України </w:t>
      </w:r>
      <w:r w:rsidR="00BF3BFB" w:rsidRPr="00BF3BFB">
        <w:rPr>
          <w:rFonts w:ascii="Times New Roman" w:eastAsia="Times New Roman" w:hAnsi="Times New Roman"/>
          <w:b/>
          <w:bCs/>
          <w:iCs/>
          <w:color w:val="000000"/>
          <w:sz w:val="28"/>
          <w:szCs w:val="28"/>
          <w:lang w:val="uk-UA" w:eastAsia="uk-UA"/>
        </w:rPr>
        <w:t>є Цивільний кодекс України</w:t>
      </w:r>
      <w:r w:rsidR="00BF3BFB" w:rsidRPr="00BF3BFB">
        <w:rPr>
          <w:rFonts w:ascii="Times New Roman" w:eastAsia="Times New Roman" w:hAnsi="Times New Roman"/>
          <w:bCs/>
          <w:iCs/>
          <w:color w:val="000000"/>
          <w:sz w:val="28"/>
          <w:szCs w:val="28"/>
          <w:lang w:val="uk-UA" w:eastAsia="uk-UA"/>
        </w:rPr>
        <w:t xml:space="preserve">; </w:t>
      </w:r>
      <w:r w:rsidR="00BF3BFB" w:rsidRPr="00BF3BFB">
        <w:rPr>
          <w:rFonts w:ascii="Times New Roman" w:eastAsia="Times New Roman" w:hAnsi="Times New Roman"/>
          <w:b/>
          <w:bCs/>
          <w:iCs/>
          <w:color w:val="000000"/>
          <w:sz w:val="28"/>
          <w:szCs w:val="28"/>
          <w:lang w:val="uk-UA" w:eastAsia="uk-UA"/>
        </w:rPr>
        <w:t xml:space="preserve">актами цивільного законодавства є також інші закони України, які приймаються відповідно до </w:t>
      </w:r>
      <w:r w:rsidR="00BF3BFB" w:rsidRPr="00BF3BFB">
        <w:rPr>
          <w:rFonts w:ascii="Times New Roman" w:eastAsia="Times New Roman" w:hAnsi="Times New Roman"/>
          <w:bCs/>
          <w:iCs/>
          <w:color w:val="000000"/>
          <w:sz w:val="28"/>
          <w:szCs w:val="28"/>
          <w:lang w:val="uk-UA" w:eastAsia="uk-UA"/>
        </w:rPr>
        <w:t>Конституції України та</w:t>
      </w:r>
      <w:r w:rsidR="00BF3BFB" w:rsidRPr="00BF3BFB">
        <w:rPr>
          <w:rFonts w:ascii="Times New Roman" w:eastAsia="Times New Roman" w:hAnsi="Times New Roman"/>
          <w:b/>
          <w:bCs/>
          <w:iCs/>
          <w:color w:val="000000"/>
          <w:sz w:val="28"/>
          <w:szCs w:val="28"/>
          <w:lang w:val="uk-UA" w:eastAsia="uk-UA"/>
        </w:rPr>
        <w:t xml:space="preserve"> цього Кодексу</w:t>
      </w:r>
      <w:r w:rsidR="00BF3BFB" w:rsidRPr="00BF3BFB">
        <w:rPr>
          <w:rFonts w:ascii="Times New Roman" w:eastAsia="Times New Roman" w:hAnsi="Times New Roman"/>
          <w:bCs/>
          <w:iCs/>
          <w:color w:val="000000"/>
          <w:sz w:val="28"/>
          <w:szCs w:val="28"/>
          <w:lang w:val="uk-UA" w:eastAsia="uk-UA"/>
        </w:rPr>
        <w:t>. Відповідно до частини першої статті 509 ЦК України зобов'язанням є правовідношення, в якому одна сторона (боржник) зобов'язана вчинити на користь другої сторони (кредитора) певну дію (передати майно, виконати роботу, надати послугу, сплатити гроші тощо) або утриматися від вчинення певної дії (негативне зобов’язання), а кредитор має право вимагати від боржника виконання його обов'язку. Водночас відповідно до пункту 1 частини першої статті 11 ЦК України підставами виникнення цивільних прав та обов'язків, зокрема, є договори та інші правочини. Тобто, відповідно до наведеного, ЦК України повинен встановлювати основні засади правого регулювання цивільних відносин, включаючи положення щодо договорів як підстав їх виникнення. При цьому Розділ II "Загальні положення про договір" Книги п'ятої "Зобов'язальне право" ЦК України побудований таким чином, що відображає дефініції видів договорів базуючись на положенні зазначеної частини першої статті 509 ЦК України.</w:t>
      </w:r>
    </w:p>
    <w:p w:rsidR="00BF3BFB" w:rsidRPr="00BF3BFB" w:rsidRDefault="00BF3BFB" w:rsidP="008F3920">
      <w:pPr>
        <w:shd w:val="clear" w:color="auto" w:fill="FCFCFC"/>
        <w:spacing w:after="0" w:line="240" w:lineRule="auto"/>
        <w:ind w:firstLine="709"/>
        <w:jc w:val="both"/>
        <w:rPr>
          <w:rFonts w:ascii="Times New Roman" w:eastAsia="Times New Roman" w:hAnsi="Times New Roman"/>
          <w:bCs/>
          <w:iCs/>
          <w:color w:val="000000"/>
          <w:sz w:val="28"/>
          <w:szCs w:val="28"/>
          <w:lang w:val="uk-UA" w:eastAsia="uk-UA"/>
        </w:rPr>
      </w:pPr>
      <w:r w:rsidRPr="00BF3BFB">
        <w:rPr>
          <w:rFonts w:ascii="Times New Roman" w:eastAsia="Times New Roman" w:hAnsi="Times New Roman"/>
          <w:bCs/>
          <w:iCs/>
          <w:color w:val="000000"/>
          <w:sz w:val="28"/>
          <w:szCs w:val="28"/>
          <w:lang w:val="uk-UA" w:eastAsia="uk-UA"/>
        </w:rPr>
        <w:t>Проте зазначене положення законопроекту по суті всупереч наведеним положенням виключає врегульовані ЦК України правила і вимоги щодо такого виду договору як страхування. Таким чином, з метою дотримання наведених вище вимог ЦК України, у частині першій статті 979 ЦК України (у редакції законопроекту) слід визначити дефініцію договору страхування.</w:t>
      </w:r>
    </w:p>
    <w:p w:rsidR="008F3920" w:rsidRDefault="008F3920" w:rsidP="008F3920">
      <w:pPr>
        <w:shd w:val="clear" w:color="auto" w:fill="FCFCFC"/>
        <w:spacing w:after="0" w:line="240" w:lineRule="auto"/>
        <w:ind w:firstLine="708"/>
        <w:jc w:val="both"/>
        <w:rPr>
          <w:rFonts w:ascii="Times New Roman" w:eastAsia="Times New Roman" w:hAnsi="Times New Roman"/>
          <w:bCs/>
          <w:iCs/>
          <w:color w:val="000000"/>
          <w:sz w:val="28"/>
          <w:szCs w:val="28"/>
          <w:lang w:val="uk-UA" w:eastAsia="uk-UA"/>
        </w:rPr>
      </w:pPr>
    </w:p>
    <w:p w:rsidR="00BF3BFB" w:rsidRPr="00BF3BFB" w:rsidRDefault="008F3920" w:rsidP="008F3920">
      <w:pPr>
        <w:shd w:val="clear" w:color="auto" w:fill="FCFCFC"/>
        <w:spacing w:after="0" w:line="240" w:lineRule="auto"/>
        <w:ind w:firstLine="708"/>
        <w:jc w:val="both"/>
        <w:rPr>
          <w:rFonts w:ascii="Times New Roman" w:eastAsia="Times New Roman" w:hAnsi="Times New Roman"/>
          <w:bCs/>
          <w:iCs/>
          <w:color w:val="000000"/>
          <w:sz w:val="28"/>
          <w:szCs w:val="28"/>
          <w:lang w:val="uk-UA" w:eastAsia="uk-UA"/>
        </w:rPr>
      </w:pPr>
      <w:r>
        <w:rPr>
          <w:rFonts w:ascii="Times New Roman" w:eastAsia="Times New Roman" w:hAnsi="Times New Roman"/>
          <w:bCs/>
          <w:iCs/>
          <w:color w:val="000000"/>
          <w:sz w:val="28"/>
          <w:szCs w:val="28"/>
          <w:lang w:val="uk-UA" w:eastAsia="uk-UA"/>
        </w:rPr>
        <w:t xml:space="preserve">19. </w:t>
      </w:r>
      <w:r w:rsidR="00BF3BFB" w:rsidRPr="00BF3BFB">
        <w:rPr>
          <w:rFonts w:ascii="Times New Roman" w:eastAsia="Times New Roman" w:hAnsi="Times New Roman"/>
          <w:bCs/>
          <w:iCs/>
          <w:color w:val="000000"/>
          <w:sz w:val="28"/>
          <w:szCs w:val="28"/>
          <w:lang w:val="uk-UA" w:eastAsia="uk-UA"/>
        </w:rPr>
        <w:t xml:space="preserve">Відповідно до частини першої статті 626 ЦК України договором є домовленість двох або більше сторін, спрямована на встановлення, зміну або </w:t>
      </w:r>
      <w:r w:rsidR="00BF3BFB" w:rsidRPr="00BF3BFB">
        <w:rPr>
          <w:rFonts w:ascii="Times New Roman" w:eastAsia="Times New Roman" w:hAnsi="Times New Roman"/>
          <w:bCs/>
          <w:iCs/>
          <w:color w:val="000000"/>
          <w:sz w:val="28"/>
          <w:szCs w:val="28"/>
          <w:lang w:val="uk-UA" w:eastAsia="uk-UA"/>
        </w:rPr>
        <w:lastRenderedPageBreak/>
        <w:t xml:space="preserve">припинення цивільних прав та обов'язків. Відтак, дії сторін договору слід вважати його предметом. Однак абзац перший частини першої статті 980 ЦК України (у редакції законопроекту) щодо визначення предмету договору страхування, а так само частина четверта статті 89 законопроекту, місять незавершену конструкцію необхідного для визначення договору страхування предмету такого договору. Тому, рекомендуємо визначити предмет договору страхування як того вимагають, зокрема положення статей 509 та 626 ЦК України. </w:t>
      </w:r>
    </w:p>
    <w:p w:rsidR="00A7626B" w:rsidRDefault="00A7626B" w:rsidP="008F3920">
      <w:pPr>
        <w:shd w:val="clear" w:color="auto" w:fill="FCFCFC"/>
        <w:spacing w:after="0" w:line="240" w:lineRule="auto"/>
        <w:ind w:firstLine="708"/>
        <w:jc w:val="both"/>
        <w:rPr>
          <w:rFonts w:ascii="Times New Roman" w:eastAsia="Times New Roman" w:hAnsi="Times New Roman"/>
          <w:bCs/>
          <w:iCs/>
          <w:color w:val="000000"/>
          <w:sz w:val="28"/>
          <w:szCs w:val="28"/>
          <w:lang w:val="uk-UA" w:eastAsia="uk-UA"/>
        </w:rPr>
      </w:pPr>
    </w:p>
    <w:p w:rsidR="00BF3BFB" w:rsidRPr="00BF3BFB" w:rsidRDefault="008F3920" w:rsidP="008F3920">
      <w:pPr>
        <w:shd w:val="clear" w:color="auto" w:fill="FCFCFC"/>
        <w:spacing w:after="0" w:line="240" w:lineRule="auto"/>
        <w:ind w:firstLine="708"/>
        <w:jc w:val="both"/>
        <w:rPr>
          <w:rFonts w:ascii="Times New Roman" w:eastAsia="Times New Roman" w:hAnsi="Times New Roman"/>
          <w:bCs/>
          <w:iCs/>
          <w:color w:val="000000"/>
          <w:sz w:val="28"/>
          <w:szCs w:val="28"/>
          <w:lang w:val="uk-UA" w:eastAsia="uk-UA"/>
        </w:rPr>
      </w:pPr>
      <w:r>
        <w:rPr>
          <w:rFonts w:ascii="Times New Roman" w:eastAsia="Times New Roman" w:hAnsi="Times New Roman"/>
          <w:bCs/>
          <w:iCs/>
          <w:color w:val="000000"/>
          <w:sz w:val="28"/>
          <w:szCs w:val="28"/>
          <w:lang w:val="uk-UA" w:eastAsia="uk-UA"/>
        </w:rPr>
        <w:t xml:space="preserve">20. </w:t>
      </w:r>
      <w:r w:rsidR="00BF3BFB" w:rsidRPr="00BF3BFB">
        <w:rPr>
          <w:rFonts w:ascii="Times New Roman" w:eastAsia="Times New Roman" w:hAnsi="Times New Roman"/>
          <w:bCs/>
          <w:iCs/>
          <w:color w:val="000000"/>
          <w:sz w:val="28"/>
          <w:szCs w:val="28"/>
          <w:lang w:val="uk-UA" w:eastAsia="uk-UA"/>
        </w:rPr>
        <w:t>Положення частини першої статті 981 ЦК України (в редакції законопроекту), за яким "</w:t>
      </w:r>
      <w:r w:rsidR="00BF3BFB" w:rsidRPr="00BF3BFB">
        <w:rPr>
          <w:rFonts w:ascii="Times New Roman" w:eastAsia="Times New Roman" w:hAnsi="Times New Roman"/>
          <w:bCs/>
          <w:i/>
          <w:iCs/>
          <w:color w:val="000000"/>
          <w:sz w:val="28"/>
          <w:szCs w:val="28"/>
          <w:lang w:val="uk-UA" w:eastAsia="uk-UA"/>
        </w:rPr>
        <w:t>договір страхування укладається в письмовій формі з дотриманням вимог до письмової форми правочину, встановлених цим Кодексом"</w:t>
      </w:r>
      <w:r w:rsidR="00BF3BFB" w:rsidRPr="00BF3BFB">
        <w:rPr>
          <w:rFonts w:ascii="Times New Roman" w:eastAsia="Times New Roman" w:hAnsi="Times New Roman"/>
          <w:bCs/>
          <w:iCs/>
          <w:color w:val="000000"/>
          <w:sz w:val="28"/>
          <w:szCs w:val="28"/>
          <w:lang w:val="uk-UA" w:eastAsia="uk-UA"/>
        </w:rPr>
        <w:t xml:space="preserve"> слід привести у відповідність до положень статей 208 та 639 ЦК України, шляхом виключення у відповідній частині слів </w:t>
      </w:r>
      <w:r w:rsidR="00BF3BFB" w:rsidRPr="00BF3BFB">
        <w:rPr>
          <w:rFonts w:ascii="Times New Roman" w:eastAsia="Times New Roman" w:hAnsi="Times New Roman"/>
          <w:bCs/>
          <w:i/>
          <w:iCs/>
          <w:color w:val="000000"/>
          <w:sz w:val="28"/>
          <w:szCs w:val="28"/>
          <w:lang w:val="uk-UA" w:eastAsia="uk-UA"/>
        </w:rPr>
        <w:t>"з дотриманням вимог до письмової форми правочину, встановлених цим Кодексом".</w:t>
      </w:r>
    </w:p>
    <w:p w:rsidR="00A7626B" w:rsidRDefault="00A7626B" w:rsidP="008F3920">
      <w:pPr>
        <w:shd w:val="clear" w:color="auto" w:fill="FCFCFC"/>
        <w:spacing w:after="0" w:line="240" w:lineRule="auto"/>
        <w:ind w:firstLine="709"/>
        <w:jc w:val="both"/>
        <w:rPr>
          <w:rFonts w:ascii="Times New Roman" w:eastAsia="Times New Roman" w:hAnsi="Times New Roman"/>
          <w:bCs/>
          <w:iCs/>
          <w:color w:val="000000"/>
          <w:sz w:val="28"/>
          <w:szCs w:val="28"/>
          <w:lang w:val="uk-UA" w:eastAsia="uk-UA"/>
        </w:rPr>
      </w:pPr>
    </w:p>
    <w:p w:rsidR="00BF3BFB" w:rsidRPr="00BF3BFB" w:rsidRDefault="008F3920" w:rsidP="008F3920">
      <w:pPr>
        <w:shd w:val="clear" w:color="auto" w:fill="FCFCFC"/>
        <w:spacing w:after="0" w:line="240" w:lineRule="auto"/>
        <w:ind w:firstLine="709"/>
        <w:jc w:val="both"/>
        <w:rPr>
          <w:rFonts w:ascii="Times New Roman" w:eastAsia="Times New Roman" w:hAnsi="Times New Roman"/>
          <w:bCs/>
          <w:iCs/>
          <w:color w:val="000000"/>
          <w:sz w:val="28"/>
          <w:szCs w:val="28"/>
          <w:lang w:val="uk-UA" w:eastAsia="uk-UA"/>
        </w:rPr>
      </w:pPr>
      <w:r>
        <w:rPr>
          <w:rFonts w:ascii="Times New Roman" w:eastAsia="Times New Roman" w:hAnsi="Times New Roman"/>
          <w:bCs/>
          <w:iCs/>
          <w:color w:val="000000"/>
          <w:sz w:val="28"/>
          <w:szCs w:val="28"/>
          <w:lang w:val="uk-UA" w:eastAsia="uk-UA"/>
        </w:rPr>
        <w:t xml:space="preserve">21. </w:t>
      </w:r>
      <w:r w:rsidR="00BF3BFB" w:rsidRPr="00BF3BFB">
        <w:rPr>
          <w:rFonts w:ascii="Times New Roman" w:eastAsia="Times New Roman" w:hAnsi="Times New Roman"/>
          <w:bCs/>
          <w:iCs/>
          <w:color w:val="000000"/>
          <w:sz w:val="28"/>
          <w:szCs w:val="28"/>
          <w:lang w:val="uk-UA" w:eastAsia="uk-UA"/>
        </w:rPr>
        <w:t xml:space="preserve">Положення частини другої статті 983 ЦК України (в редакції законопроекту), за яким </w:t>
      </w:r>
      <w:r w:rsidR="00BF3BFB" w:rsidRPr="00BF3BFB">
        <w:rPr>
          <w:rFonts w:ascii="Times New Roman" w:eastAsia="Times New Roman" w:hAnsi="Times New Roman"/>
          <w:bCs/>
          <w:i/>
          <w:iCs/>
          <w:color w:val="000000"/>
          <w:sz w:val="28"/>
          <w:szCs w:val="28"/>
          <w:lang w:val="uk-UA" w:eastAsia="uk-UA"/>
        </w:rPr>
        <w:t>"дія договору страхування не поширюється на події, що мають ознаки страхового випадку, які настали до набрання чинності договором страхування (</w:t>
      </w:r>
      <w:r w:rsidR="00BF3BFB" w:rsidRPr="00BF3BFB">
        <w:rPr>
          <w:rFonts w:ascii="Times New Roman" w:eastAsia="Times New Roman" w:hAnsi="Times New Roman"/>
          <w:b/>
          <w:bCs/>
          <w:i/>
          <w:iCs/>
          <w:color w:val="000000"/>
          <w:sz w:val="28"/>
          <w:szCs w:val="28"/>
          <w:lang w:val="uk-UA" w:eastAsia="uk-UA"/>
        </w:rPr>
        <w:t>крім випадку застосування ретроактивної дати</w:t>
      </w:r>
      <w:r w:rsidR="00BF3BFB" w:rsidRPr="00BF3BFB">
        <w:rPr>
          <w:rFonts w:ascii="Times New Roman" w:eastAsia="Times New Roman" w:hAnsi="Times New Roman"/>
          <w:bCs/>
          <w:i/>
          <w:iCs/>
          <w:color w:val="000000"/>
          <w:sz w:val="28"/>
          <w:szCs w:val="28"/>
          <w:lang w:val="uk-UA" w:eastAsia="uk-UA"/>
        </w:rPr>
        <w:t>)"</w:t>
      </w:r>
      <w:r w:rsidR="00BF3BFB" w:rsidRPr="00BF3BFB">
        <w:rPr>
          <w:rFonts w:ascii="Times New Roman" w:eastAsia="Times New Roman" w:hAnsi="Times New Roman"/>
          <w:bCs/>
          <w:iCs/>
          <w:color w:val="000000"/>
          <w:sz w:val="28"/>
          <w:szCs w:val="28"/>
          <w:lang w:val="uk-UA" w:eastAsia="uk-UA"/>
        </w:rPr>
        <w:t xml:space="preserve"> </w:t>
      </w:r>
      <w:proofErr w:type="spellStart"/>
      <w:r w:rsidR="00BF3BFB" w:rsidRPr="00BF3BFB">
        <w:rPr>
          <w:rFonts w:ascii="Times New Roman" w:eastAsia="Times New Roman" w:hAnsi="Times New Roman"/>
          <w:bCs/>
          <w:iCs/>
          <w:color w:val="000000"/>
          <w:sz w:val="28"/>
          <w:szCs w:val="28"/>
          <w:lang w:val="uk-UA" w:eastAsia="uk-UA"/>
        </w:rPr>
        <w:t>позбавлено</w:t>
      </w:r>
      <w:proofErr w:type="spellEnd"/>
      <w:r w:rsidR="00BF3BFB" w:rsidRPr="00BF3BFB">
        <w:rPr>
          <w:rFonts w:ascii="Times New Roman" w:eastAsia="Times New Roman" w:hAnsi="Times New Roman"/>
          <w:bCs/>
          <w:iCs/>
          <w:color w:val="000000"/>
          <w:sz w:val="28"/>
          <w:szCs w:val="28"/>
          <w:lang w:val="uk-UA" w:eastAsia="uk-UA"/>
        </w:rPr>
        <w:t xml:space="preserve"> правової визначеності, оскільки не дає змоги однозначно встановити, про що йдеться у словосполученні </w:t>
      </w:r>
      <w:r w:rsidR="00BF3BFB" w:rsidRPr="00BF3BFB">
        <w:rPr>
          <w:rFonts w:ascii="Times New Roman" w:eastAsia="Times New Roman" w:hAnsi="Times New Roman"/>
          <w:bCs/>
          <w:i/>
          <w:iCs/>
          <w:color w:val="000000"/>
          <w:sz w:val="28"/>
          <w:szCs w:val="28"/>
          <w:lang w:val="uk-UA" w:eastAsia="uk-UA"/>
        </w:rPr>
        <w:t>"</w:t>
      </w:r>
      <w:r w:rsidR="00BF3BFB" w:rsidRPr="00BF3BFB">
        <w:rPr>
          <w:rFonts w:ascii="Times New Roman" w:eastAsia="Times New Roman" w:hAnsi="Times New Roman"/>
          <w:b/>
          <w:bCs/>
          <w:i/>
          <w:iCs/>
          <w:color w:val="000000"/>
          <w:sz w:val="28"/>
          <w:szCs w:val="28"/>
          <w:lang w:val="uk-UA" w:eastAsia="uk-UA"/>
        </w:rPr>
        <w:t>крім випадку застосування ретроактивної дати</w:t>
      </w:r>
      <w:r w:rsidR="00BF3BFB" w:rsidRPr="00BF3BFB">
        <w:rPr>
          <w:rFonts w:ascii="Times New Roman" w:eastAsia="Times New Roman" w:hAnsi="Times New Roman"/>
          <w:bCs/>
          <w:i/>
          <w:iCs/>
          <w:color w:val="000000"/>
          <w:sz w:val="28"/>
          <w:szCs w:val="28"/>
          <w:lang w:val="uk-UA" w:eastAsia="uk-UA"/>
        </w:rPr>
        <w:t xml:space="preserve">", </w:t>
      </w:r>
      <w:r w:rsidR="00BF3BFB" w:rsidRPr="00BF3BFB">
        <w:rPr>
          <w:rFonts w:ascii="Times New Roman" w:eastAsia="Times New Roman" w:hAnsi="Times New Roman"/>
          <w:bCs/>
          <w:iCs/>
          <w:color w:val="000000"/>
          <w:sz w:val="28"/>
          <w:szCs w:val="28"/>
          <w:lang w:val="uk-UA" w:eastAsia="uk-UA"/>
        </w:rPr>
        <w:t xml:space="preserve">чим допускає множинність його тлумачення, а отже, і правозастосування, відтак, не узгоджується із конституційними принципами, визначеними статтями 1 і 8 Основного Закону України. </w:t>
      </w:r>
    </w:p>
    <w:p w:rsidR="00A7626B" w:rsidRDefault="00A7626B" w:rsidP="008F3920">
      <w:pPr>
        <w:shd w:val="clear" w:color="auto" w:fill="FCFCFC"/>
        <w:spacing w:after="0" w:line="240" w:lineRule="auto"/>
        <w:ind w:firstLine="709"/>
        <w:jc w:val="both"/>
        <w:rPr>
          <w:rFonts w:ascii="Times New Roman" w:eastAsia="Times New Roman" w:hAnsi="Times New Roman"/>
          <w:bCs/>
          <w:iCs/>
          <w:color w:val="000000"/>
          <w:sz w:val="28"/>
          <w:szCs w:val="28"/>
          <w:lang w:val="uk-UA" w:eastAsia="uk-UA"/>
        </w:rPr>
      </w:pPr>
    </w:p>
    <w:p w:rsidR="00BF3BFB" w:rsidRPr="00BF3BFB" w:rsidRDefault="008F3920" w:rsidP="008F3920">
      <w:pPr>
        <w:shd w:val="clear" w:color="auto" w:fill="FCFCFC"/>
        <w:spacing w:after="0" w:line="240" w:lineRule="auto"/>
        <w:ind w:firstLine="709"/>
        <w:jc w:val="both"/>
        <w:rPr>
          <w:rFonts w:ascii="Times New Roman" w:eastAsia="Times New Roman" w:hAnsi="Times New Roman"/>
          <w:bCs/>
          <w:iCs/>
          <w:color w:val="000000"/>
          <w:sz w:val="28"/>
          <w:szCs w:val="28"/>
          <w:lang w:val="uk-UA" w:eastAsia="uk-UA"/>
        </w:rPr>
      </w:pPr>
      <w:r>
        <w:rPr>
          <w:rFonts w:ascii="Times New Roman" w:eastAsia="Times New Roman" w:hAnsi="Times New Roman"/>
          <w:bCs/>
          <w:iCs/>
          <w:color w:val="000000"/>
          <w:sz w:val="28"/>
          <w:szCs w:val="28"/>
          <w:lang w:val="uk-UA" w:eastAsia="uk-UA"/>
        </w:rPr>
        <w:t xml:space="preserve">22. </w:t>
      </w:r>
      <w:r w:rsidR="00BF3BFB" w:rsidRPr="00BF3BFB">
        <w:rPr>
          <w:rFonts w:ascii="Times New Roman" w:eastAsia="Times New Roman" w:hAnsi="Times New Roman"/>
          <w:bCs/>
          <w:iCs/>
          <w:color w:val="000000"/>
          <w:sz w:val="28"/>
          <w:szCs w:val="28"/>
          <w:lang w:val="uk-UA" w:eastAsia="uk-UA"/>
        </w:rPr>
        <w:t>Зауважуємо про відсутність у ЦК України статті 155, до якої законопроектом пропонуються зміни, у зв'язку з її виключенням Законом України від 19 червня 2020 року № 738-IX.</w:t>
      </w:r>
    </w:p>
    <w:p w:rsidR="008F3920" w:rsidRDefault="008F3920" w:rsidP="008F3920">
      <w:pPr>
        <w:spacing w:after="0" w:line="240" w:lineRule="auto"/>
        <w:ind w:firstLine="708"/>
        <w:jc w:val="both"/>
        <w:rPr>
          <w:rFonts w:ascii="Times New Roman" w:hAnsi="Times New Roman"/>
          <w:sz w:val="28"/>
          <w:szCs w:val="28"/>
          <w:lang w:val="uk-UA"/>
        </w:rPr>
      </w:pPr>
    </w:p>
    <w:p w:rsidR="00E71085" w:rsidRPr="008F3920" w:rsidRDefault="008F3920" w:rsidP="008F3920">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23. </w:t>
      </w:r>
      <w:r w:rsidR="00E71085" w:rsidRPr="008F3920">
        <w:rPr>
          <w:rFonts w:ascii="Times New Roman" w:hAnsi="Times New Roman"/>
          <w:sz w:val="28"/>
          <w:szCs w:val="28"/>
          <w:lang w:val="uk-UA"/>
        </w:rPr>
        <w:t xml:space="preserve">У змінах до Кодексу торговельного мореплавства України міститься формулювання «договір страхування морських ризиків» (частина друга та пункт «д» частини третьої статті 14). </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Однак, ні в основному тексті законопроекту ні у змінах до цього Кодексу не передбачається такого виду договору. В свою чергу у новій статті 191</w:t>
      </w:r>
      <w:r w:rsidRPr="00017782">
        <w:rPr>
          <w:rFonts w:ascii="Times New Roman" w:hAnsi="Times New Roman"/>
          <w:sz w:val="28"/>
          <w:szCs w:val="28"/>
          <w:vertAlign w:val="superscript"/>
          <w:lang w:val="uk-UA"/>
        </w:rPr>
        <w:t>1</w:t>
      </w:r>
      <w:r w:rsidRPr="00017782">
        <w:rPr>
          <w:rFonts w:ascii="Times New Roman" w:hAnsi="Times New Roman"/>
          <w:sz w:val="28"/>
          <w:szCs w:val="28"/>
          <w:lang w:val="uk-UA"/>
        </w:rPr>
        <w:t xml:space="preserve"> наводиться перелік договорів страхування, які судновласник (перевізник, фрахтівник) зобов’язаний укласти при здійсненні морських перевезень у випадках, визначених законодавством.</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У новій редакції статті 191 Кодексу передбачається, що  «</w:t>
      </w:r>
      <w:r w:rsidRPr="00017782">
        <w:rPr>
          <w:rFonts w:ascii="Times New Roman" w:hAnsi="Times New Roman"/>
          <w:i/>
          <w:sz w:val="28"/>
          <w:szCs w:val="28"/>
          <w:lang w:val="uk-UA"/>
        </w:rPr>
        <w:t xml:space="preserve">судновласник (перевізник, фрахтівник) </w:t>
      </w:r>
      <w:r w:rsidRPr="00017782">
        <w:rPr>
          <w:rFonts w:ascii="Times New Roman" w:hAnsi="Times New Roman"/>
          <w:i/>
          <w:sz w:val="28"/>
          <w:szCs w:val="28"/>
          <w:u w:val="single"/>
          <w:lang w:val="uk-UA"/>
        </w:rPr>
        <w:t>за договором морського перевезення</w:t>
      </w:r>
      <w:r w:rsidRPr="00017782">
        <w:rPr>
          <w:rFonts w:ascii="Times New Roman" w:hAnsi="Times New Roman"/>
          <w:i/>
          <w:sz w:val="28"/>
          <w:szCs w:val="28"/>
          <w:lang w:val="uk-UA"/>
        </w:rPr>
        <w:t xml:space="preserve"> зобов’язаний укласти договір страхування відповідальності за шкоду, заподіяну життю та здоров’ю пасажирів під час користування морським транспортом…</w:t>
      </w:r>
      <w:r w:rsidRPr="00017782">
        <w:rPr>
          <w:rFonts w:ascii="Times New Roman" w:hAnsi="Times New Roman"/>
          <w:sz w:val="28"/>
          <w:szCs w:val="28"/>
          <w:lang w:val="uk-UA"/>
        </w:rPr>
        <w:t xml:space="preserve">». </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 xml:space="preserve">Звертаємо увагу, що за договором морського перевезення пасажира перевізник зобов'язується перевезти пасажира і його каютний багаж у пункт призначення (стаття 184), доказом укладення договору морського перевезення пасажира і сплати вартості проїзду є виданий перевізником квиток (стаття 187), тобто договір морського перевезення пасажира передбачає права і </w:t>
      </w:r>
      <w:r w:rsidRPr="00017782">
        <w:rPr>
          <w:rFonts w:ascii="Times New Roman" w:hAnsi="Times New Roman"/>
          <w:sz w:val="28"/>
          <w:szCs w:val="28"/>
          <w:lang w:val="uk-UA"/>
        </w:rPr>
        <w:lastRenderedPageBreak/>
        <w:t>обов’язки зазначених сторін. Таким чином обов’язок страхування визначається договором морського перевезення, тобто на розсуд сторін, що в свою чергу не узгоджується зі змінами, передбаченими законопроектом, до Закону України «Про транспорт», за якими «</w:t>
      </w:r>
      <w:r w:rsidRPr="00017782">
        <w:rPr>
          <w:rFonts w:ascii="Times New Roman" w:hAnsi="Times New Roman"/>
          <w:i/>
          <w:sz w:val="28"/>
          <w:szCs w:val="28"/>
          <w:lang w:val="uk-UA"/>
        </w:rPr>
        <w:t>підприємства транспорту зобов’язані забезпечувати укладення договорів страхування відповідальності за шкоду, заподіяну життю та здоров’ю пасажирів під час користування транспортом, та за шкоду, заподіяну вантажу, багажу при перевезенні</w:t>
      </w:r>
      <w:r w:rsidRPr="00017782">
        <w:rPr>
          <w:rFonts w:ascii="Times New Roman" w:hAnsi="Times New Roman"/>
          <w:sz w:val="28"/>
          <w:szCs w:val="28"/>
          <w:lang w:val="uk-UA"/>
        </w:rPr>
        <w:t>» (частина перша статті 12).</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Частиною другою цієї статті та частиною другою статті 191</w:t>
      </w:r>
      <w:r w:rsidRPr="00017782">
        <w:rPr>
          <w:rFonts w:ascii="Times New Roman" w:hAnsi="Times New Roman"/>
          <w:sz w:val="28"/>
          <w:szCs w:val="28"/>
          <w:vertAlign w:val="superscript"/>
          <w:lang w:val="uk-UA"/>
        </w:rPr>
        <w:t>1</w:t>
      </w:r>
      <w:r w:rsidRPr="00017782">
        <w:rPr>
          <w:rFonts w:ascii="Times New Roman" w:hAnsi="Times New Roman"/>
          <w:sz w:val="28"/>
          <w:szCs w:val="28"/>
          <w:lang w:val="uk-UA"/>
        </w:rPr>
        <w:t xml:space="preserve"> передбачається, що «</w:t>
      </w:r>
      <w:r w:rsidRPr="00017782">
        <w:rPr>
          <w:rFonts w:ascii="Times New Roman" w:hAnsi="Times New Roman"/>
          <w:i/>
          <w:sz w:val="28"/>
          <w:szCs w:val="28"/>
          <w:lang w:val="uk-UA"/>
        </w:rPr>
        <w:t>порядок та умови такого страхування можуть визначатися центральним органом виконавчої влади, що забезпечує формування державної політики у сфері транспорту, за погодженням з Національним банком України</w:t>
      </w:r>
      <w:r w:rsidRPr="00017782">
        <w:rPr>
          <w:rFonts w:ascii="Times New Roman" w:hAnsi="Times New Roman"/>
          <w:sz w:val="28"/>
          <w:szCs w:val="28"/>
          <w:lang w:val="uk-UA"/>
        </w:rPr>
        <w:t>».</w:t>
      </w:r>
    </w:p>
    <w:p w:rsidR="00E71085" w:rsidRPr="00017782" w:rsidRDefault="00E71085" w:rsidP="008F3920">
      <w:pPr>
        <w:autoSpaceDE w:val="0"/>
        <w:autoSpaceDN w:val="0"/>
        <w:adjustRightInd w:val="0"/>
        <w:spacing w:after="0" w:line="240" w:lineRule="auto"/>
        <w:ind w:firstLine="708"/>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Однак, Конституцією України не передбачається прийняття нормативних актів «за погодженням», а відповідно до статті 19 Конституції 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w:t>
      </w:r>
    </w:p>
    <w:p w:rsidR="00E71085" w:rsidRPr="00017782" w:rsidRDefault="00E71085" w:rsidP="008F3920">
      <w:pPr>
        <w:spacing w:after="0" w:line="240" w:lineRule="auto"/>
        <w:ind w:firstLine="708"/>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8"/>
          <w:lang w:val="uk-UA" w:eastAsia="ru-RU"/>
        </w:rPr>
        <w:t>Конституційний Суд України у Рішенні від 8 липня 2016 року  № 5-рп/2016 зазначив, що, розмежування повноважень між різними органами державної влади означає самостійне виконання кожним із них своїх функцій та здійснення повноважень відповідно до Конституції та законів України (абзац другий підпункту 2.1 пункту 2 мотивувальної частини).</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eastAsia="Times New Roman" w:hAnsi="Times New Roman"/>
          <w:sz w:val="28"/>
          <w:szCs w:val="28"/>
          <w:lang w:val="uk-UA" w:eastAsia="ru-RU"/>
        </w:rPr>
        <w:t>Аналогічні зауваження стосуються положень щодо погодження нормативно-правових актів центральних органів виконавчої влади з Національним банком України у наступних змінах до законодавчих актів, передбачених законопроектом.</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Що стосується виключення розділу VIII «Морське страхування» слід зазначити таке.</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На сьогодні у розділ</w:t>
      </w:r>
      <w:r w:rsidR="008F3920">
        <w:rPr>
          <w:rFonts w:ascii="Times New Roman" w:hAnsi="Times New Roman"/>
          <w:sz w:val="28"/>
          <w:szCs w:val="28"/>
          <w:lang w:val="uk-UA"/>
        </w:rPr>
        <w:t>і</w:t>
      </w:r>
      <w:r w:rsidRPr="00017782">
        <w:rPr>
          <w:rFonts w:ascii="Times New Roman" w:hAnsi="Times New Roman"/>
          <w:sz w:val="28"/>
          <w:szCs w:val="28"/>
          <w:lang w:val="uk-UA"/>
        </w:rPr>
        <w:t xml:space="preserve"> VIII  передбачаються особливості морського страхування, які не передбачені ні в основному тексті законопроекту, ні іншими підзаконними актами.</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Таким чином виключивши з Кодексу такі норми та перекладаючи на підзаконні акти визначення випадків обов’язкового страхування (про що зазначається у новій статті 191</w:t>
      </w:r>
      <w:r w:rsidRPr="00017782">
        <w:rPr>
          <w:rFonts w:ascii="Times New Roman" w:hAnsi="Times New Roman"/>
          <w:sz w:val="28"/>
          <w:szCs w:val="28"/>
          <w:vertAlign w:val="superscript"/>
          <w:lang w:val="uk-UA"/>
        </w:rPr>
        <w:t>1</w:t>
      </w:r>
      <w:r w:rsidRPr="00017782">
        <w:rPr>
          <w:rFonts w:ascii="Times New Roman" w:hAnsi="Times New Roman"/>
          <w:sz w:val="28"/>
          <w:szCs w:val="28"/>
          <w:lang w:val="uk-UA"/>
        </w:rPr>
        <w:t>) порушується пункт 1 частини першої статті 92 Конституції України, за якою виключно законами України визначаються основні обов'язки громадянина.</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У цьому контексті слід також звернути увагу на частину третю статті 4 законопроекту, за якою 3 «</w:t>
      </w:r>
      <w:r w:rsidRPr="00017782">
        <w:rPr>
          <w:rFonts w:ascii="Times New Roman" w:hAnsi="Times New Roman"/>
          <w:i/>
          <w:sz w:val="28"/>
          <w:szCs w:val="28"/>
          <w:lang w:val="uk-UA"/>
        </w:rPr>
        <w:t xml:space="preserve">перелік ризиків у межах класів страхування, характеристики та класифікаційні ознаки класів страхування, </w:t>
      </w:r>
      <w:r w:rsidRPr="00017782">
        <w:rPr>
          <w:rFonts w:ascii="Times New Roman" w:hAnsi="Times New Roman"/>
          <w:i/>
          <w:sz w:val="28"/>
          <w:szCs w:val="28"/>
          <w:u w:val="single"/>
          <w:lang w:val="uk-UA"/>
        </w:rPr>
        <w:t>ризиків у межах класів страхування,</w:t>
      </w:r>
      <w:r w:rsidRPr="00017782">
        <w:rPr>
          <w:rFonts w:ascii="Times New Roman" w:hAnsi="Times New Roman"/>
          <w:i/>
          <w:sz w:val="28"/>
          <w:szCs w:val="28"/>
          <w:lang w:val="uk-UA"/>
        </w:rPr>
        <w:t xml:space="preserve"> а також особливості провадження діяльності із страхування та укладання договорів за класами страхування визначаються </w:t>
      </w:r>
      <w:r w:rsidRPr="00017782">
        <w:rPr>
          <w:rFonts w:ascii="Times New Roman" w:hAnsi="Times New Roman"/>
          <w:i/>
          <w:sz w:val="28"/>
          <w:szCs w:val="28"/>
          <w:u w:val="single"/>
          <w:lang w:val="uk-UA"/>
        </w:rPr>
        <w:t>спеціальними законами з регулювання ринку страхування та нормативно-правовими актами Регулятора</w:t>
      </w:r>
      <w:r w:rsidRPr="00017782">
        <w:rPr>
          <w:rFonts w:ascii="Times New Roman" w:hAnsi="Times New Roman"/>
          <w:sz w:val="28"/>
          <w:szCs w:val="28"/>
          <w:lang w:val="uk-UA"/>
        </w:rPr>
        <w:t>».</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lastRenderedPageBreak/>
        <w:t>Таким чином Національний банк України має визначити ризики у межах класу страхування, до прикладу страхування відповідальності, яка виникає внаслідок використання повітряних суден.</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Однак, 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Відтак, державне управління в галузі транспорту здійснюють центральний орган виконавчої влади, що забезпечує формування та реалізує державну політику у сфері транспорту (стаття 4 Закону України «Про транспорт»).</w:t>
      </w:r>
    </w:p>
    <w:p w:rsidR="008F3920" w:rsidRDefault="008F3920" w:rsidP="008F3920">
      <w:pPr>
        <w:spacing w:after="0" w:line="240" w:lineRule="auto"/>
        <w:ind w:firstLine="708"/>
        <w:jc w:val="both"/>
        <w:rPr>
          <w:rFonts w:ascii="Times New Roman" w:hAnsi="Times New Roman"/>
          <w:sz w:val="28"/>
          <w:szCs w:val="28"/>
          <w:lang w:val="uk-UA"/>
        </w:rPr>
      </w:pPr>
    </w:p>
    <w:p w:rsidR="00E71085" w:rsidRPr="008F3920" w:rsidRDefault="008F3920" w:rsidP="008F3920">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24. У</w:t>
      </w:r>
      <w:r w:rsidR="00E71085" w:rsidRPr="008F3920">
        <w:rPr>
          <w:rFonts w:ascii="Times New Roman" w:hAnsi="Times New Roman"/>
          <w:sz w:val="28"/>
          <w:szCs w:val="28"/>
          <w:lang w:val="uk-UA"/>
        </w:rPr>
        <w:t xml:space="preserve"> змінах до статті 117 Повітряного кодексу України, передбачається, що «</w:t>
      </w:r>
      <w:r w:rsidR="00E71085" w:rsidRPr="008F3920">
        <w:rPr>
          <w:rFonts w:ascii="Times New Roman" w:hAnsi="Times New Roman"/>
          <w:i/>
          <w:sz w:val="28"/>
          <w:szCs w:val="28"/>
          <w:lang w:val="uk-UA"/>
        </w:rPr>
        <w:t xml:space="preserve">порядок та умови здійснення страхування ризиків цивільної авіації визначаються </w:t>
      </w:r>
      <w:r w:rsidR="00E71085" w:rsidRPr="008F3920">
        <w:rPr>
          <w:rFonts w:ascii="Times New Roman" w:hAnsi="Times New Roman"/>
          <w:i/>
          <w:sz w:val="28"/>
          <w:szCs w:val="28"/>
          <w:u w:val="single"/>
          <w:lang w:val="uk-UA"/>
        </w:rPr>
        <w:t>уповноваженим органом з питань цивільної авіації</w:t>
      </w:r>
      <w:r w:rsidR="00E71085" w:rsidRPr="008F3920">
        <w:rPr>
          <w:rFonts w:ascii="Times New Roman" w:hAnsi="Times New Roman"/>
          <w:i/>
          <w:sz w:val="28"/>
          <w:szCs w:val="28"/>
          <w:lang w:val="uk-UA"/>
        </w:rPr>
        <w:t xml:space="preserve"> за погодженням з Національним банком України</w:t>
      </w:r>
      <w:r w:rsidR="00E71085" w:rsidRPr="008F3920">
        <w:rPr>
          <w:rFonts w:ascii="Times New Roman" w:hAnsi="Times New Roman"/>
          <w:sz w:val="28"/>
          <w:szCs w:val="28"/>
          <w:lang w:val="uk-UA"/>
        </w:rPr>
        <w:t xml:space="preserve">». </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 xml:space="preserve">Звертаємо увагу, що у відповідності до частини першої статті 11 цього Кодексу нормативно-правове регулювання у сфері цивільної авіації здійснюється шляхом прийняття в установленому порядку нормативно-правових актів та </w:t>
      </w:r>
      <w:r w:rsidRPr="00017782">
        <w:rPr>
          <w:rFonts w:ascii="Times New Roman" w:hAnsi="Times New Roman"/>
          <w:sz w:val="28"/>
          <w:szCs w:val="28"/>
          <w:u w:val="single"/>
          <w:lang w:val="uk-UA"/>
        </w:rPr>
        <w:t>прийняття уповноваженим органом з питань цивільної авіації авіаційних правил України</w:t>
      </w:r>
      <w:r w:rsidRPr="00017782">
        <w:rPr>
          <w:rFonts w:ascii="Times New Roman" w:hAnsi="Times New Roman"/>
          <w:sz w:val="28"/>
          <w:szCs w:val="28"/>
          <w:lang w:val="uk-UA"/>
        </w:rPr>
        <w:t>, що регулюють діяльність цивільної авіації та використання повітряного простору України.</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 xml:space="preserve">Відповідно до частини п’ятої статті 4 Повітряного кодексу України </w:t>
      </w:r>
      <w:r w:rsidRPr="00017782">
        <w:rPr>
          <w:rFonts w:ascii="Times New Roman" w:hAnsi="Times New Roman"/>
          <w:sz w:val="28"/>
          <w:szCs w:val="28"/>
          <w:u w:val="single"/>
          <w:lang w:val="uk-UA"/>
        </w:rPr>
        <w:t>центральний орган виконавчої влади, що забезпечує формування державної політики у сфері транспорту забезпечує нормативно-правове регулювання</w:t>
      </w:r>
      <w:r w:rsidRPr="00017782">
        <w:rPr>
          <w:rFonts w:ascii="Times New Roman" w:hAnsi="Times New Roman"/>
          <w:sz w:val="28"/>
          <w:szCs w:val="28"/>
          <w:lang w:val="uk-UA"/>
        </w:rPr>
        <w:t xml:space="preserve"> відповідно до статті 11 цього Кодексу.</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Таким чином, уповноваженим орган з питань цивільної авіації не приймає нормативно-правових актів, окрім як авіаційних правил України, оскільки основним його завданням є реалізація державної політики у сфері цивільної авіації та використання повітряного простору України.</w:t>
      </w:r>
    </w:p>
    <w:p w:rsidR="00E71085" w:rsidRPr="00017782" w:rsidRDefault="00E71085" w:rsidP="008F3920">
      <w:pPr>
        <w:spacing w:after="0" w:line="240" w:lineRule="auto"/>
        <w:ind w:firstLine="708"/>
        <w:jc w:val="both"/>
        <w:rPr>
          <w:rFonts w:ascii="Times New Roman" w:hAnsi="Times New Roman"/>
          <w:sz w:val="28"/>
          <w:szCs w:val="28"/>
          <w:lang w:val="uk-UA"/>
        </w:rPr>
      </w:pPr>
    </w:p>
    <w:p w:rsidR="00E71085" w:rsidRPr="008F3920" w:rsidRDefault="008F3920" w:rsidP="008F3920">
      <w:pPr>
        <w:spacing w:after="0" w:line="240" w:lineRule="auto"/>
        <w:ind w:firstLine="708"/>
        <w:jc w:val="both"/>
        <w:rPr>
          <w:rFonts w:ascii="Times New Roman" w:hAnsi="Times New Roman"/>
          <w:sz w:val="28"/>
          <w:szCs w:val="28"/>
          <w:u w:val="single"/>
          <w:lang w:val="uk-UA"/>
        </w:rPr>
      </w:pPr>
      <w:r>
        <w:rPr>
          <w:rFonts w:ascii="Times New Roman" w:hAnsi="Times New Roman"/>
          <w:sz w:val="28"/>
          <w:szCs w:val="28"/>
          <w:lang w:val="uk-UA"/>
        </w:rPr>
        <w:t xml:space="preserve">25. </w:t>
      </w:r>
      <w:r w:rsidR="00E71085" w:rsidRPr="008F3920">
        <w:rPr>
          <w:rFonts w:ascii="Times New Roman" w:hAnsi="Times New Roman"/>
          <w:sz w:val="28"/>
          <w:szCs w:val="28"/>
          <w:lang w:val="uk-UA"/>
        </w:rPr>
        <w:t>У змінах до статті 16</w:t>
      </w:r>
      <w:r w:rsidR="00E71085" w:rsidRPr="008F3920">
        <w:rPr>
          <w:rFonts w:ascii="Times New Roman" w:hAnsi="Times New Roman"/>
          <w:sz w:val="28"/>
          <w:szCs w:val="28"/>
          <w:vertAlign w:val="superscript"/>
          <w:lang w:val="uk-UA"/>
        </w:rPr>
        <w:t>2</w:t>
      </w:r>
      <w:r w:rsidR="00E71085" w:rsidRPr="008F3920">
        <w:rPr>
          <w:rFonts w:ascii="Times New Roman" w:hAnsi="Times New Roman"/>
          <w:sz w:val="28"/>
          <w:szCs w:val="28"/>
          <w:lang w:val="uk-UA"/>
        </w:rPr>
        <w:t xml:space="preserve"> Закону України «Про транспорт» центральному органу виконавчої влади, що забезпечує реалізацію державної політики з питань безпеки на наземному транспорті,  нав’язують повноваження щодо здійснення контролю за укладенням договорів страхування відповідальності суб’єктів </w:t>
      </w:r>
      <w:r w:rsidR="00E71085" w:rsidRPr="008F3920">
        <w:rPr>
          <w:rFonts w:ascii="Times New Roman" w:hAnsi="Times New Roman"/>
          <w:sz w:val="28"/>
          <w:szCs w:val="28"/>
          <w:u w:val="single"/>
          <w:lang w:val="uk-UA"/>
        </w:rPr>
        <w:t>перевезення небезпечних вантажів наземним транспортом.</w:t>
      </w:r>
    </w:p>
    <w:p w:rsidR="00E71085" w:rsidRPr="00017782" w:rsidRDefault="00E71085" w:rsidP="008F3920">
      <w:pPr>
        <w:spacing w:after="0" w:line="240" w:lineRule="auto"/>
        <w:ind w:firstLine="708"/>
        <w:jc w:val="both"/>
        <w:rPr>
          <w:rFonts w:ascii="Times New Roman" w:hAnsi="Times New Roman"/>
          <w:sz w:val="28"/>
          <w:szCs w:val="28"/>
          <w:lang w:val="uk-UA"/>
        </w:rPr>
      </w:pPr>
      <w:r w:rsidRPr="00017782">
        <w:rPr>
          <w:rFonts w:ascii="Times New Roman" w:hAnsi="Times New Roman"/>
          <w:sz w:val="28"/>
          <w:szCs w:val="28"/>
          <w:lang w:val="uk-UA"/>
        </w:rPr>
        <w:t xml:space="preserve">Звертаємо увагу, що відповідно до частини другої статті 14 Закону України «Про перевезення небезпечних вантажів»  до повноважень центрального органу виконавчої влади, що забезпечує реалізацію державної політики з питань безпеки на наземному транспорті, і центрального органу виконавчої влади, що забезпечує реалізацію державної політики у сфері безпеки на морському та річковому транспорті, у сфері перевезення небезпечних вантажів належить здійснення контролю і нагляду за </w:t>
      </w:r>
      <w:r w:rsidRPr="00017782">
        <w:rPr>
          <w:rFonts w:ascii="Times New Roman" w:hAnsi="Times New Roman"/>
          <w:sz w:val="28"/>
          <w:szCs w:val="28"/>
          <w:lang w:val="uk-UA"/>
        </w:rPr>
        <w:lastRenderedPageBreak/>
        <w:t>організацією безпечного перевезення небезпечних вантажів (</w:t>
      </w:r>
      <w:r w:rsidRPr="00017782">
        <w:rPr>
          <w:rFonts w:ascii="Times New Roman" w:hAnsi="Times New Roman"/>
          <w:sz w:val="28"/>
          <w:szCs w:val="28"/>
          <w:u w:val="single"/>
          <w:lang w:val="uk-UA"/>
        </w:rPr>
        <w:t>крім дорожнього перевезення небезпечних вантажів, яке контролюється Міністерством внутрішніх справ України</w:t>
      </w:r>
      <w:r w:rsidRPr="00017782">
        <w:rPr>
          <w:rFonts w:ascii="Times New Roman" w:hAnsi="Times New Roman"/>
          <w:sz w:val="28"/>
          <w:szCs w:val="28"/>
          <w:lang w:val="uk-UA"/>
        </w:rPr>
        <w:t>).</w:t>
      </w:r>
    </w:p>
    <w:p w:rsidR="00E71085" w:rsidRPr="00017782" w:rsidRDefault="00E71085" w:rsidP="008F3920">
      <w:pPr>
        <w:spacing w:after="0" w:line="240" w:lineRule="auto"/>
        <w:ind w:firstLine="708"/>
        <w:jc w:val="both"/>
        <w:rPr>
          <w:rFonts w:ascii="Times New Roman" w:hAnsi="Times New Roman"/>
          <w:sz w:val="28"/>
          <w:szCs w:val="28"/>
          <w:lang w:val="uk-UA"/>
        </w:rPr>
      </w:pPr>
    </w:p>
    <w:p w:rsidR="00E71085" w:rsidRPr="008F3920" w:rsidRDefault="008F3920" w:rsidP="008F3920">
      <w:pPr>
        <w:spacing w:after="0" w:line="240" w:lineRule="auto"/>
        <w:ind w:firstLine="708"/>
        <w:jc w:val="both"/>
        <w:rPr>
          <w:rFonts w:ascii="Times New Roman" w:hAnsi="Times New Roman"/>
          <w:i/>
          <w:sz w:val="28"/>
          <w:szCs w:val="28"/>
          <w:lang w:val="uk-UA"/>
        </w:rPr>
      </w:pPr>
      <w:r>
        <w:rPr>
          <w:rFonts w:ascii="Times New Roman" w:hAnsi="Times New Roman"/>
          <w:sz w:val="28"/>
          <w:szCs w:val="28"/>
          <w:lang w:val="uk-UA"/>
        </w:rPr>
        <w:t xml:space="preserve">26. </w:t>
      </w:r>
      <w:r w:rsidR="00E71085" w:rsidRPr="008F3920">
        <w:rPr>
          <w:rFonts w:ascii="Times New Roman" w:hAnsi="Times New Roman"/>
          <w:sz w:val="28"/>
          <w:szCs w:val="28"/>
          <w:lang w:val="uk-UA"/>
        </w:rPr>
        <w:t xml:space="preserve">У змінах до статті 22 Закону України «Про перевезення небезпечних вантажів» яка за предметом регулювання стосується страхування відповідальності </w:t>
      </w:r>
      <w:r w:rsidR="00E71085" w:rsidRPr="008F3920">
        <w:rPr>
          <w:rFonts w:ascii="Times New Roman" w:hAnsi="Times New Roman"/>
          <w:sz w:val="28"/>
          <w:szCs w:val="28"/>
          <w:u w:val="single"/>
          <w:lang w:val="uk-UA"/>
        </w:rPr>
        <w:t>суб'єктів перевезення небезпечних вантажів і працівників, які беруть участь у перевезенні таких вантажів,</w:t>
      </w:r>
      <w:r w:rsidR="00E71085" w:rsidRPr="008F3920">
        <w:rPr>
          <w:rFonts w:ascii="Times New Roman" w:hAnsi="Times New Roman"/>
          <w:sz w:val="28"/>
          <w:szCs w:val="28"/>
          <w:lang w:val="uk-UA"/>
        </w:rPr>
        <w:t xml:space="preserve"> передбачено що «</w:t>
      </w:r>
      <w:r w:rsidR="00E71085" w:rsidRPr="008F3920">
        <w:rPr>
          <w:rFonts w:ascii="Times New Roman" w:hAnsi="Times New Roman"/>
          <w:i/>
          <w:sz w:val="28"/>
          <w:szCs w:val="28"/>
          <w:lang w:val="uk-UA"/>
        </w:rPr>
        <w:t>суб'єкт перевезення небезпечних вантажів зобов’язаний укласти договір страхування відповідальності за шкоду, заподіяну життю і здоров'ю фізичних осіб, навколишньому природному середовищу, майну фізичних та юридичних осіб під час перевезення небезпечних вантажів, за класами страхування 10, 11 та/або 12, визначеними статтею 4 Закону України "Про страхування"</w:t>
      </w:r>
      <w:r w:rsidR="00E71085" w:rsidRPr="008F3920">
        <w:rPr>
          <w:rFonts w:ascii="Times New Roman" w:hAnsi="Times New Roman"/>
          <w:sz w:val="28"/>
          <w:szCs w:val="28"/>
          <w:lang w:val="uk-UA"/>
        </w:rPr>
        <w:t>»</w:t>
      </w:r>
      <w:r w:rsidR="00E71085" w:rsidRPr="008F3920">
        <w:rPr>
          <w:rFonts w:ascii="Times New Roman" w:hAnsi="Times New Roman"/>
          <w:i/>
          <w:sz w:val="28"/>
          <w:szCs w:val="28"/>
          <w:lang w:val="uk-UA"/>
        </w:rPr>
        <w:t>.</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Слід зазначити, що вказаний договір не відповідає виду страхування, які передбачені у пункті 18 розділу XV «Прикінцеві та перехідні положення» законопроекту.</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 xml:space="preserve">Відтак, що стосується страхування відповідальності суб'єктів перевезення небезпечних вантажів, то у цьому випадку мав би бути зазначений договір </w:t>
      </w:r>
      <w:r w:rsidRPr="00017782">
        <w:rPr>
          <w:rFonts w:ascii="Times New Roman" w:hAnsi="Times New Roman"/>
          <w:sz w:val="28"/>
          <w:szCs w:val="28"/>
          <w:u w:val="single"/>
          <w:lang w:val="uk-UA"/>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r w:rsidRPr="00017782">
        <w:rPr>
          <w:rFonts w:ascii="Times New Roman" w:hAnsi="Times New Roman"/>
          <w:sz w:val="28"/>
          <w:szCs w:val="28"/>
          <w:lang w:val="uk-UA"/>
        </w:rPr>
        <w:t>, за класами страхування 10, 11 та/або 12, визначеними статтею 4 Закону України "Про страхування".</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Щодо ж страхування працівників, які беруть участь у перевезенні таких вантажів, слід зазначити, що змінами до цього Закону це питання не охоплене, оскільки таке страхування відноситься до класу страхування 1, визначеного статтею 4 Закону України "Про страхування", що в свою чергу підтверджується змінами до статті 46 Закону України «Про дорожній рух», за якими Адміністрація підприємств, установ і організацій незалежно від форм власності та господарювання, до штатів яких входять водії, зобов'язана «</w:t>
      </w:r>
      <w:r w:rsidRPr="00017782">
        <w:rPr>
          <w:rFonts w:ascii="Times New Roman" w:hAnsi="Times New Roman"/>
          <w:i/>
          <w:sz w:val="28"/>
          <w:szCs w:val="28"/>
          <w:lang w:val="uk-UA"/>
        </w:rPr>
        <w:t xml:space="preserve">організовувати за рахунок коштів підприємства, установи чи організації </w:t>
      </w:r>
      <w:r w:rsidRPr="00017782">
        <w:rPr>
          <w:rFonts w:ascii="Times New Roman" w:hAnsi="Times New Roman"/>
          <w:i/>
          <w:sz w:val="28"/>
          <w:szCs w:val="28"/>
          <w:u w:val="single"/>
          <w:lang w:val="uk-UA"/>
        </w:rPr>
        <w:t>страхування життя, здоров’я та працездатності водія від нещасних випадків за класом страхування 1, визначеним статтею 4 Закону України "Про страхування"</w:t>
      </w:r>
      <w:r w:rsidRPr="00017782">
        <w:rPr>
          <w:rFonts w:ascii="Times New Roman" w:hAnsi="Times New Roman"/>
          <w:sz w:val="28"/>
          <w:szCs w:val="28"/>
          <w:lang w:val="uk-UA"/>
        </w:rPr>
        <w:t>».</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Частиною другою нової статті 22 передбачається, що «</w:t>
      </w:r>
      <w:r w:rsidRPr="00017782">
        <w:rPr>
          <w:rFonts w:ascii="Times New Roman" w:hAnsi="Times New Roman"/>
          <w:i/>
          <w:sz w:val="28"/>
          <w:szCs w:val="28"/>
          <w:lang w:val="uk-UA"/>
        </w:rPr>
        <w:t xml:space="preserve">порядок та умови такого страхування можуть визначатися </w:t>
      </w:r>
      <w:r w:rsidRPr="00017782">
        <w:rPr>
          <w:rFonts w:ascii="Times New Roman" w:hAnsi="Times New Roman"/>
          <w:i/>
          <w:sz w:val="28"/>
          <w:szCs w:val="28"/>
          <w:u w:val="single"/>
          <w:lang w:val="uk-UA"/>
        </w:rPr>
        <w:t>компетентним органом України з перевезення небезпечних вантажів</w:t>
      </w:r>
      <w:r w:rsidRPr="00017782">
        <w:rPr>
          <w:rFonts w:ascii="Times New Roman" w:hAnsi="Times New Roman"/>
          <w:i/>
          <w:sz w:val="28"/>
          <w:szCs w:val="28"/>
          <w:lang w:val="uk-UA"/>
        </w:rPr>
        <w:t xml:space="preserve"> за погодженням з Національним банком України</w:t>
      </w:r>
      <w:r w:rsidRPr="00017782">
        <w:rPr>
          <w:rFonts w:ascii="Times New Roman" w:hAnsi="Times New Roman"/>
          <w:sz w:val="28"/>
          <w:szCs w:val="28"/>
          <w:lang w:val="uk-UA"/>
        </w:rPr>
        <w:t>».</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Однак, відповідно до частини першої статті 14 Закону України «Про перевезення небезпечних вантажів» до повноважень центрального органу виконавчої влади, що забезпечує формування та реалізує державну політику у сфері транспорту, у сфері перевезення небезпечних вантажів (компетентного органу України з перевезення небезпечних вантажів) належать розроблення і затвердження нормативно-правових актів з питань перевезення небезпечних вантажів (</w:t>
      </w:r>
      <w:r w:rsidRPr="00017782">
        <w:rPr>
          <w:rFonts w:ascii="Times New Roman" w:hAnsi="Times New Roman"/>
          <w:sz w:val="28"/>
          <w:szCs w:val="28"/>
          <w:u w:val="single"/>
          <w:lang w:val="uk-UA"/>
        </w:rPr>
        <w:t xml:space="preserve">крім нормативно-правових актів з питань дорожнього перевезення </w:t>
      </w:r>
      <w:r w:rsidRPr="00017782">
        <w:rPr>
          <w:rFonts w:ascii="Times New Roman" w:hAnsi="Times New Roman"/>
          <w:sz w:val="28"/>
          <w:szCs w:val="28"/>
          <w:u w:val="single"/>
          <w:lang w:val="uk-UA"/>
        </w:rPr>
        <w:lastRenderedPageBreak/>
        <w:t>небезпечних вантажів, що розробляються та затверджуються Міністерством внутрішніх справ України</w:t>
      </w:r>
      <w:r w:rsidRPr="00017782">
        <w:rPr>
          <w:rFonts w:ascii="Times New Roman" w:hAnsi="Times New Roman"/>
          <w:sz w:val="28"/>
          <w:szCs w:val="28"/>
          <w:lang w:val="uk-UA"/>
        </w:rPr>
        <w:t>). Таким чином, запропонований нормативно-правовий акт не буде поширюватись на страхування відповідальності суб'єктів перевезення  під час дорожнього перевезення небезпечних вантажів.</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p>
    <w:p w:rsidR="00E71085" w:rsidRPr="008F3920" w:rsidRDefault="008F3920" w:rsidP="008F3920">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27. </w:t>
      </w:r>
      <w:r w:rsidR="00E71085" w:rsidRPr="008F3920">
        <w:rPr>
          <w:rFonts w:ascii="Times New Roman" w:hAnsi="Times New Roman"/>
          <w:sz w:val="28"/>
          <w:szCs w:val="28"/>
          <w:lang w:val="uk-UA"/>
        </w:rPr>
        <w:t>У змінах до статті 59 Закону України «Про автомобільний транспорт» передбачається, що «</w:t>
      </w:r>
      <w:r w:rsidR="00E71085" w:rsidRPr="008F3920">
        <w:rPr>
          <w:rFonts w:ascii="Times New Roman" w:hAnsi="Times New Roman"/>
          <w:i/>
          <w:sz w:val="28"/>
          <w:szCs w:val="28"/>
          <w:lang w:val="uk-UA"/>
        </w:rPr>
        <w:t xml:space="preserve">резиденти України, які здійснюють міжнародні перевезення пасажирів чи вантажів, повинні мати передбачену законодавством документацію та забезпечувати укладення договорів страхування відповідно до вимог міжнародних договорів і </w:t>
      </w:r>
      <w:r w:rsidR="00E71085" w:rsidRPr="008F3920">
        <w:rPr>
          <w:rFonts w:ascii="Times New Roman" w:hAnsi="Times New Roman"/>
          <w:i/>
          <w:sz w:val="28"/>
          <w:szCs w:val="28"/>
          <w:u w:val="single"/>
          <w:lang w:val="uk-UA"/>
        </w:rPr>
        <w:t>законодавства іноземних держав</w:t>
      </w:r>
      <w:r w:rsidR="00E71085" w:rsidRPr="008F3920">
        <w:rPr>
          <w:rFonts w:ascii="Times New Roman" w:hAnsi="Times New Roman"/>
          <w:sz w:val="28"/>
          <w:szCs w:val="28"/>
          <w:lang w:val="uk-UA"/>
        </w:rPr>
        <w:t>»</w:t>
      </w:r>
      <w:r w:rsidR="00E71085" w:rsidRPr="008F3920">
        <w:rPr>
          <w:rFonts w:ascii="Times New Roman" w:hAnsi="Times New Roman"/>
          <w:i/>
          <w:sz w:val="28"/>
          <w:szCs w:val="28"/>
          <w:lang w:val="uk-UA"/>
        </w:rPr>
        <w:t>.</w:t>
      </w:r>
    </w:p>
    <w:p w:rsidR="00E71085" w:rsidRPr="00017782" w:rsidRDefault="00E71085" w:rsidP="008F3920">
      <w:pPr>
        <w:pStyle w:val="ab"/>
        <w:spacing w:after="0" w:line="240" w:lineRule="auto"/>
        <w:ind w:left="0" w:firstLine="567"/>
        <w:jc w:val="both"/>
        <w:rPr>
          <w:rFonts w:ascii="Times New Roman" w:hAnsi="Times New Roman"/>
          <w:sz w:val="28"/>
          <w:szCs w:val="28"/>
          <w:u w:val="single"/>
          <w:lang w:val="uk-UA"/>
        </w:rPr>
      </w:pPr>
      <w:r w:rsidRPr="00017782">
        <w:rPr>
          <w:rFonts w:ascii="Times New Roman" w:hAnsi="Times New Roman"/>
          <w:sz w:val="28"/>
          <w:szCs w:val="28"/>
          <w:lang w:val="uk-UA"/>
        </w:rPr>
        <w:t xml:space="preserve">Слід зауважити, що відповідно до частини третьої статті 53 цього Закону при виконанні міжнародних перевезень вантажів резиденти України повинні мати </w:t>
      </w:r>
      <w:r w:rsidRPr="00017782">
        <w:rPr>
          <w:rFonts w:ascii="Times New Roman" w:hAnsi="Times New Roman"/>
          <w:sz w:val="28"/>
          <w:szCs w:val="28"/>
          <w:u w:val="single"/>
          <w:lang w:val="uk-UA"/>
        </w:rPr>
        <w:t>дозволи іноземних країн, по території яких буде здійснюватися перевезення.</w:t>
      </w:r>
    </w:p>
    <w:p w:rsidR="00E71085" w:rsidRPr="00017782" w:rsidRDefault="00E71085" w:rsidP="008F3920">
      <w:pPr>
        <w:pStyle w:val="ab"/>
        <w:spacing w:after="0" w:line="240" w:lineRule="auto"/>
        <w:ind w:left="0" w:firstLine="567"/>
        <w:jc w:val="both"/>
        <w:rPr>
          <w:rFonts w:ascii="Times New Roman" w:hAnsi="Times New Roman"/>
          <w:sz w:val="28"/>
          <w:szCs w:val="28"/>
          <w:lang w:val="uk-UA"/>
        </w:rPr>
      </w:pPr>
      <w:r w:rsidRPr="00017782">
        <w:rPr>
          <w:rFonts w:ascii="Times New Roman" w:hAnsi="Times New Roman"/>
          <w:sz w:val="28"/>
          <w:szCs w:val="28"/>
          <w:lang w:val="uk-UA"/>
        </w:rPr>
        <w:t>У запропонованому положенні законопроекту не зазначається відповідно до законодавства яких саме іноземних держав мають укладатися такі договори страхування, що свідчить про порушення принципу юридичної визначеності як елементу верховенства права (стаття 8 Конституції України). Конституційний Суд України зазначав,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(абзац п’ятий підпункту 3.2 пункту 3 мотивувальної частини Рішення від 23 січня 2020 року № 1-р/2020).</w:t>
      </w:r>
    </w:p>
    <w:p w:rsidR="00A7626B" w:rsidRDefault="00A7626B" w:rsidP="008F3920">
      <w:pPr>
        <w:spacing w:after="0" w:line="240" w:lineRule="auto"/>
        <w:ind w:firstLine="709"/>
        <w:jc w:val="both"/>
        <w:rPr>
          <w:rFonts w:ascii="Times New Roman" w:hAnsi="Times New Roman"/>
          <w:color w:val="000000" w:themeColor="text1"/>
          <w:sz w:val="28"/>
          <w:szCs w:val="28"/>
          <w:lang w:val="uk-UA"/>
        </w:rPr>
      </w:pPr>
    </w:p>
    <w:p w:rsidR="00BF3BFB" w:rsidRPr="00017782" w:rsidRDefault="008F3920" w:rsidP="008F3920">
      <w:pPr>
        <w:spacing w:after="0" w:line="240" w:lineRule="auto"/>
        <w:ind w:firstLine="709"/>
        <w:jc w:val="both"/>
        <w:rPr>
          <w:rFonts w:ascii="Times New Roman" w:hAnsi="Times New Roman"/>
          <w:color w:val="000000" w:themeColor="text1"/>
          <w:sz w:val="28"/>
          <w:lang w:val="uk-UA"/>
        </w:rPr>
      </w:pPr>
      <w:r>
        <w:rPr>
          <w:rFonts w:ascii="Times New Roman" w:hAnsi="Times New Roman"/>
          <w:color w:val="000000" w:themeColor="text1"/>
          <w:sz w:val="28"/>
          <w:szCs w:val="28"/>
          <w:lang w:val="uk-UA"/>
        </w:rPr>
        <w:t>28. П</w:t>
      </w:r>
      <w:r w:rsidR="00BF3BFB" w:rsidRPr="00017782">
        <w:rPr>
          <w:rFonts w:ascii="Times New Roman" w:hAnsi="Times New Roman"/>
          <w:color w:val="000000" w:themeColor="text1"/>
          <w:sz w:val="28"/>
          <w:szCs w:val="28"/>
          <w:lang w:val="uk-UA"/>
        </w:rPr>
        <w:t>оложення законопроекту, які містять посилання на норми Закону України "Про акціонерні товариства" (частина дев'ятнадцята статті 18, частина десята статті 25, частина друга статті 46, частина восьма статті 51, частина перша статті 63), а так само зміни до пунктів 9</w:t>
      </w:r>
      <w:r w:rsidR="00BF3BFB" w:rsidRPr="00017782">
        <w:rPr>
          <w:rFonts w:ascii="Times New Roman" w:hAnsi="Times New Roman"/>
          <w:color w:val="000000" w:themeColor="text1"/>
          <w:sz w:val="28"/>
          <w:szCs w:val="28"/>
          <w:vertAlign w:val="superscript"/>
          <w:lang w:val="uk-UA"/>
        </w:rPr>
        <w:t>1</w:t>
      </w:r>
      <w:r w:rsidR="00BF3BFB" w:rsidRPr="00017782">
        <w:rPr>
          <w:rFonts w:ascii="Times New Roman" w:hAnsi="Times New Roman"/>
          <w:color w:val="000000" w:themeColor="text1"/>
          <w:sz w:val="28"/>
          <w:szCs w:val="28"/>
          <w:lang w:val="uk-UA"/>
        </w:rPr>
        <w:t xml:space="preserve"> і 9</w:t>
      </w:r>
      <w:r w:rsidR="00BF3BFB" w:rsidRPr="00017782">
        <w:rPr>
          <w:rFonts w:ascii="Times New Roman" w:hAnsi="Times New Roman"/>
          <w:color w:val="000000" w:themeColor="text1"/>
          <w:sz w:val="28"/>
          <w:szCs w:val="28"/>
          <w:vertAlign w:val="superscript"/>
          <w:lang w:val="uk-UA"/>
        </w:rPr>
        <w:t>2</w:t>
      </w:r>
      <w:r w:rsidR="00BF3BFB" w:rsidRPr="00017782">
        <w:rPr>
          <w:rFonts w:ascii="Times New Roman" w:hAnsi="Times New Roman"/>
          <w:color w:val="000000" w:themeColor="text1"/>
          <w:sz w:val="28"/>
          <w:szCs w:val="28"/>
          <w:lang w:val="uk-UA"/>
        </w:rPr>
        <w:t xml:space="preserve"> частини другої</w:t>
      </w:r>
      <w:r w:rsidR="00BF3BFB" w:rsidRPr="00017782">
        <w:rPr>
          <w:rFonts w:ascii="Times New Roman" w:hAnsi="Times New Roman"/>
          <w:b/>
          <w:color w:val="000000" w:themeColor="text1"/>
          <w:sz w:val="20"/>
          <w:lang w:val="uk-UA"/>
        </w:rPr>
        <w:t xml:space="preserve"> </w:t>
      </w:r>
      <w:r w:rsidR="00BF3BFB" w:rsidRPr="00017782">
        <w:rPr>
          <w:rFonts w:ascii="Times New Roman" w:hAnsi="Times New Roman"/>
          <w:color w:val="000000" w:themeColor="text1"/>
          <w:sz w:val="28"/>
          <w:szCs w:val="28"/>
          <w:lang w:val="uk-UA"/>
        </w:rPr>
        <w:t xml:space="preserve">статті 33 Закону України "Про акціонерні товариства" (підпункт 43 пункту 3 </w:t>
      </w:r>
      <w:r w:rsidR="00BF3BFB" w:rsidRPr="00017782">
        <w:rPr>
          <w:rFonts w:ascii="Times New Roman" w:eastAsia="Times New Roman" w:hAnsi="Times New Roman"/>
          <w:color w:val="000000" w:themeColor="text1"/>
          <w:sz w:val="28"/>
          <w:szCs w:val="28"/>
          <w:lang w:val="uk-UA" w:eastAsia="ru-RU"/>
        </w:rPr>
        <w:t xml:space="preserve">розділу </w:t>
      </w:r>
      <w:r w:rsidR="00BF3BFB" w:rsidRPr="00017782">
        <w:rPr>
          <w:rFonts w:ascii="Times New Roman" w:hAnsi="Times New Roman"/>
          <w:color w:val="000000" w:themeColor="text1"/>
          <w:sz w:val="28"/>
          <w:szCs w:val="28"/>
          <w:lang w:val="uk-UA"/>
        </w:rPr>
        <w:t xml:space="preserve">XV "Прикінцеві та перехідні положення") потребують викладення з урахуванням можливого дальшого прийняття парламентом законопроекту про акціонерні товариства (реєстр. № 2493), яким Закон України "Про акціонерні товариства" пропонується до викладення у новій редакції. У цьому контексті звертаємо увагу на те, що, як уже про це зазначалося у зауваженнях Головного юридичного управління до проекту закону про акціонерні товариства (реєстр. № 2493), </w:t>
      </w:r>
      <w:r w:rsidR="00BF3BFB" w:rsidRPr="00017782">
        <w:rPr>
          <w:rFonts w:ascii="Times New Roman" w:hAnsi="Times New Roman"/>
          <w:color w:val="000000" w:themeColor="text1"/>
          <w:sz w:val="28"/>
          <w:lang w:val="uk-UA"/>
        </w:rPr>
        <w:t>проект Закону України "Про акціонерні товариства" в частині внесення змін до низки законодавчих актів</w:t>
      </w:r>
      <w:r w:rsidR="00BF3BFB" w:rsidRPr="00017782">
        <w:rPr>
          <w:rFonts w:ascii="Times New Roman" w:hAnsi="Times New Roman"/>
          <w:color w:val="000000" w:themeColor="text1"/>
          <w:sz w:val="28"/>
          <w:szCs w:val="28"/>
          <w:lang w:val="uk-UA"/>
        </w:rPr>
        <w:t xml:space="preserve"> тісно пов'язаний з проектами законів України "Про кредитні спілки" (реєстр. № 5125), "Про страхування" (</w:t>
      </w:r>
      <w:r w:rsidR="00BF3BFB" w:rsidRPr="00017782">
        <w:rPr>
          <w:rFonts w:ascii="Times New Roman" w:hAnsi="Times New Roman"/>
          <w:color w:val="000000" w:themeColor="text1"/>
          <w:sz w:val="28"/>
          <w:lang w:val="uk-UA"/>
        </w:rPr>
        <w:t>реєстр.</w:t>
      </w:r>
      <w:r w:rsidR="00BF3BFB" w:rsidRPr="00017782">
        <w:rPr>
          <w:rFonts w:ascii="Times New Roman" w:hAnsi="Times New Roman"/>
          <w:color w:val="000000" w:themeColor="text1"/>
          <w:sz w:val="28"/>
          <w:szCs w:val="28"/>
          <w:lang w:val="uk-UA"/>
        </w:rPr>
        <w:t xml:space="preserve"> № 5315), "Про </w:t>
      </w:r>
      <w:r w:rsidR="00BF3BFB" w:rsidRPr="00017782">
        <w:rPr>
          <w:rFonts w:ascii="Times New Roman" w:hAnsi="Times New Roman"/>
          <w:color w:val="000000" w:themeColor="text1"/>
          <w:sz w:val="28"/>
          <w:lang w:val="uk-UA"/>
        </w:rPr>
        <w:t xml:space="preserve">фінансові послуги та фінансові компанії" (реєстр. № 5065), а тому, з метою комплексного врегулювання порушених питань, пропонувалося розглянути питання щодо проведення відповідно до статті 45 Закону України "Про комітети Верховної Ради України" спільного </w:t>
      </w:r>
      <w:r w:rsidR="00BF3BFB" w:rsidRPr="00017782">
        <w:rPr>
          <w:rFonts w:ascii="Times New Roman" w:hAnsi="Times New Roman"/>
          <w:color w:val="000000" w:themeColor="text1"/>
          <w:sz w:val="28"/>
          <w:lang w:val="uk-UA"/>
        </w:rPr>
        <w:lastRenderedPageBreak/>
        <w:t>засідання Комітету Верховної Ради України з питань економічного розвитку та Комітету Верховної Ради України з питань фінансів, податкової та митної політики з порушеного питання.</w:t>
      </w:r>
    </w:p>
    <w:p w:rsidR="00A7626B" w:rsidRDefault="00A7626B" w:rsidP="008F3920">
      <w:pPr>
        <w:spacing w:after="0" w:line="240" w:lineRule="auto"/>
        <w:ind w:firstLine="709"/>
        <w:jc w:val="both"/>
        <w:rPr>
          <w:rFonts w:ascii="Times New Roman" w:hAnsi="Times New Roman"/>
          <w:color w:val="000000" w:themeColor="text1"/>
          <w:sz w:val="28"/>
          <w:lang w:val="uk-UA"/>
        </w:rPr>
      </w:pPr>
    </w:p>
    <w:p w:rsidR="00BF3BFB" w:rsidRPr="00017782" w:rsidRDefault="008F3920" w:rsidP="008F3920">
      <w:pPr>
        <w:spacing w:after="0" w:line="240" w:lineRule="auto"/>
        <w:ind w:firstLine="709"/>
        <w:jc w:val="both"/>
        <w:rPr>
          <w:rFonts w:ascii="Times New Roman" w:hAnsi="Times New Roman"/>
          <w:color w:val="000000" w:themeColor="text1"/>
          <w:sz w:val="28"/>
          <w:lang w:val="uk-UA"/>
        </w:rPr>
      </w:pPr>
      <w:r>
        <w:rPr>
          <w:rFonts w:ascii="Times New Roman" w:hAnsi="Times New Roman"/>
          <w:color w:val="000000" w:themeColor="text1"/>
          <w:sz w:val="28"/>
          <w:lang w:val="uk-UA"/>
        </w:rPr>
        <w:t xml:space="preserve">29. </w:t>
      </w:r>
      <w:r w:rsidR="0024368D">
        <w:rPr>
          <w:rFonts w:ascii="Times New Roman" w:hAnsi="Times New Roman"/>
          <w:color w:val="000000" w:themeColor="text1"/>
          <w:sz w:val="28"/>
          <w:lang w:val="uk-UA"/>
        </w:rPr>
        <w:t>В</w:t>
      </w:r>
      <w:r w:rsidR="0024368D" w:rsidRPr="0024368D">
        <w:rPr>
          <w:rFonts w:ascii="Times New Roman" w:hAnsi="Times New Roman"/>
          <w:color w:val="000000" w:themeColor="text1"/>
          <w:sz w:val="28"/>
          <w:lang w:val="uk-UA"/>
        </w:rPr>
        <w:t xml:space="preserve">живання у законопроекті </w:t>
      </w:r>
      <w:r w:rsidR="0024368D">
        <w:rPr>
          <w:rFonts w:ascii="Times New Roman" w:hAnsi="Times New Roman"/>
          <w:color w:val="000000" w:themeColor="text1"/>
          <w:sz w:val="28"/>
          <w:lang w:val="uk-UA"/>
        </w:rPr>
        <w:t>кальок з іноземних мов, наприклад «</w:t>
      </w:r>
      <w:proofErr w:type="spellStart"/>
      <w:r w:rsidR="0024368D">
        <w:rPr>
          <w:rFonts w:ascii="Times New Roman" w:hAnsi="Times New Roman"/>
          <w:color w:val="000000" w:themeColor="text1"/>
          <w:sz w:val="28"/>
          <w:lang w:val="uk-UA"/>
        </w:rPr>
        <w:t>аутсорсинг</w:t>
      </w:r>
      <w:proofErr w:type="spellEnd"/>
      <w:r w:rsidR="0024368D">
        <w:rPr>
          <w:rFonts w:ascii="Times New Roman" w:hAnsi="Times New Roman"/>
          <w:color w:val="000000" w:themeColor="text1"/>
          <w:sz w:val="28"/>
          <w:lang w:val="uk-UA"/>
        </w:rPr>
        <w:t>»</w:t>
      </w:r>
      <w:r w:rsidR="0024368D" w:rsidRPr="0024368D">
        <w:rPr>
          <w:rFonts w:ascii="Times New Roman" w:hAnsi="Times New Roman"/>
          <w:color w:val="000000" w:themeColor="text1"/>
          <w:sz w:val="28"/>
          <w:lang w:val="uk-UA"/>
        </w:rPr>
        <w:t>, свідчить про невикористання у ньому державної мови, оскільки відповідно до статті 3 Закону України "Про забезпечення функціонування української мови як державної" завданнями цього Закону є вживання замість іншомовних українських слів, словосполучень і термінів у разі, якщо в українській мові існують рівнозначні відповідники, та підвищенню рівня обізнаності громадян про них.</w:t>
      </w:r>
    </w:p>
    <w:p w:rsidR="00A7626B" w:rsidRDefault="00A7626B" w:rsidP="008F3920">
      <w:pPr>
        <w:spacing w:after="0" w:line="240" w:lineRule="auto"/>
        <w:ind w:firstLine="709"/>
        <w:jc w:val="both"/>
        <w:rPr>
          <w:rFonts w:ascii="Times New Roman" w:hAnsi="Times New Roman"/>
          <w:color w:val="000000" w:themeColor="text1"/>
          <w:sz w:val="28"/>
          <w:lang w:val="uk-UA"/>
        </w:rPr>
      </w:pPr>
    </w:p>
    <w:p w:rsidR="00BF3BFB" w:rsidRPr="00017782" w:rsidRDefault="008F3920" w:rsidP="008F3920">
      <w:pPr>
        <w:spacing w:after="0" w:line="240" w:lineRule="auto"/>
        <w:ind w:firstLine="709"/>
        <w:jc w:val="both"/>
        <w:rPr>
          <w:rFonts w:ascii="Times New Roman" w:hAnsi="Times New Roman"/>
          <w:color w:val="000000" w:themeColor="text1"/>
          <w:sz w:val="28"/>
          <w:lang w:val="uk-UA"/>
        </w:rPr>
      </w:pPr>
      <w:r>
        <w:rPr>
          <w:rFonts w:ascii="Times New Roman" w:hAnsi="Times New Roman"/>
          <w:color w:val="000000" w:themeColor="text1"/>
          <w:sz w:val="28"/>
          <w:lang w:val="uk-UA"/>
        </w:rPr>
        <w:t xml:space="preserve">30. </w:t>
      </w:r>
      <w:r w:rsidR="00BF3BFB" w:rsidRPr="00017782">
        <w:rPr>
          <w:rFonts w:ascii="Times New Roman" w:hAnsi="Times New Roman"/>
          <w:color w:val="000000" w:themeColor="text1"/>
          <w:sz w:val="28"/>
          <w:lang w:val="uk-UA"/>
        </w:rPr>
        <w:t>Пункт 5 Прикінцевих та перехідних положень проекту передбачено, що з дати прийняття рішення про анулювання ліцензії страховика зупиняється виконання страховиком зобов’язань щодо сплати податків і зборів (обов’язкових платежів), строк виконання яких настав, та припиняються заходи, спрямовані на забезпечення виконання цих зобов’язань, крім випадків виходу з ринку страховика без припинення юридичної особи.</w:t>
      </w:r>
    </w:p>
    <w:p w:rsidR="00BF6546" w:rsidRPr="00017782" w:rsidRDefault="00BF6546" w:rsidP="008F3920">
      <w:pPr>
        <w:spacing w:after="0" w:line="240" w:lineRule="auto"/>
        <w:ind w:firstLine="709"/>
        <w:jc w:val="both"/>
        <w:rPr>
          <w:rFonts w:ascii="Times New Roman" w:hAnsi="Times New Roman"/>
          <w:color w:val="000000" w:themeColor="text1"/>
          <w:sz w:val="28"/>
          <w:lang w:val="uk-UA"/>
        </w:rPr>
      </w:pPr>
      <w:r w:rsidRPr="00017782">
        <w:rPr>
          <w:rFonts w:ascii="Times New Roman" w:hAnsi="Times New Roman"/>
          <w:color w:val="000000" w:themeColor="text1"/>
          <w:sz w:val="28"/>
          <w:lang w:val="uk-UA"/>
        </w:rPr>
        <w:t>Зазначене суперечить пункту 7.3 статті 7 Податкового кодексу України, відповідно до якої б</w:t>
      </w:r>
      <w:r w:rsidRPr="00017782">
        <w:rPr>
          <w:rFonts w:ascii="Times New Roman" w:hAnsi="Times New Roman"/>
          <w:color w:val="000000"/>
          <w:sz w:val="28"/>
          <w:szCs w:val="28"/>
          <w:lang w:val="uk-UA"/>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p w:rsidR="00BF3BFB"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lang w:val="uk-UA"/>
        </w:rPr>
        <w:t>З</w:t>
      </w:r>
      <w:r w:rsidRPr="00017782">
        <w:rPr>
          <w:rFonts w:ascii="Times New Roman" w:hAnsi="Times New Roman"/>
          <w:color w:val="000000" w:themeColor="text1"/>
          <w:sz w:val="28"/>
          <w:szCs w:val="28"/>
          <w:lang w:val="uk-UA"/>
        </w:rPr>
        <w:t>аконопроект в цілому потребує суттєвого техніко-юридичного доопрацювання, у тому числі в частині, що потенційно впливатиме на його безпосередній зміст.</w:t>
      </w:r>
    </w:p>
    <w:p w:rsidR="00A7626B" w:rsidRDefault="00A7626B" w:rsidP="008F3920">
      <w:pPr>
        <w:spacing w:after="0" w:line="240" w:lineRule="auto"/>
        <w:ind w:firstLine="709"/>
        <w:jc w:val="both"/>
        <w:rPr>
          <w:rFonts w:ascii="Times New Roman" w:hAnsi="Times New Roman"/>
          <w:b/>
          <w:color w:val="000000" w:themeColor="text1"/>
          <w:sz w:val="28"/>
          <w:szCs w:val="28"/>
          <w:u w:val="single"/>
          <w:lang w:val="uk-UA"/>
        </w:rPr>
      </w:pPr>
    </w:p>
    <w:p w:rsidR="00A7626B" w:rsidRDefault="00A7626B" w:rsidP="008F3920">
      <w:pPr>
        <w:spacing w:after="0" w:line="240" w:lineRule="auto"/>
        <w:ind w:firstLine="709"/>
        <w:jc w:val="both"/>
        <w:rPr>
          <w:rFonts w:ascii="Times New Roman" w:hAnsi="Times New Roman"/>
          <w:b/>
          <w:color w:val="000000" w:themeColor="text1"/>
          <w:sz w:val="28"/>
          <w:szCs w:val="28"/>
          <w:u w:val="single"/>
          <w:lang w:val="uk-UA"/>
        </w:rPr>
      </w:pPr>
    </w:p>
    <w:p w:rsidR="00A7626B" w:rsidRDefault="00A7626B" w:rsidP="008F3920">
      <w:pPr>
        <w:spacing w:after="0" w:line="240" w:lineRule="auto"/>
        <w:ind w:firstLine="709"/>
        <w:jc w:val="both"/>
        <w:rPr>
          <w:rFonts w:ascii="Times New Roman" w:hAnsi="Times New Roman"/>
          <w:b/>
          <w:color w:val="000000" w:themeColor="text1"/>
          <w:sz w:val="28"/>
          <w:szCs w:val="28"/>
          <w:u w:val="single"/>
          <w:lang w:val="uk-UA"/>
        </w:rPr>
      </w:pPr>
    </w:p>
    <w:p w:rsidR="00A7626B" w:rsidRDefault="00BF3BFB" w:rsidP="008F3920">
      <w:pPr>
        <w:spacing w:after="0" w:line="240" w:lineRule="auto"/>
        <w:ind w:firstLine="709"/>
        <w:jc w:val="both"/>
        <w:rPr>
          <w:rFonts w:ascii="Times New Roman" w:hAnsi="Times New Roman"/>
          <w:color w:val="000000" w:themeColor="text1"/>
          <w:sz w:val="28"/>
          <w:szCs w:val="28"/>
          <w:lang w:val="uk-UA"/>
        </w:rPr>
      </w:pPr>
      <w:bookmarkStart w:id="1" w:name="_GoBack"/>
      <w:bookmarkEnd w:id="1"/>
      <w:r w:rsidRPr="00017782">
        <w:rPr>
          <w:rFonts w:ascii="Times New Roman" w:hAnsi="Times New Roman"/>
          <w:b/>
          <w:color w:val="000000" w:themeColor="text1"/>
          <w:sz w:val="28"/>
          <w:szCs w:val="28"/>
          <w:u w:val="single"/>
          <w:lang w:val="uk-UA"/>
        </w:rPr>
        <w:t>Узагальнюючий висновок:</w:t>
      </w:r>
      <w:r w:rsidRPr="00017782">
        <w:rPr>
          <w:rFonts w:ascii="Times New Roman" w:hAnsi="Times New Roman"/>
          <w:color w:val="000000" w:themeColor="text1"/>
          <w:sz w:val="28"/>
          <w:szCs w:val="28"/>
          <w:lang w:val="uk-UA"/>
        </w:rPr>
        <w:t xml:space="preserve"> </w:t>
      </w:r>
    </w:p>
    <w:p w:rsidR="00BF3BFB" w:rsidRPr="00017782" w:rsidRDefault="00BF3BFB" w:rsidP="008F3920">
      <w:pPr>
        <w:spacing w:after="0" w:line="240" w:lineRule="auto"/>
        <w:ind w:firstLine="709"/>
        <w:jc w:val="both"/>
        <w:rPr>
          <w:rFonts w:ascii="Times New Roman" w:hAnsi="Times New Roman"/>
          <w:color w:val="000000" w:themeColor="text1"/>
          <w:sz w:val="28"/>
          <w:szCs w:val="28"/>
          <w:shd w:val="clear" w:color="auto" w:fill="FFFFFF"/>
          <w:lang w:val="uk-UA"/>
        </w:rPr>
      </w:pPr>
      <w:r w:rsidRPr="00017782">
        <w:rPr>
          <w:rFonts w:ascii="Times New Roman" w:hAnsi="Times New Roman"/>
          <w:color w:val="000000" w:themeColor="text1"/>
          <w:sz w:val="28"/>
          <w:szCs w:val="28"/>
          <w:lang w:val="uk-UA"/>
        </w:rPr>
        <w:t xml:space="preserve">1) зважаючи на висловлені зауваження, пропонуємо законопроект доопрацювати з урахуванням можливостей, передбачених </w:t>
      </w:r>
      <w:r w:rsidRPr="00017782">
        <w:rPr>
          <w:rFonts w:ascii="Times New Roman" w:hAnsi="Times New Roman"/>
          <w:color w:val="000000" w:themeColor="text1"/>
          <w:sz w:val="28"/>
          <w:szCs w:val="28"/>
          <w:shd w:val="clear" w:color="auto" w:fill="FFFFFF"/>
          <w:lang w:val="uk-UA"/>
        </w:rPr>
        <w:t>частиною шостою статті 118 Регламенту Верховної Ради України;</w:t>
      </w:r>
    </w:p>
    <w:p w:rsidR="00BF3BFB" w:rsidRPr="00017782" w:rsidRDefault="00BF3BFB" w:rsidP="008F3920">
      <w:pPr>
        <w:spacing w:after="0" w:line="240" w:lineRule="auto"/>
        <w:ind w:firstLine="709"/>
        <w:jc w:val="both"/>
        <w:rPr>
          <w:rFonts w:ascii="Times New Roman" w:hAnsi="Times New Roman"/>
          <w:color w:val="000000" w:themeColor="text1"/>
          <w:sz w:val="28"/>
          <w:szCs w:val="28"/>
          <w:lang w:val="uk-UA"/>
        </w:rPr>
      </w:pPr>
      <w:r w:rsidRPr="00017782">
        <w:rPr>
          <w:rFonts w:ascii="Times New Roman" w:hAnsi="Times New Roman"/>
          <w:color w:val="000000" w:themeColor="text1"/>
          <w:sz w:val="28"/>
          <w:szCs w:val="28"/>
          <w:shd w:val="clear" w:color="auto" w:fill="FFFFFF"/>
          <w:lang w:val="uk-UA"/>
        </w:rPr>
        <w:t xml:space="preserve">2) провести спільне засідання </w:t>
      </w:r>
      <w:r w:rsidRPr="00017782">
        <w:rPr>
          <w:rFonts w:ascii="Times New Roman" w:hAnsi="Times New Roman"/>
          <w:color w:val="000000" w:themeColor="text1"/>
          <w:sz w:val="28"/>
          <w:lang w:val="uk-UA"/>
        </w:rPr>
        <w:t xml:space="preserve">Комітету Верховної Ради України з питань економічного розвитку та Комітету Верховної Ради України з питань фінансів, податкової та митної політики з метою розгляду та комплексного врегулювання питань, порушених у проектах законів України № № 2493, 5065, 5125 та 5315. </w:t>
      </w:r>
    </w:p>
    <w:p w:rsidR="00C9124C" w:rsidRPr="00017782" w:rsidRDefault="00C9124C" w:rsidP="008F3920">
      <w:pPr>
        <w:spacing w:after="0" w:line="240" w:lineRule="auto"/>
        <w:ind w:firstLine="709"/>
        <w:jc w:val="both"/>
        <w:rPr>
          <w:rFonts w:ascii="Times New Roman" w:eastAsia="Times New Roman" w:hAnsi="Times New Roman"/>
          <w:sz w:val="28"/>
          <w:szCs w:val="28"/>
          <w:lang w:val="uk-UA" w:eastAsia="ru-RU"/>
        </w:rPr>
      </w:pPr>
    </w:p>
    <w:p w:rsidR="00E45C5C" w:rsidRPr="00017782" w:rsidRDefault="00A47A34" w:rsidP="008F3920">
      <w:pPr>
        <w:spacing w:after="0" w:line="240" w:lineRule="auto"/>
        <w:ind w:firstLine="709"/>
        <w:jc w:val="both"/>
        <w:rPr>
          <w:rFonts w:ascii="Times New Roman" w:eastAsia="Times New Roman" w:hAnsi="Times New Roman"/>
          <w:sz w:val="28"/>
          <w:szCs w:val="28"/>
          <w:lang w:val="uk-UA" w:eastAsia="ru-RU"/>
        </w:rPr>
      </w:pPr>
      <w:r w:rsidRPr="00017782">
        <w:rPr>
          <w:rFonts w:ascii="Times New Roman" w:eastAsia="Times New Roman" w:hAnsi="Times New Roman"/>
          <w:sz w:val="28"/>
          <w:szCs w:val="24"/>
          <w:lang w:val="uk-UA" w:eastAsia="ru-RU"/>
        </w:rPr>
        <w:t xml:space="preserve">  </w:t>
      </w:r>
    </w:p>
    <w:p w:rsidR="00E45C5C" w:rsidRPr="00017782" w:rsidRDefault="00E45C5C" w:rsidP="008F3920">
      <w:pPr>
        <w:spacing w:after="0" w:line="240" w:lineRule="auto"/>
        <w:jc w:val="both"/>
        <w:rPr>
          <w:rFonts w:ascii="Times New Roman" w:eastAsia="Times New Roman" w:hAnsi="Times New Roman"/>
          <w:sz w:val="28"/>
          <w:szCs w:val="24"/>
          <w:lang w:val="uk-UA" w:eastAsia="ru-RU"/>
        </w:rPr>
      </w:pPr>
      <w:r w:rsidRPr="00017782">
        <w:rPr>
          <w:rFonts w:ascii="Times New Roman" w:eastAsia="Times New Roman" w:hAnsi="Times New Roman"/>
          <w:sz w:val="28"/>
          <w:szCs w:val="24"/>
          <w:lang w:val="uk-UA" w:eastAsia="ru-RU"/>
        </w:rPr>
        <w:t>Заступник керівника</w:t>
      </w:r>
    </w:p>
    <w:p w:rsidR="00E45C5C" w:rsidRPr="00017782" w:rsidRDefault="00E45C5C" w:rsidP="008F3920">
      <w:pPr>
        <w:spacing w:after="0" w:line="240" w:lineRule="auto"/>
        <w:jc w:val="both"/>
        <w:rPr>
          <w:rFonts w:ascii="Times New Roman" w:eastAsia="Times New Roman" w:hAnsi="Times New Roman"/>
          <w:sz w:val="28"/>
          <w:szCs w:val="24"/>
          <w:lang w:val="uk-UA" w:eastAsia="ru-RU"/>
        </w:rPr>
      </w:pPr>
      <w:r w:rsidRPr="00017782">
        <w:rPr>
          <w:rFonts w:ascii="Times New Roman" w:eastAsia="Times New Roman" w:hAnsi="Times New Roman"/>
          <w:sz w:val="28"/>
          <w:szCs w:val="24"/>
          <w:lang w:val="uk-UA" w:eastAsia="ru-RU"/>
        </w:rPr>
        <w:t>Головного управління                                                                В. МІЛОВАНОВ</w:t>
      </w:r>
    </w:p>
    <w:p w:rsidR="00E45C5C" w:rsidRPr="00017782" w:rsidRDefault="00E45C5C" w:rsidP="008F3920">
      <w:pPr>
        <w:pStyle w:val="aa"/>
        <w:jc w:val="center"/>
        <w:rPr>
          <w:b/>
          <w:szCs w:val="28"/>
          <w:lang w:val="uk-UA" w:eastAsia="uk-UA"/>
        </w:rPr>
      </w:pPr>
    </w:p>
    <w:sectPr w:rsidR="00E45C5C" w:rsidRPr="00017782" w:rsidSect="00634A7D">
      <w:headerReference w:type="default" r:id="rId10"/>
      <w:footerReference w:type="default" r:id="rId11"/>
      <w:head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359539"/>
      <w:docPartObj>
        <w:docPartGallery w:val="Page Numbers (Bottom of Page)"/>
        <w:docPartUnique/>
      </w:docPartObj>
    </w:sdtPr>
    <w:sdtEndPr/>
    <w:sdtContent>
      <w:p w:rsidR="00B45CA8" w:rsidRDefault="00B45CA8">
        <w:pPr>
          <w:pStyle w:val="a5"/>
          <w:jc w:val="right"/>
        </w:pPr>
        <w:r>
          <w:fldChar w:fldCharType="begin"/>
        </w:r>
        <w:r>
          <w:instrText>PAGE   \* MERGEFORMAT</w:instrText>
        </w:r>
        <w:r>
          <w:fldChar w:fldCharType="separate"/>
        </w:r>
        <w:r w:rsidR="00A7626B" w:rsidRPr="00A7626B">
          <w:rPr>
            <w:noProof/>
            <w:lang w:val="uk-UA"/>
          </w:rPr>
          <w:t>23</w:t>
        </w:r>
        <w:r>
          <w:fldChar w:fldCharType="end"/>
        </w:r>
      </w:p>
    </w:sdtContent>
  </w:sdt>
  <w:p w:rsidR="00B45CA8" w:rsidRDefault="00B45CA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 w:id="1">
    <w:p w:rsidR="00E71085" w:rsidRPr="000C1CAC" w:rsidRDefault="00E71085" w:rsidP="00E71085">
      <w:pPr>
        <w:pStyle w:val="ac"/>
        <w:jc w:val="both"/>
        <w:rPr>
          <w:rFonts w:ascii="Times New Roman" w:hAnsi="Times New Roman"/>
        </w:rPr>
      </w:pPr>
      <w:r w:rsidRPr="000C1CAC">
        <w:rPr>
          <w:rStyle w:val="ae"/>
          <w:rFonts w:ascii="Times New Roman" w:hAnsi="Times New Roman"/>
        </w:rPr>
        <w:footnoteRef/>
      </w:r>
      <w:r w:rsidRPr="000C1CAC">
        <w:rPr>
          <w:rFonts w:ascii="Times New Roman" w:hAnsi="Times New Roman"/>
        </w:rPr>
        <w:t xml:space="preserve"> ЦК України</w:t>
      </w:r>
      <w:r>
        <w:rPr>
          <w:rFonts w:ascii="Times New Roman" w:hAnsi="Times New Roman"/>
        </w:rPr>
        <w:t>:</w:t>
      </w:r>
    </w:p>
    <w:p w:rsidR="00E71085" w:rsidRPr="000C1CAC" w:rsidRDefault="00E71085" w:rsidP="00E71085">
      <w:pPr>
        <w:pStyle w:val="ac"/>
        <w:jc w:val="both"/>
        <w:rPr>
          <w:rFonts w:ascii="Times New Roman" w:hAnsi="Times New Roman"/>
        </w:rPr>
      </w:pPr>
      <w:r w:rsidRPr="000C1CAC">
        <w:rPr>
          <w:rFonts w:ascii="Times New Roman" w:hAnsi="Times New Roman"/>
        </w:rPr>
        <w:t xml:space="preserve">Стаття 4. Акти цивільного законодавства України </w:t>
      </w:r>
    </w:p>
    <w:p w:rsidR="00E71085" w:rsidRPr="000C1CAC" w:rsidRDefault="00E71085" w:rsidP="00E71085">
      <w:pPr>
        <w:pStyle w:val="ac"/>
        <w:jc w:val="both"/>
        <w:rPr>
          <w:rFonts w:ascii="Times New Roman" w:hAnsi="Times New Roman"/>
        </w:rPr>
      </w:pPr>
      <w:r w:rsidRPr="000C1CAC">
        <w:rPr>
          <w:rFonts w:ascii="Times New Roman" w:hAnsi="Times New Roman"/>
        </w:rPr>
        <w:t xml:space="preserve">1. Основу цивільного законодавства України становить Конституція України. </w:t>
      </w:r>
    </w:p>
    <w:p w:rsidR="00E71085" w:rsidRDefault="00E71085" w:rsidP="00E71085">
      <w:pPr>
        <w:pStyle w:val="ac"/>
        <w:jc w:val="both"/>
      </w:pPr>
      <w:r w:rsidRPr="000C1CAC">
        <w:rPr>
          <w:rFonts w:ascii="Times New Roman" w:hAnsi="Times New Roman"/>
        </w:rPr>
        <w:t xml:space="preserve">2. Основним актом цивільного законодавства України є Цивільний кодекс України. </w:t>
      </w:r>
      <w:r w:rsidRPr="007723C0">
        <w:rPr>
          <w:rFonts w:ascii="Times New Roman" w:hAnsi="Times New Roman"/>
          <w:b/>
        </w:rPr>
        <w:t>Актами цивільного законодавства є також інші закони України</w:t>
      </w:r>
      <w:r w:rsidRPr="000C1CAC">
        <w:rPr>
          <w:rFonts w:ascii="Times New Roman" w:hAnsi="Times New Roman"/>
        </w:rPr>
        <w:t xml:space="preserve">, які приймаються відповідно до Конституції України та цього Кодексу (далі </w:t>
      </w:r>
      <w:r>
        <w:rPr>
          <w:rFonts w:ascii="Times New Roman" w:hAnsi="Times New Roman"/>
        </w:rPr>
        <w:t>–</w:t>
      </w:r>
      <w:r w:rsidRPr="000C1CAC">
        <w:rPr>
          <w:rFonts w:ascii="Times New Roman" w:hAnsi="Times New Roman"/>
        </w:rPr>
        <w:t xml:space="preserve"> закон).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80ED0"/>
    <w:multiLevelType w:val="hybridMultilevel"/>
    <w:tmpl w:val="274ABB0C"/>
    <w:lvl w:ilvl="0" w:tplc="63B81DD2">
      <w:start w:val="1"/>
      <w:numFmt w:val="decimal"/>
      <w:lvlText w:val="%1."/>
      <w:lvlJc w:val="left"/>
      <w:pPr>
        <w:ind w:left="1069" w:hanging="360"/>
      </w:pPr>
      <w:rPr>
        <w:rFonts w:hint="default"/>
        <w:b w:val="0"/>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8362EBE"/>
    <w:multiLevelType w:val="hybridMultilevel"/>
    <w:tmpl w:val="81BCAA54"/>
    <w:lvl w:ilvl="0" w:tplc="D226943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49B73C4E"/>
    <w:multiLevelType w:val="hybridMultilevel"/>
    <w:tmpl w:val="3FD08068"/>
    <w:lvl w:ilvl="0" w:tplc="79EE237C">
      <w:start w:val="1"/>
      <w:numFmt w:val="decimal"/>
      <w:lvlText w:val="%1."/>
      <w:lvlJc w:val="left"/>
      <w:pPr>
        <w:ind w:left="1069" w:hanging="360"/>
      </w:pPr>
      <w:rPr>
        <w:rFonts w:ascii="Times New Roman" w:hAnsi="Times New Roman" w:cs="Times New Roman" w:hint="default"/>
        <w:sz w:val="28"/>
        <w:szCs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5169014E"/>
    <w:multiLevelType w:val="hybridMultilevel"/>
    <w:tmpl w:val="8362ACE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17782"/>
    <w:rsid w:val="00035126"/>
    <w:rsid w:val="00076E0C"/>
    <w:rsid w:val="00087C05"/>
    <w:rsid w:val="000B55F5"/>
    <w:rsid w:val="000B5AB7"/>
    <w:rsid w:val="000B6CE8"/>
    <w:rsid w:val="000E1891"/>
    <w:rsid w:val="000F1586"/>
    <w:rsid w:val="001200DA"/>
    <w:rsid w:val="00133B67"/>
    <w:rsid w:val="00141617"/>
    <w:rsid w:val="001622C1"/>
    <w:rsid w:val="00180B3B"/>
    <w:rsid w:val="0019108F"/>
    <w:rsid w:val="001966F0"/>
    <w:rsid w:val="001A5B9C"/>
    <w:rsid w:val="001D3C24"/>
    <w:rsid w:val="001D5AA3"/>
    <w:rsid w:val="00221959"/>
    <w:rsid w:val="002232C3"/>
    <w:rsid w:val="00226F01"/>
    <w:rsid w:val="002356E9"/>
    <w:rsid w:val="00235CD7"/>
    <w:rsid w:val="0024368D"/>
    <w:rsid w:val="00281393"/>
    <w:rsid w:val="00290C62"/>
    <w:rsid w:val="002A0FF1"/>
    <w:rsid w:val="002A5D4C"/>
    <w:rsid w:val="002B2C45"/>
    <w:rsid w:val="002B5FC1"/>
    <w:rsid w:val="002D0561"/>
    <w:rsid w:val="002D2C69"/>
    <w:rsid w:val="002E0A18"/>
    <w:rsid w:val="002E31BF"/>
    <w:rsid w:val="002E44DA"/>
    <w:rsid w:val="002F34EA"/>
    <w:rsid w:val="00316079"/>
    <w:rsid w:val="00365BB1"/>
    <w:rsid w:val="003756E8"/>
    <w:rsid w:val="003A731B"/>
    <w:rsid w:val="003B16BF"/>
    <w:rsid w:val="003D1CBA"/>
    <w:rsid w:val="003F049F"/>
    <w:rsid w:val="003F0BF7"/>
    <w:rsid w:val="0040719D"/>
    <w:rsid w:val="00410463"/>
    <w:rsid w:val="00420649"/>
    <w:rsid w:val="00447AD0"/>
    <w:rsid w:val="00451750"/>
    <w:rsid w:val="00491BCE"/>
    <w:rsid w:val="004A4F04"/>
    <w:rsid w:val="004A6400"/>
    <w:rsid w:val="004B0011"/>
    <w:rsid w:val="004B38BB"/>
    <w:rsid w:val="004E4F5C"/>
    <w:rsid w:val="004F7B8A"/>
    <w:rsid w:val="0050620F"/>
    <w:rsid w:val="0055005A"/>
    <w:rsid w:val="0056352F"/>
    <w:rsid w:val="00584208"/>
    <w:rsid w:val="005A4728"/>
    <w:rsid w:val="005B6FC0"/>
    <w:rsid w:val="005B71F5"/>
    <w:rsid w:val="005C37E8"/>
    <w:rsid w:val="005C688A"/>
    <w:rsid w:val="005E306B"/>
    <w:rsid w:val="005F0FD3"/>
    <w:rsid w:val="005F20B5"/>
    <w:rsid w:val="005F5DAB"/>
    <w:rsid w:val="00602FB6"/>
    <w:rsid w:val="00626A3E"/>
    <w:rsid w:val="00630552"/>
    <w:rsid w:val="00634A7D"/>
    <w:rsid w:val="00653692"/>
    <w:rsid w:val="00657C76"/>
    <w:rsid w:val="0066623D"/>
    <w:rsid w:val="00682DF7"/>
    <w:rsid w:val="00686F6C"/>
    <w:rsid w:val="006C2446"/>
    <w:rsid w:val="006F10E8"/>
    <w:rsid w:val="00712350"/>
    <w:rsid w:val="00713E93"/>
    <w:rsid w:val="00727A35"/>
    <w:rsid w:val="0073224C"/>
    <w:rsid w:val="00783283"/>
    <w:rsid w:val="00793D41"/>
    <w:rsid w:val="00795CDD"/>
    <w:rsid w:val="007B67C9"/>
    <w:rsid w:val="007E3790"/>
    <w:rsid w:val="007F5D91"/>
    <w:rsid w:val="00802CB7"/>
    <w:rsid w:val="0080545D"/>
    <w:rsid w:val="00820D72"/>
    <w:rsid w:val="00856E61"/>
    <w:rsid w:val="00867543"/>
    <w:rsid w:val="00876696"/>
    <w:rsid w:val="008F3920"/>
    <w:rsid w:val="00941D95"/>
    <w:rsid w:val="00945B68"/>
    <w:rsid w:val="00953247"/>
    <w:rsid w:val="0095445D"/>
    <w:rsid w:val="00957D31"/>
    <w:rsid w:val="00981EF8"/>
    <w:rsid w:val="009A720A"/>
    <w:rsid w:val="009C564B"/>
    <w:rsid w:val="009F394B"/>
    <w:rsid w:val="009F3A3F"/>
    <w:rsid w:val="009F77F0"/>
    <w:rsid w:val="00A00059"/>
    <w:rsid w:val="00A14EC6"/>
    <w:rsid w:val="00A15544"/>
    <w:rsid w:val="00A36A8F"/>
    <w:rsid w:val="00A42835"/>
    <w:rsid w:val="00A47A34"/>
    <w:rsid w:val="00A7626B"/>
    <w:rsid w:val="00A833C8"/>
    <w:rsid w:val="00AD25AC"/>
    <w:rsid w:val="00AD3B37"/>
    <w:rsid w:val="00AD7F82"/>
    <w:rsid w:val="00AE00E6"/>
    <w:rsid w:val="00B45CA8"/>
    <w:rsid w:val="00BD0801"/>
    <w:rsid w:val="00BD15D3"/>
    <w:rsid w:val="00BD2045"/>
    <w:rsid w:val="00BF1E95"/>
    <w:rsid w:val="00BF3BFB"/>
    <w:rsid w:val="00BF6546"/>
    <w:rsid w:val="00C11FB6"/>
    <w:rsid w:val="00C27AE9"/>
    <w:rsid w:val="00C30A68"/>
    <w:rsid w:val="00C55051"/>
    <w:rsid w:val="00C60019"/>
    <w:rsid w:val="00C635C7"/>
    <w:rsid w:val="00C827BC"/>
    <w:rsid w:val="00C86C51"/>
    <w:rsid w:val="00C9124C"/>
    <w:rsid w:val="00C953E9"/>
    <w:rsid w:val="00CA32BD"/>
    <w:rsid w:val="00CC39A1"/>
    <w:rsid w:val="00CD4A38"/>
    <w:rsid w:val="00CD589C"/>
    <w:rsid w:val="00CE3E1B"/>
    <w:rsid w:val="00CE6A4B"/>
    <w:rsid w:val="00D0007F"/>
    <w:rsid w:val="00D242C2"/>
    <w:rsid w:val="00D33091"/>
    <w:rsid w:val="00D554DC"/>
    <w:rsid w:val="00D57E1B"/>
    <w:rsid w:val="00D609C1"/>
    <w:rsid w:val="00D64DC4"/>
    <w:rsid w:val="00D919DE"/>
    <w:rsid w:val="00D966DF"/>
    <w:rsid w:val="00DA1371"/>
    <w:rsid w:val="00DA71C3"/>
    <w:rsid w:val="00DD1EB6"/>
    <w:rsid w:val="00DD6C75"/>
    <w:rsid w:val="00E41D24"/>
    <w:rsid w:val="00E42B04"/>
    <w:rsid w:val="00E45C5C"/>
    <w:rsid w:val="00E50354"/>
    <w:rsid w:val="00E71085"/>
    <w:rsid w:val="00E76B4C"/>
    <w:rsid w:val="00E91334"/>
    <w:rsid w:val="00EB5CC8"/>
    <w:rsid w:val="00EC7748"/>
    <w:rsid w:val="00ED0049"/>
    <w:rsid w:val="00ED1B15"/>
    <w:rsid w:val="00F01A33"/>
    <w:rsid w:val="00F44513"/>
    <w:rsid w:val="00F55423"/>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7906760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styleId="ab">
    <w:name w:val="List Paragraph"/>
    <w:basedOn w:val="a"/>
    <w:uiPriority w:val="34"/>
    <w:qFormat/>
    <w:rsid w:val="003F0BF7"/>
    <w:pPr>
      <w:ind w:left="720"/>
      <w:contextualSpacing/>
    </w:pPr>
  </w:style>
  <w:style w:type="character" w:customStyle="1" w:styleId="rvts44">
    <w:name w:val="rvts44"/>
    <w:basedOn w:val="a0"/>
    <w:rsid w:val="00491BCE"/>
  </w:style>
  <w:style w:type="paragraph" w:styleId="ac">
    <w:name w:val="footnote text"/>
    <w:basedOn w:val="a"/>
    <w:link w:val="ad"/>
    <w:uiPriority w:val="99"/>
    <w:unhideWhenUsed/>
    <w:rsid w:val="00C9124C"/>
    <w:pPr>
      <w:spacing w:after="0" w:line="240" w:lineRule="auto"/>
    </w:pPr>
    <w:rPr>
      <w:sz w:val="20"/>
      <w:szCs w:val="20"/>
      <w:lang w:val="uk-UA"/>
    </w:rPr>
  </w:style>
  <w:style w:type="character" w:customStyle="1" w:styleId="ad">
    <w:name w:val="Текст виноски Знак"/>
    <w:basedOn w:val="a0"/>
    <w:link w:val="ac"/>
    <w:uiPriority w:val="99"/>
    <w:rsid w:val="00C9124C"/>
    <w:rPr>
      <w:sz w:val="20"/>
      <w:szCs w:val="20"/>
      <w:lang w:val="uk-UA"/>
    </w:rPr>
  </w:style>
  <w:style w:type="character" w:styleId="ae">
    <w:name w:val="footnote reference"/>
    <w:basedOn w:val="a0"/>
    <w:uiPriority w:val="99"/>
    <w:semiHidden/>
    <w:unhideWhenUsed/>
    <w:rsid w:val="00C9124C"/>
    <w:rPr>
      <w:vertAlign w:val="superscript"/>
    </w:rPr>
  </w:style>
  <w:style w:type="character" w:customStyle="1" w:styleId="FontStyle">
    <w:name w:val="Font Style"/>
    <w:uiPriority w:val="99"/>
    <w:rsid w:val="005F0FD3"/>
    <w:rPr>
      <w:rFonts w:cs="Courier New"/>
      <w:color w:val="000000"/>
      <w:sz w:val="20"/>
      <w:szCs w:val="20"/>
    </w:rPr>
  </w:style>
  <w:style w:type="paragraph" w:customStyle="1" w:styleId="ParagraphStyle">
    <w:name w:val="Paragraph Style"/>
    <w:rsid w:val="005F0FD3"/>
    <w:pPr>
      <w:autoSpaceDE w:val="0"/>
      <w:autoSpaceDN w:val="0"/>
      <w:adjustRightInd w:val="0"/>
    </w:pPr>
    <w:rPr>
      <w:rFonts w:ascii="Courier New" w:eastAsia="Times New Roman" w:hAnsi="Courier New"/>
      <w:sz w:val="24"/>
      <w:szCs w:val="24"/>
      <w:lang w:val="ru-RU" w:eastAsia="ru-RU"/>
    </w:rPr>
  </w:style>
  <w:style w:type="paragraph" w:styleId="HTML">
    <w:name w:val="HTML Preformatted"/>
    <w:aliases w:val="Знак2"/>
    <w:basedOn w:val="a"/>
    <w:link w:val="HTML0"/>
    <w:uiPriority w:val="99"/>
    <w:unhideWhenUsed/>
    <w:rsid w:val="001622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sz w:val="20"/>
      <w:szCs w:val="20"/>
      <w:lang w:val="uk-UA"/>
    </w:rPr>
  </w:style>
  <w:style w:type="character" w:customStyle="1" w:styleId="HTML0">
    <w:name w:val="Стандартний HTML Знак"/>
    <w:aliases w:val="Знак2 Знак"/>
    <w:basedOn w:val="a0"/>
    <w:link w:val="HTML"/>
    <w:uiPriority w:val="99"/>
    <w:rsid w:val="001622C1"/>
    <w:rPr>
      <w:rFonts w:ascii="Consolas" w:hAnsi="Consolas"/>
      <w:sz w:val="20"/>
      <w:szCs w:val="20"/>
      <w:lang w:val="uk-UA"/>
    </w:rPr>
  </w:style>
  <w:style w:type="paragraph" w:customStyle="1" w:styleId="rvps2">
    <w:name w:val="rvps2"/>
    <w:basedOn w:val="a"/>
    <w:rsid w:val="00E71085"/>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E71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12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v001p71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cu.gov.ua/sites/default/files/docs/7-p_2018.pdf"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E3B58-2C73-497B-A6DA-6FAD0FAF3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24</Pages>
  <Words>8082</Words>
  <Characters>55336</Characters>
  <Application>Microsoft Office Word</Application>
  <DocSecurity>0</DocSecurity>
  <Lines>461</Lines>
  <Paragraphs>126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3</cp:revision>
  <cp:lastPrinted>2021-11-10T15:59:00Z</cp:lastPrinted>
  <dcterms:created xsi:type="dcterms:W3CDTF">2021-11-10T13:36:00Z</dcterms:created>
  <dcterms:modified xsi:type="dcterms:W3CDTF">2021-11-10T16:23:00Z</dcterms:modified>
</cp:coreProperties>
</file>