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29C926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83D5FE9" w14:textId="77777777" w:rsidR="008B1E9B" w:rsidRPr="008B1E9B" w:rsidRDefault="008B1E9B" w:rsidP="008B1E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1E9B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14:paraId="25953EB8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25D406" w14:textId="2BF05C09" w:rsidR="008B1E9B" w:rsidRDefault="00394794" w:rsidP="008B088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 проє</w:t>
      </w:r>
      <w:r w:rsidR="008B1E9B" w:rsidRPr="008B1E9B">
        <w:rPr>
          <w:rFonts w:ascii="Times New Roman" w:hAnsi="Times New Roman" w:cs="Times New Roman"/>
          <w:b/>
          <w:bCs/>
          <w:sz w:val="28"/>
          <w:szCs w:val="28"/>
        </w:rPr>
        <w:t xml:space="preserve">кту Закону України </w:t>
      </w:r>
      <w:r w:rsidR="008B088C" w:rsidRPr="008B088C">
        <w:rPr>
          <w:rFonts w:ascii="Times New Roman" w:hAnsi="Times New Roman" w:cs="Times New Roman"/>
          <w:b/>
          <w:bCs/>
          <w:sz w:val="28"/>
          <w:szCs w:val="28"/>
        </w:rPr>
        <w:t xml:space="preserve">«Про внесення змін до Податкового кодексу України  щодо забезпечення фіскальної ефективності та справедливості у </w:t>
      </w:r>
      <w:r w:rsidR="008B088C">
        <w:rPr>
          <w:rFonts w:ascii="Times New Roman" w:hAnsi="Times New Roman" w:cs="Times New Roman"/>
          <w:b/>
          <w:bCs/>
          <w:sz w:val="28"/>
          <w:szCs w:val="28"/>
        </w:rPr>
        <w:t>зарахуванні</w:t>
      </w:r>
      <w:r w:rsidR="008B088C" w:rsidRPr="008B088C">
        <w:rPr>
          <w:rFonts w:ascii="Times New Roman" w:hAnsi="Times New Roman" w:cs="Times New Roman"/>
          <w:b/>
          <w:bCs/>
          <w:sz w:val="28"/>
          <w:szCs w:val="28"/>
        </w:rPr>
        <w:t xml:space="preserve"> податку на доходи фізичних осіб </w:t>
      </w:r>
      <w:r w:rsidR="008B088C">
        <w:rPr>
          <w:rFonts w:ascii="Times New Roman" w:hAnsi="Times New Roman" w:cs="Times New Roman"/>
          <w:b/>
          <w:bCs/>
          <w:sz w:val="28"/>
          <w:szCs w:val="28"/>
        </w:rPr>
        <w:t>до</w:t>
      </w:r>
      <w:r w:rsidR="008B088C" w:rsidRPr="008B088C">
        <w:rPr>
          <w:rFonts w:ascii="Times New Roman" w:hAnsi="Times New Roman" w:cs="Times New Roman"/>
          <w:b/>
          <w:bCs/>
          <w:sz w:val="28"/>
          <w:szCs w:val="28"/>
        </w:rPr>
        <w:t xml:space="preserve"> місцеви</w:t>
      </w:r>
      <w:r w:rsidR="008B088C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="008B088C" w:rsidRPr="008B088C">
        <w:rPr>
          <w:rFonts w:ascii="Times New Roman" w:hAnsi="Times New Roman" w:cs="Times New Roman"/>
          <w:b/>
          <w:bCs/>
          <w:sz w:val="28"/>
          <w:szCs w:val="28"/>
        </w:rPr>
        <w:t xml:space="preserve"> бюджет</w:t>
      </w:r>
      <w:r w:rsidR="008B088C">
        <w:rPr>
          <w:rFonts w:ascii="Times New Roman" w:hAnsi="Times New Roman" w:cs="Times New Roman"/>
          <w:b/>
          <w:bCs/>
          <w:sz w:val="28"/>
          <w:szCs w:val="28"/>
        </w:rPr>
        <w:t>ів</w:t>
      </w:r>
      <w:r w:rsidR="008B088C" w:rsidRPr="008B088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2D04BFA" w14:textId="77777777" w:rsidR="008B088C" w:rsidRPr="008B1E9B" w:rsidRDefault="008B088C" w:rsidP="008B08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B43D94C" w14:textId="3FFDA9AE" w:rsidR="008B1E9B" w:rsidRDefault="005504ED" w:rsidP="005504ED">
      <w:pPr>
        <w:pStyle w:val="a3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B1E9B" w:rsidRPr="002F38A5">
        <w:rPr>
          <w:rFonts w:ascii="Times New Roman" w:hAnsi="Times New Roman" w:cs="Times New Roman"/>
          <w:b/>
          <w:bCs/>
          <w:sz w:val="28"/>
          <w:szCs w:val="28"/>
        </w:rPr>
        <w:t xml:space="preserve">Обґрунтування </w:t>
      </w:r>
      <w:r w:rsidR="009F6DE6">
        <w:rPr>
          <w:rFonts w:ascii="Times New Roman" w:hAnsi="Times New Roman" w:cs="Times New Roman"/>
          <w:b/>
          <w:bCs/>
          <w:sz w:val="28"/>
          <w:szCs w:val="28"/>
        </w:rPr>
        <w:t>необхідності прийняття з</w:t>
      </w:r>
      <w:r w:rsidR="00394794">
        <w:rPr>
          <w:rFonts w:ascii="Times New Roman" w:hAnsi="Times New Roman" w:cs="Times New Roman"/>
          <w:b/>
          <w:bCs/>
          <w:sz w:val="28"/>
          <w:szCs w:val="28"/>
        </w:rPr>
        <w:t>аконопроє</w:t>
      </w:r>
      <w:r w:rsidR="008B1E9B" w:rsidRPr="002F38A5">
        <w:rPr>
          <w:rFonts w:ascii="Times New Roman" w:hAnsi="Times New Roman" w:cs="Times New Roman"/>
          <w:b/>
          <w:bCs/>
          <w:sz w:val="28"/>
          <w:szCs w:val="28"/>
        </w:rPr>
        <w:t>кту</w:t>
      </w:r>
    </w:p>
    <w:p w14:paraId="7797F317" w14:textId="5C8E7C86" w:rsidR="00E32465" w:rsidRDefault="00963A85" w:rsidP="00E324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A85">
        <w:rPr>
          <w:rFonts w:ascii="Times New Roman" w:hAnsi="Times New Roman" w:cs="Times New Roman"/>
          <w:sz w:val="28"/>
          <w:szCs w:val="28"/>
        </w:rPr>
        <w:t xml:space="preserve">Діючий механізм </w:t>
      </w:r>
      <w:r w:rsidR="002B1805">
        <w:rPr>
          <w:rFonts w:ascii="Times New Roman" w:hAnsi="Times New Roman" w:cs="Times New Roman"/>
          <w:sz w:val="28"/>
          <w:szCs w:val="28"/>
        </w:rPr>
        <w:t>сплати</w:t>
      </w:r>
      <w:r w:rsidRPr="00963A85">
        <w:rPr>
          <w:rFonts w:ascii="Times New Roman" w:hAnsi="Times New Roman" w:cs="Times New Roman"/>
          <w:sz w:val="28"/>
          <w:szCs w:val="28"/>
        </w:rPr>
        <w:t xml:space="preserve"> податку на доходи фізичних осіб до місцевих бюджетів </w:t>
      </w:r>
      <w:r w:rsidR="00E32465">
        <w:rPr>
          <w:rFonts w:ascii="Times New Roman" w:hAnsi="Times New Roman" w:cs="Times New Roman"/>
          <w:sz w:val="28"/>
          <w:szCs w:val="28"/>
        </w:rPr>
        <w:t xml:space="preserve">в значній мірі фіскально неефективний та несправедливий, а тому потребує перегляду. </w:t>
      </w:r>
    </w:p>
    <w:p w14:paraId="5E619795" w14:textId="1147D6DC" w:rsidR="00A00383" w:rsidRDefault="00E32465" w:rsidP="00E324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зокрема, </w:t>
      </w:r>
      <w:r w:rsidR="00394794">
        <w:rPr>
          <w:rFonts w:ascii="Times New Roman" w:hAnsi="Times New Roman" w:cs="Times New Roman"/>
          <w:sz w:val="28"/>
          <w:szCs w:val="28"/>
        </w:rPr>
        <w:t xml:space="preserve">чинними </w:t>
      </w:r>
      <w:r w:rsidR="00981628">
        <w:rPr>
          <w:rFonts w:ascii="Times New Roman" w:hAnsi="Times New Roman" w:cs="Times New Roman"/>
          <w:sz w:val="28"/>
          <w:szCs w:val="28"/>
        </w:rPr>
        <w:t xml:space="preserve">нормами </w:t>
      </w:r>
      <w:r w:rsidR="00A00383">
        <w:rPr>
          <w:rFonts w:ascii="Times New Roman" w:hAnsi="Times New Roman" w:cs="Times New Roman"/>
          <w:sz w:val="28"/>
          <w:szCs w:val="28"/>
        </w:rPr>
        <w:t>Податкового Кодексу України не враховується фактичний стан суспільних відносин, за якого значна кількість громадян держави</w:t>
      </w:r>
      <w:r w:rsidR="00963A85" w:rsidRPr="00963A85">
        <w:rPr>
          <w:rFonts w:ascii="Times New Roman" w:hAnsi="Times New Roman" w:cs="Times New Roman"/>
          <w:sz w:val="28"/>
          <w:szCs w:val="28"/>
        </w:rPr>
        <w:t xml:space="preserve"> працюють</w:t>
      </w:r>
      <w:r w:rsidR="00A00383">
        <w:rPr>
          <w:rFonts w:ascii="Times New Roman" w:hAnsi="Times New Roman" w:cs="Times New Roman"/>
          <w:sz w:val="28"/>
          <w:szCs w:val="28"/>
        </w:rPr>
        <w:t xml:space="preserve"> (отримують дохід)</w:t>
      </w:r>
      <w:r w:rsidR="00963A85" w:rsidRPr="00963A85">
        <w:rPr>
          <w:rFonts w:ascii="Times New Roman" w:hAnsi="Times New Roman" w:cs="Times New Roman"/>
          <w:sz w:val="28"/>
          <w:szCs w:val="28"/>
        </w:rPr>
        <w:t xml:space="preserve"> за межами територіальн</w:t>
      </w:r>
      <w:r w:rsidR="00A00383">
        <w:rPr>
          <w:rFonts w:ascii="Times New Roman" w:hAnsi="Times New Roman" w:cs="Times New Roman"/>
          <w:sz w:val="28"/>
          <w:szCs w:val="28"/>
        </w:rPr>
        <w:t>их</w:t>
      </w:r>
      <w:r w:rsidR="00963A85" w:rsidRPr="00963A85">
        <w:rPr>
          <w:rFonts w:ascii="Times New Roman" w:hAnsi="Times New Roman" w:cs="Times New Roman"/>
          <w:sz w:val="28"/>
          <w:szCs w:val="28"/>
        </w:rPr>
        <w:t xml:space="preserve"> громад, в як</w:t>
      </w:r>
      <w:r w:rsidR="00A00383">
        <w:rPr>
          <w:rFonts w:ascii="Times New Roman" w:hAnsi="Times New Roman" w:cs="Times New Roman"/>
          <w:sz w:val="28"/>
          <w:szCs w:val="28"/>
        </w:rPr>
        <w:t>их</w:t>
      </w:r>
      <w:r w:rsidR="00963A85" w:rsidRPr="00963A85">
        <w:rPr>
          <w:rFonts w:ascii="Times New Roman" w:hAnsi="Times New Roman" w:cs="Times New Roman"/>
          <w:sz w:val="28"/>
          <w:szCs w:val="28"/>
        </w:rPr>
        <w:t xml:space="preserve"> вони проживають. </w:t>
      </w:r>
    </w:p>
    <w:p w14:paraId="3B240C73" w14:textId="59099385" w:rsidR="00932E33" w:rsidRDefault="00963A85" w:rsidP="00932E3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A85">
        <w:rPr>
          <w:rFonts w:ascii="Times New Roman" w:hAnsi="Times New Roman" w:cs="Times New Roman"/>
          <w:sz w:val="28"/>
          <w:szCs w:val="28"/>
        </w:rPr>
        <w:t>В свою чергу один з основних податків</w:t>
      </w:r>
      <w:r w:rsidR="00A00383">
        <w:rPr>
          <w:rFonts w:ascii="Times New Roman" w:hAnsi="Times New Roman" w:cs="Times New Roman"/>
          <w:sz w:val="28"/>
          <w:szCs w:val="28"/>
        </w:rPr>
        <w:t>, що утворює дохідну частину місцевих бюджетів</w:t>
      </w:r>
      <w:r w:rsidRPr="00963A85">
        <w:rPr>
          <w:rFonts w:ascii="Times New Roman" w:hAnsi="Times New Roman" w:cs="Times New Roman"/>
          <w:sz w:val="28"/>
          <w:szCs w:val="28"/>
        </w:rPr>
        <w:t xml:space="preserve"> (ПДФО) </w:t>
      </w:r>
      <w:r w:rsidR="002B1805">
        <w:rPr>
          <w:rFonts w:ascii="Times New Roman" w:hAnsi="Times New Roman" w:cs="Times New Roman"/>
          <w:sz w:val="28"/>
          <w:szCs w:val="28"/>
        </w:rPr>
        <w:t>сплачується</w:t>
      </w:r>
      <w:r w:rsidRPr="00963A85">
        <w:rPr>
          <w:rFonts w:ascii="Times New Roman" w:hAnsi="Times New Roman" w:cs="Times New Roman"/>
          <w:sz w:val="28"/>
          <w:szCs w:val="28"/>
        </w:rPr>
        <w:t xml:space="preserve"> до </w:t>
      </w:r>
      <w:r w:rsidR="00A00383">
        <w:rPr>
          <w:rFonts w:ascii="Times New Roman" w:hAnsi="Times New Roman" w:cs="Times New Roman"/>
          <w:sz w:val="28"/>
          <w:szCs w:val="28"/>
        </w:rPr>
        <w:t>бюджету за місцезнаходженням</w:t>
      </w:r>
      <w:r w:rsidRPr="00963A85">
        <w:rPr>
          <w:rFonts w:ascii="Times New Roman" w:hAnsi="Times New Roman" w:cs="Times New Roman"/>
          <w:sz w:val="28"/>
          <w:szCs w:val="28"/>
        </w:rPr>
        <w:t xml:space="preserve"> </w:t>
      </w:r>
      <w:r w:rsidR="00A00383">
        <w:rPr>
          <w:rFonts w:ascii="Times New Roman" w:hAnsi="Times New Roman" w:cs="Times New Roman"/>
          <w:sz w:val="28"/>
          <w:szCs w:val="28"/>
        </w:rPr>
        <w:t xml:space="preserve">роботодавця (його відокремленого підрозділу) </w:t>
      </w:r>
      <w:r w:rsidRPr="00963A85">
        <w:rPr>
          <w:rFonts w:ascii="Times New Roman" w:hAnsi="Times New Roman" w:cs="Times New Roman"/>
          <w:sz w:val="28"/>
          <w:szCs w:val="28"/>
        </w:rPr>
        <w:t>фіз</w:t>
      </w:r>
      <w:r w:rsidR="00A00383">
        <w:rPr>
          <w:rFonts w:ascii="Times New Roman" w:hAnsi="Times New Roman" w:cs="Times New Roman"/>
          <w:sz w:val="28"/>
          <w:szCs w:val="28"/>
        </w:rPr>
        <w:t>ичної о</w:t>
      </w:r>
      <w:r w:rsidRPr="00963A85">
        <w:rPr>
          <w:rFonts w:ascii="Times New Roman" w:hAnsi="Times New Roman" w:cs="Times New Roman"/>
          <w:sz w:val="28"/>
          <w:szCs w:val="28"/>
        </w:rPr>
        <w:t>соб</w:t>
      </w:r>
      <w:r w:rsidR="00A00383">
        <w:rPr>
          <w:rFonts w:ascii="Times New Roman" w:hAnsi="Times New Roman" w:cs="Times New Roman"/>
          <w:sz w:val="28"/>
          <w:szCs w:val="28"/>
        </w:rPr>
        <w:t>и</w:t>
      </w:r>
      <w:r w:rsidRPr="00963A85">
        <w:rPr>
          <w:rFonts w:ascii="Times New Roman" w:hAnsi="Times New Roman" w:cs="Times New Roman"/>
          <w:sz w:val="28"/>
          <w:szCs w:val="28"/>
        </w:rPr>
        <w:t xml:space="preserve">. А громада, в якій </w:t>
      </w:r>
      <w:r w:rsidR="00A00383">
        <w:rPr>
          <w:rFonts w:ascii="Times New Roman" w:hAnsi="Times New Roman" w:cs="Times New Roman"/>
          <w:sz w:val="28"/>
          <w:szCs w:val="28"/>
        </w:rPr>
        <w:t xml:space="preserve">така людина </w:t>
      </w:r>
      <w:r w:rsidRPr="00963A85">
        <w:rPr>
          <w:rFonts w:ascii="Times New Roman" w:hAnsi="Times New Roman" w:cs="Times New Roman"/>
          <w:sz w:val="28"/>
          <w:szCs w:val="28"/>
        </w:rPr>
        <w:t xml:space="preserve">мешкає, </w:t>
      </w:r>
      <w:r w:rsidR="00A00383">
        <w:rPr>
          <w:rFonts w:ascii="Times New Roman" w:hAnsi="Times New Roman" w:cs="Times New Roman"/>
          <w:sz w:val="28"/>
          <w:szCs w:val="28"/>
        </w:rPr>
        <w:t xml:space="preserve">та яка </w:t>
      </w:r>
      <w:r w:rsidR="004F1403">
        <w:rPr>
          <w:rFonts w:ascii="Times New Roman" w:hAnsi="Times New Roman" w:cs="Times New Roman"/>
          <w:sz w:val="28"/>
          <w:szCs w:val="28"/>
        </w:rPr>
        <w:t>здійснює фінансування</w:t>
      </w:r>
      <w:r w:rsidRPr="00963A85">
        <w:rPr>
          <w:rFonts w:ascii="Times New Roman" w:hAnsi="Times New Roman" w:cs="Times New Roman"/>
          <w:sz w:val="28"/>
          <w:szCs w:val="28"/>
        </w:rPr>
        <w:t xml:space="preserve"> </w:t>
      </w:r>
      <w:r w:rsidR="00A00383">
        <w:rPr>
          <w:rFonts w:ascii="Times New Roman" w:hAnsi="Times New Roman" w:cs="Times New Roman"/>
          <w:sz w:val="28"/>
          <w:szCs w:val="28"/>
        </w:rPr>
        <w:t>медичн</w:t>
      </w:r>
      <w:r w:rsidR="004F1403">
        <w:rPr>
          <w:rFonts w:ascii="Times New Roman" w:hAnsi="Times New Roman" w:cs="Times New Roman"/>
          <w:sz w:val="28"/>
          <w:szCs w:val="28"/>
        </w:rPr>
        <w:t>их</w:t>
      </w:r>
      <w:r w:rsidR="00A00383">
        <w:rPr>
          <w:rFonts w:ascii="Times New Roman" w:hAnsi="Times New Roman" w:cs="Times New Roman"/>
          <w:sz w:val="28"/>
          <w:szCs w:val="28"/>
        </w:rPr>
        <w:t>, освітні</w:t>
      </w:r>
      <w:r w:rsidR="004F1403">
        <w:rPr>
          <w:rFonts w:ascii="Times New Roman" w:hAnsi="Times New Roman" w:cs="Times New Roman"/>
          <w:sz w:val="28"/>
          <w:szCs w:val="28"/>
        </w:rPr>
        <w:t>х</w:t>
      </w:r>
      <w:r w:rsidR="00A00383">
        <w:rPr>
          <w:rFonts w:ascii="Times New Roman" w:hAnsi="Times New Roman" w:cs="Times New Roman"/>
          <w:sz w:val="28"/>
          <w:szCs w:val="28"/>
        </w:rPr>
        <w:t xml:space="preserve"> та інш</w:t>
      </w:r>
      <w:r w:rsidR="004F1403">
        <w:rPr>
          <w:rFonts w:ascii="Times New Roman" w:hAnsi="Times New Roman" w:cs="Times New Roman"/>
          <w:sz w:val="28"/>
          <w:szCs w:val="28"/>
        </w:rPr>
        <w:t>их</w:t>
      </w:r>
      <w:r w:rsidR="00A00383">
        <w:rPr>
          <w:rFonts w:ascii="Times New Roman" w:hAnsi="Times New Roman" w:cs="Times New Roman"/>
          <w:sz w:val="28"/>
          <w:szCs w:val="28"/>
        </w:rPr>
        <w:t xml:space="preserve"> соціальн</w:t>
      </w:r>
      <w:r w:rsidR="004F1403">
        <w:rPr>
          <w:rFonts w:ascii="Times New Roman" w:hAnsi="Times New Roman" w:cs="Times New Roman"/>
          <w:sz w:val="28"/>
          <w:szCs w:val="28"/>
        </w:rPr>
        <w:t>их</w:t>
      </w:r>
      <w:r w:rsidR="00A00383">
        <w:rPr>
          <w:rFonts w:ascii="Times New Roman" w:hAnsi="Times New Roman" w:cs="Times New Roman"/>
          <w:sz w:val="28"/>
          <w:szCs w:val="28"/>
        </w:rPr>
        <w:t xml:space="preserve"> </w:t>
      </w:r>
      <w:r w:rsidRPr="00963A85">
        <w:rPr>
          <w:rFonts w:ascii="Times New Roman" w:hAnsi="Times New Roman" w:cs="Times New Roman"/>
          <w:sz w:val="28"/>
          <w:szCs w:val="28"/>
        </w:rPr>
        <w:t xml:space="preserve">послуг, </w:t>
      </w:r>
      <w:r w:rsidR="00A00383">
        <w:rPr>
          <w:rFonts w:ascii="Times New Roman" w:hAnsi="Times New Roman" w:cs="Times New Roman"/>
          <w:sz w:val="28"/>
          <w:szCs w:val="28"/>
        </w:rPr>
        <w:t>що</w:t>
      </w:r>
      <w:r w:rsidRPr="00963A85">
        <w:rPr>
          <w:rFonts w:ascii="Times New Roman" w:hAnsi="Times New Roman" w:cs="Times New Roman"/>
          <w:sz w:val="28"/>
          <w:szCs w:val="28"/>
        </w:rPr>
        <w:t xml:space="preserve"> </w:t>
      </w:r>
      <w:r w:rsidR="00093650">
        <w:rPr>
          <w:rFonts w:ascii="Times New Roman" w:hAnsi="Times New Roman" w:cs="Times New Roman"/>
          <w:sz w:val="28"/>
          <w:szCs w:val="28"/>
        </w:rPr>
        <w:t>вона</w:t>
      </w:r>
      <w:r w:rsidRPr="00963A85">
        <w:rPr>
          <w:rFonts w:ascii="Times New Roman" w:hAnsi="Times New Roman" w:cs="Times New Roman"/>
          <w:sz w:val="28"/>
          <w:szCs w:val="28"/>
        </w:rPr>
        <w:t xml:space="preserve"> споживає, </w:t>
      </w:r>
      <w:r w:rsidR="00A00383">
        <w:rPr>
          <w:rFonts w:ascii="Times New Roman" w:hAnsi="Times New Roman" w:cs="Times New Roman"/>
          <w:sz w:val="28"/>
          <w:szCs w:val="28"/>
        </w:rPr>
        <w:t>не отримує відповідних податкових</w:t>
      </w:r>
      <w:r w:rsidRPr="00963A85">
        <w:rPr>
          <w:rFonts w:ascii="Times New Roman" w:hAnsi="Times New Roman" w:cs="Times New Roman"/>
          <w:sz w:val="28"/>
          <w:szCs w:val="28"/>
        </w:rPr>
        <w:t xml:space="preserve"> надходжень. </w:t>
      </w:r>
      <w:r w:rsidR="00093650">
        <w:rPr>
          <w:rFonts w:ascii="Times New Roman" w:hAnsi="Times New Roman" w:cs="Times New Roman"/>
          <w:sz w:val="28"/>
          <w:szCs w:val="28"/>
        </w:rPr>
        <w:t>При чому, зазвичай мова іде про села, селища та невеликі міста</w:t>
      </w:r>
      <w:r w:rsidR="00932E33">
        <w:rPr>
          <w:rFonts w:ascii="Times New Roman" w:hAnsi="Times New Roman" w:cs="Times New Roman"/>
          <w:sz w:val="28"/>
          <w:szCs w:val="28"/>
        </w:rPr>
        <w:t xml:space="preserve"> розташовані в територіальній близькості великих міст</w:t>
      </w:r>
      <w:r w:rsidR="00093650">
        <w:rPr>
          <w:rFonts w:ascii="Times New Roman" w:hAnsi="Times New Roman" w:cs="Times New Roman"/>
          <w:sz w:val="28"/>
          <w:szCs w:val="28"/>
        </w:rPr>
        <w:t>.</w:t>
      </w:r>
      <w:r w:rsidR="00932E33">
        <w:rPr>
          <w:rFonts w:ascii="Times New Roman" w:hAnsi="Times New Roman" w:cs="Times New Roman"/>
          <w:sz w:val="28"/>
          <w:szCs w:val="28"/>
        </w:rPr>
        <w:t xml:space="preserve"> Порівняно з останніми, </w:t>
      </w:r>
      <w:r w:rsidR="001B3D94">
        <w:rPr>
          <w:rFonts w:ascii="Times New Roman" w:hAnsi="Times New Roman" w:cs="Times New Roman"/>
          <w:sz w:val="28"/>
          <w:szCs w:val="28"/>
        </w:rPr>
        <w:t>можливості перших щодо джерел фінансування власного розвитку</w:t>
      </w:r>
      <w:r w:rsidR="00F7613A">
        <w:rPr>
          <w:rFonts w:ascii="Times New Roman" w:hAnsi="Times New Roman" w:cs="Times New Roman"/>
          <w:sz w:val="28"/>
          <w:szCs w:val="28"/>
        </w:rPr>
        <w:t>, навіть якщо не брати до уваги ПДФО,</w:t>
      </w:r>
      <w:r w:rsidR="001B3D94">
        <w:rPr>
          <w:rFonts w:ascii="Times New Roman" w:hAnsi="Times New Roman" w:cs="Times New Roman"/>
          <w:sz w:val="28"/>
          <w:szCs w:val="28"/>
        </w:rPr>
        <w:t xml:space="preserve"> об’єктивно значно вужчі</w:t>
      </w:r>
      <w:r w:rsidR="00FD1D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7C210DD" w14:textId="3F53B39A" w:rsidR="001B3D94" w:rsidRDefault="001B3D94" w:rsidP="005F79A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Досвід країн із розвинутим</w:t>
      </w:r>
      <w:r w:rsidR="00F7613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інститут</w:t>
      </w:r>
      <w:r w:rsidR="00F7613A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місцевого самоврядування переконливо свідчить про ефективність механізмів спрямування ПДФО до місцев</w:t>
      </w:r>
      <w:r w:rsidR="00F7613A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F7613A">
        <w:rPr>
          <w:rFonts w:ascii="Times New Roman" w:hAnsi="Times New Roman" w:cs="Times New Roman"/>
          <w:sz w:val="28"/>
          <w:szCs w:val="28"/>
        </w:rPr>
        <w:t>ів</w:t>
      </w:r>
      <w:r>
        <w:rPr>
          <w:rFonts w:ascii="Times New Roman" w:hAnsi="Times New Roman" w:cs="Times New Roman"/>
          <w:sz w:val="28"/>
          <w:szCs w:val="28"/>
        </w:rPr>
        <w:t xml:space="preserve"> за податковою адресою платник</w:t>
      </w:r>
      <w:r w:rsidR="00F7613A">
        <w:rPr>
          <w:rFonts w:ascii="Times New Roman" w:hAnsi="Times New Roman" w:cs="Times New Roman"/>
          <w:sz w:val="28"/>
          <w:szCs w:val="28"/>
        </w:rPr>
        <w:t>ів</w:t>
      </w:r>
      <w:r>
        <w:rPr>
          <w:rFonts w:ascii="Times New Roman" w:hAnsi="Times New Roman" w:cs="Times New Roman"/>
          <w:sz w:val="28"/>
          <w:szCs w:val="28"/>
        </w:rPr>
        <w:t xml:space="preserve"> податку. </w:t>
      </w:r>
    </w:p>
    <w:p w14:paraId="58079C8F" w14:textId="72950E7E" w:rsidR="001B3D94" w:rsidRDefault="001B3D94" w:rsidP="00F7613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Враховуючи також</w:t>
      </w:r>
      <w:r w:rsidR="00F7613A">
        <w:rPr>
          <w:rFonts w:ascii="Times New Roman" w:hAnsi="Times New Roman" w:cs="Times New Roman"/>
          <w:sz w:val="28"/>
          <w:szCs w:val="28"/>
        </w:rPr>
        <w:t xml:space="preserve"> те</w:t>
      </w:r>
      <w:r>
        <w:rPr>
          <w:rFonts w:ascii="Times New Roman" w:hAnsi="Times New Roman" w:cs="Times New Roman"/>
          <w:sz w:val="28"/>
          <w:szCs w:val="28"/>
        </w:rPr>
        <w:t xml:space="preserve">, що окремі категорії </w:t>
      </w:r>
      <w:r w:rsidR="00927DEA">
        <w:rPr>
          <w:rFonts w:ascii="Times New Roman" w:hAnsi="Times New Roman" w:cs="Times New Roman"/>
          <w:sz w:val="28"/>
          <w:szCs w:val="28"/>
        </w:rPr>
        <w:t>громадян України</w:t>
      </w:r>
      <w:r>
        <w:rPr>
          <w:rFonts w:ascii="Times New Roman" w:hAnsi="Times New Roman" w:cs="Times New Roman"/>
          <w:sz w:val="28"/>
          <w:szCs w:val="28"/>
        </w:rPr>
        <w:t xml:space="preserve"> живуть і працюють в одному населеному пункті, а їх податкова адреса формально на території іншої громади, а також </w:t>
      </w:r>
      <w:r w:rsidR="00F7613A">
        <w:rPr>
          <w:rFonts w:ascii="Times New Roman" w:hAnsi="Times New Roman" w:cs="Times New Roman"/>
          <w:sz w:val="28"/>
          <w:szCs w:val="28"/>
        </w:rPr>
        <w:t xml:space="preserve">те, що певна гнучкість зарахування ПДФО може бути вагомим стимулом </w:t>
      </w:r>
      <w:r w:rsidR="00927DEA">
        <w:rPr>
          <w:rFonts w:ascii="Times New Roman" w:hAnsi="Times New Roman" w:cs="Times New Roman"/>
          <w:sz w:val="28"/>
          <w:szCs w:val="28"/>
        </w:rPr>
        <w:t>активності</w:t>
      </w:r>
      <w:r w:rsidR="00F7613A">
        <w:rPr>
          <w:rFonts w:ascii="Times New Roman" w:hAnsi="Times New Roman" w:cs="Times New Roman"/>
          <w:sz w:val="28"/>
          <w:szCs w:val="28"/>
        </w:rPr>
        <w:t xml:space="preserve"> громад </w:t>
      </w:r>
      <w:r w:rsidR="00927DEA">
        <w:rPr>
          <w:rFonts w:ascii="Times New Roman" w:hAnsi="Times New Roman" w:cs="Times New Roman"/>
          <w:sz w:val="28"/>
          <w:szCs w:val="28"/>
        </w:rPr>
        <w:t>у створенні комфортних умов життя населення</w:t>
      </w:r>
      <w:r w:rsidR="00F7613A">
        <w:rPr>
          <w:rFonts w:ascii="Times New Roman" w:hAnsi="Times New Roman" w:cs="Times New Roman"/>
          <w:sz w:val="28"/>
          <w:szCs w:val="28"/>
        </w:rPr>
        <w:t xml:space="preserve">, </w:t>
      </w:r>
      <w:r w:rsidR="00927DEA">
        <w:rPr>
          <w:rFonts w:ascii="Times New Roman" w:hAnsi="Times New Roman" w:cs="Times New Roman"/>
          <w:sz w:val="28"/>
          <w:szCs w:val="28"/>
        </w:rPr>
        <w:t>надання</w:t>
      </w:r>
      <w:r w:rsidR="00F7613A">
        <w:rPr>
          <w:rFonts w:ascii="Times New Roman" w:hAnsi="Times New Roman" w:cs="Times New Roman"/>
          <w:sz w:val="28"/>
          <w:szCs w:val="28"/>
        </w:rPr>
        <w:t xml:space="preserve"> фізичн</w:t>
      </w:r>
      <w:r w:rsidR="00927DEA">
        <w:rPr>
          <w:rFonts w:ascii="Times New Roman" w:hAnsi="Times New Roman" w:cs="Times New Roman"/>
          <w:sz w:val="28"/>
          <w:szCs w:val="28"/>
        </w:rPr>
        <w:t>ій</w:t>
      </w:r>
      <w:r w:rsidR="00F7613A">
        <w:rPr>
          <w:rFonts w:ascii="Times New Roman" w:hAnsi="Times New Roman" w:cs="Times New Roman"/>
          <w:sz w:val="28"/>
          <w:szCs w:val="28"/>
        </w:rPr>
        <w:t xml:space="preserve"> особ</w:t>
      </w:r>
      <w:r w:rsidR="004F1403">
        <w:rPr>
          <w:rFonts w:ascii="Times New Roman" w:hAnsi="Times New Roman" w:cs="Times New Roman"/>
          <w:sz w:val="28"/>
          <w:szCs w:val="28"/>
        </w:rPr>
        <w:t>і</w:t>
      </w:r>
      <w:r w:rsidR="00F7613A">
        <w:rPr>
          <w:rFonts w:ascii="Times New Roman" w:hAnsi="Times New Roman" w:cs="Times New Roman"/>
          <w:sz w:val="28"/>
          <w:szCs w:val="28"/>
        </w:rPr>
        <w:t xml:space="preserve"> – платник</w:t>
      </w:r>
      <w:r w:rsidR="00927DEA">
        <w:rPr>
          <w:rFonts w:ascii="Times New Roman" w:hAnsi="Times New Roman" w:cs="Times New Roman"/>
          <w:sz w:val="28"/>
          <w:szCs w:val="28"/>
        </w:rPr>
        <w:t>у</w:t>
      </w:r>
      <w:r w:rsidR="00F7613A">
        <w:rPr>
          <w:rFonts w:ascii="Times New Roman" w:hAnsi="Times New Roman" w:cs="Times New Roman"/>
          <w:sz w:val="28"/>
          <w:szCs w:val="28"/>
        </w:rPr>
        <w:t xml:space="preserve"> податку прав</w:t>
      </w:r>
      <w:r w:rsidR="00927DEA">
        <w:rPr>
          <w:rFonts w:ascii="Times New Roman" w:hAnsi="Times New Roman" w:cs="Times New Roman"/>
          <w:sz w:val="28"/>
          <w:szCs w:val="28"/>
        </w:rPr>
        <w:t>а</w:t>
      </w:r>
      <w:r w:rsidR="00F7613A">
        <w:rPr>
          <w:rFonts w:ascii="Times New Roman" w:hAnsi="Times New Roman" w:cs="Times New Roman"/>
          <w:sz w:val="28"/>
          <w:szCs w:val="28"/>
        </w:rPr>
        <w:t xml:space="preserve"> вибору місцевого бюджету для </w:t>
      </w:r>
      <w:r w:rsidR="004F1403">
        <w:rPr>
          <w:rFonts w:ascii="Times New Roman" w:hAnsi="Times New Roman" w:cs="Times New Roman"/>
          <w:sz w:val="28"/>
          <w:szCs w:val="28"/>
        </w:rPr>
        <w:t>пере</w:t>
      </w:r>
      <w:r w:rsidR="00F7613A">
        <w:rPr>
          <w:rFonts w:ascii="Times New Roman" w:hAnsi="Times New Roman" w:cs="Times New Roman"/>
          <w:sz w:val="28"/>
          <w:szCs w:val="28"/>
        </w:rPr>
        <w:t>рахування ПДФО видається оптимальн</w:t>
      </w:r>
      <w:r w:rsidR="00927DEA">
        <w:rPr>
          <w:rFonts w:ascii="Times New Roman" w:hAnsi="Times New Roman" w:cs="Times New Roman"/>
          <w:sz w:val="28"/>
          <w:szCs w:val="28"/>
        </w:rPr>
        <w:t>им законодавчим рішенням</w:t>
      </w:r>
      <w:r w:rsidR="00F7613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F892DE1" w14:textId="0DBDBA90" w:rsidR="00734E54" w:rsidRPr="00734E54" w:rsidRDefault="009F6DE6" w:rsidP="00963A8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Даний з</w:t>
      </w:r>
      <w:r w:rsidR="00394794">
        <w:rPr>
          <w:rFonts w:ascii="Times New Roman" w:hAnsi="Times New Roman" w:cs="Times New Roman"/>
          <w:sz w:val="28"/>
          <w:szCs w:val="28"/>
        </w:rPr>
        <w:t>аконопроєкт пов'язаний із проє</w:t>
      </w:r>
      <w:r w:rsidR="003B0C15">
        <w:rPr>
          <w:rFonts w:ascii="Times New Roman" w:hAnsi="Times New Roman" w:cs="Times New Roman"/>
          <w:sz w:val="28"/>
          <w:szCs w:val="28"/>
        </w:rPr>
        <w:t>ктом Закону України «</w:t>
      </w:r>
      <w:r w:rsidR="003B0C15" w:rsidRPr="003B0C15">
        <w:rPr>
          <w:rFonts w:ascii="Times New Roman" w:hAnsi="Times New Roman" w:cs="Times New Roman"/>
          <w:sz w:val="28"/>
          <w:szCs w:val="28"/>
        </w:rPr>
        <w:t xml:space="preserve">Про внесення змін до Бюджетного кодексу України щодо забезпечення фіскальної </w:t>
      </w:r>
      <w:r w:rsidR="00394794">
        <w:rPr>
          <w:rFonts w:ascii="Times New Roman" w:hAnsi="Times New Roman" w:cs="Times New Roman"/>
          <w:sz w:val="28"/>
          <w:szCs w:val="28"/>
        </w:rPr>
        <w:t xml:space="preserve">ефективності та </w:t>
      </w:r>
      <w:r w:rsidR="003B0C15" w:rsidRPr="003B0C15">
        <w:rPr>
          <w:rFonts w:ascii="Times New Roman" w:hAnsi="Times New Roman" w:cs="Times New Roman"/>
          <w:sz w:val="28"/>
          <w:szCs w:val="28"/>
        </w:rPr>
        <w:t xml:space="preserve">справедливості у зарахуванні до місцевих бюджетів </w:t>
      </w:r>
      <w:r w:rsidR="00394794">
        <w:rPr>
          <w:rFonts w:ascii="Times New Roman" w:hAnsi="Times New Roman" w:cs="Times New Roman"/>
          <w:sz w:val="28"/>
          <w:szCs w:val="28"/>
        </w:rPr>
        <w:t xml:space="preserve">податку на доходи фізичних осіб, а також </w:t>
      </w:r>
      <w:r w:rsidR="003B0C15" w:rsidRPr="003B0C15">
        <w:rPr>
          <w:rFonts w:ascii="Times New Roman" w:hAnsi="Times New Roman" w:cs="Times New Roman"/>
          <w:sz w:val="28"/>
          <w:szCs w:val="28"/>
        </w:rPr>
        <w:t>адміністративних штрафів у сфері забезпечення безпеки дорожнього руху»</w:t>
      </w:r>
      <w:r w:rsidR="003B0C15">
        <w:rPr>
          <w:rFonts w:ascii="Times New Roman" w:hAnsi="Times New Roman" w:cs="Times New Roman"/>
          <w:sz w:val="28"/>
          <w:szCs w:val="28"/>
        </w:rPr>
        <w:t xml:space="preserve">. Задля </w:t>
      </w:r>
      <w:r w:rsidR="00963A85">
        <w:rPr>
          <w:rFonts w:ascii="Times New Roman" w:hAnsi="Times New Roman" w:cs="Times New Roman"/>
          <w:sz w:val="28"/>
          <w:szCs w:val="28"/>
        </w:rPr>
        <w:t xml:space="preserve">забезпечення </w:t>
      </w:r>
      <w:r w:rsidR="003B0C15">
        <w:rPr>
          <w:rFonts w:ascii="Times New Roman" w:hAnsi="Times New Roman" w:cs="Times New Roman"/>
          <w:sz w:val="28"/>
          <w:szCs w:val="28"/>
        </w:rPr>
        <w:t>системності</w:t>
      </w:r>
      <w:r w:rsidR="00963A85">
        <w:rPr>
          <w:rFonts w:ascii="Times New Roman" w:hAnsi="Times New Roman" w:cs="Times New Roman"/>
          <w:sz w:val="28"/>
          <w:szCs w:val="28"/>
        </w:rPr>
        <w:t xml:space="preserve"> у</w:t>
      </w:r>
      <w:r w:rsidR="003B0C15">
        <w:rPr>
          <w:rFonts w:ascii="Times New Roman" w:hAnsi="Times New Roman" w:cs="Times New Roman"/>
          <w:sz w:val="28"/>
          <w:szCs w:val="28"/>
        </w:rPr>
        <w:t xml:space="preserve"> </w:t>
      </w:r>
      <w:r w:rsidR="005504ED" w:rsidRPr="000D5F30">
        <w:rPr>
          <w:rFonts w:ascii="Times New Roman" w:hAnsi="Times New Roman" w:cs="Times New Roman"/>
          <w:sz w:val="28"/>
          <w:szCs w:val="28"/>
        </w:rPr>
        <w:t>правово</w:t>
      </w:r>
      <w:r w:rsidR="00963A85">
        <w:rPr>
          <w:rFonts w:ascii="Times New Roman" w:hAnsi="Times New Roman" w:cs="Times New Roman"/>
          <w:sz w:val="28"/>
          <w:szCs w:val="28"/>
        </w:rPr>
        <w:t>му</w:t>
      </w:r>
      <w:r w:rsidR="005504ED" w:rsidRPr="000D5F30">
        <w:rPr>
          <w:rFonts w:ascii="Times New Roman" w:hAnsi="Times New Roman" w:cs="Times New Roman"/>
          <w:sz w:val="28"/>
          <w:szCs w:val="28"/>
        </w:rPr>
        <w:t xml:space="preserve"> регулюванн</w:t>
      </w:r>
      <w:r w:rsidR="00963A85">
        <w:rPr>
          <w:rFonts w:ascii="Times New Roman" w:hAnsi="Times New Roman" w:cs="Times New Roman"/>
          <w:sz w:val="28"/>
          <w:szCs w:val="28"/>
        </w:rPr>
        <w:t>і</w:t>
      </w:r>
      <w:r w:rsidR="005504ED" w:rsidRPr="000D5F30">
        <w:rPr>
          <w:rFonts w:ascii="Times New Roman" w:hAnsi="Times New Roman" w:cs="Times New Roman"/>
          <w:sz w:val="28"/>
          <w:szCs w:val="28"/>
        </w:rPr>
        <w:t xml:space="preserve"> </w:t>
      </w:r>
      <w:r w:rsidR="00394794">
        <w:rPr>
          <w:rFonts w:ascii="Times New Roman" w:hAnsi="Times New Roman" w:cs="Times New Roman"/>
          <w:sz w:val="28"/>
          <w:szCs w:val="28"/>
        </w:rPr>
        <w:t>дані проє</w:t>
      </w:r>
      <w:r w:rsidR="00963A85">
        <w:rPr>
          <w:rFonts w:ascii="Times New Roman" w:hAnsi="Times New Roman" w:cs="Times New Roman"/>
          <w:sz w:val="28"/>
          <w:szCs w:val="28"/>
        </w:rPr>
        <w:t>кти нормативних актів слід розглядати та ухвалювати одночасно</w:t>
      </w:r>
      <w:r w:rsidR="00734E54">
        <w:rPr>
          <w:rFonts w:ascii="Times New Roman" w:hAnsi="Times New Roman" w:cs="Times New Roman"/>
          <w:sz w:val="28"/>
          <w:szCs w:val="28"/>
        </w:rPr>
        <w:t>.</w:t>
      </w:r>
    </w:p>
    <w:p w14:paraId="03967F73" w14:textId="3D35DDE1" w:rsidR="00796498" w:rsidRDefault="00796498" w:rsidP="007964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8DDC99" w14:textId="77777777" w:rsidR="004F1403" w:rsidRPr="002F38A5" w:rsidRDefault="004F1403" w:rsidP="007964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910620" w14:textId="2FE4E6E2" w:rsidR="008B1E9B" w:rsidRPr="008B1E9B" w:rsidRDefault="00394794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Мета і завдання </w:t>
      </w:r>
      <w:r w:rsidR="009F6DE6">
        <w:rPr>
          <w:rFonts w:ascii="Times New Roman" w:hAnsi="Times New Roman" w:cs="Times New Roman"/>
          <w:b/>
          <w:bCs/>
          <w:sz w:val="28"/>
          <w:szCs w:val="28"/>
        </w:rPr>
        <w:t>з</w:t>
      </w:r>
      <w:r>
        <w:rPr>
          <w:rFonts w:ascii="Times New Roman" w:hAnsi="Times New Roman" w:cs="Times New Roman"/>
          <w:b/>
          <w:bCs/>
          <w:sz w:val="28"/>
          <w:szCs w:val="28"/>
        </w:rPr>
        <w:t>аконопроє</w:t>
      </w:r>
      <w:r w:rsidR="008B1E9B" w:rsidRPr="008B1E9B">
        <w:rPr>
          <w:rFonts w:ascii="Times New Roman" w:hAnsi="Times New Roman" w:cs="Times New Roman"/>
          <w:b/>
          <w:bCs/>
          <w:sz w:val="28"/>
          <w:szCs w:val="28"/>
        </w:rPr>
        <w:t>кту</w:t>
      </w:r>
    </w:p>
    <w:p w14:paraId="53A8DC14" w14:textId="2EBE6145" w:rsidR="00482D1B" w:rsidRDefault="002F38A5" w:rsidP="00782F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38A5">
        <w:rPr>
          <w:rFonts w:ascii="Times New Roman" w:hAnsi="Times New Roman" w:cs="Times New Roman"/>
          <w:sz w:val="28"/>
          <w:szCs w:val="28"/>
        </w:rPr>
        <w:t xml:space="preserve">Основною метою цього </w:t>
      </w:r>
      <w:r w:rsidR="009F6DE6">
        <w:rPr>
          <w:rFonts w:ascii="Times New Roman" w:hAnsi="Times New Roman" w:cs="Times New Roman"/>
          <w:sz w:val="28"/>
          <w:szCs w:val="28"/>
        </w:rPr>
        <w:t>законопроє</w:t>
      </w:r>
      <w:r w:rsidR="00482D1B">
        <w:rPr>
          <w:rFonts w:ascii="Times New Roman" w:hAnsi="Times New Roman" w:cs="Times New Roman"/>
          <w:sz w:val="28"/>
          <w:szCs w:val="28"/>
        </w:rPr>
        <w:t>кту</w:t>
      </w:r>
      <w:r w:rsidR="00796498">
        <w:rPr>
          <w:rFonts w:ascii="Times New Roman" w:hAnsi="Times New Roman" w:cs="Times New Roman"/>
          <w:sz w:val="28"/>
          <w:szCs w:val="28"/>
        </w:rPr>
        <w:t xml:space="preserve"> є</w:t>
      </w:r>
      <w:r w:rsidRPr="002F38A5">
        <w:rPr>
          <w:rFonts w:ascii="Times New Roman" w:hAnsi="Times New Roman" w:cs="Times New Roman"/>
          <w:sz w:val="28"/>
          <w:szCs w:val="28"/>
        </w:rPr>
        <w:t xml:space="preserve"> </w:t>
      </w:r>
      <w:r w:rsidR="00796498">
        <w:rPr>
          <w:rFonts w:ascii="Times New Roman" w:hAnsi="Times New Roman" w:cs="Times New Roman"/>
          <w:sz w:val="28"/>
          <w:szCs w:val="28"/>
        </w:rPr>
        <w:t xml:space="preserve">вдосконалення порядку перерахування </w:t>
      </w:r>
      <w:r w:rsidR="00482D1B">
        <w:rPr>
          <w:rFonts w:ascii="Times New Roman" w:hAnsi="Times New Roman" w:cs="Times New Roman"/>
          <w:sz w:val="28"/>
          <w:szCs w:val="28"/>
        </w:rPr>
        <w:t xml:space="preserve">ПДФО до місцевих бюджетів, </w:t>
      </w:r>
      <w:r w:rsidR="00782FDD">
        <w:rPr>
          <w:rFonts w:ascii="Times New Roman" w:hAnsi="Times New Roman" w:cs="Times New Roman"/>
          <w:sz w:val="28"/>
          <w:szCs w:val="28"/>
        </w:rPr>
        <w:t xml:space="preserve">забезпечення справедливого розподілу доходів останніх, а також </w:t>
      </w:r>
      <w:r w:rsidR="00482D1B">
        <w:rPr>
          <w:rFonts w:ascii="Times New Roman" w:hAnsi="Times New Roman" w:cs="Times New Roman"/>
          <w:sz w:val="28"/>
          <w:szCs w:val="28"/>
        </w:rPr>
        <w:t>задіяння окрім фіскальної</w:t>
      </w:r>
      <w:r w:rsidR="00782FDD">
        <w:rPr>
          <w:rFonts w:ascii="Times New Roman" w:hAnsi="Times New Roman" w:cs="Times New Roman"/>
          <w:sz w:val="28"/>
          <w:szCs w:val="28"/>
        </w:rPr>
        <w:t xml:space="preserve"> </w:t>
      </w:r>
      <w:r w:rsidR="00482D1B">
        <w:rPr>
          <w:rFonts w:ascii="Times New Roman" w:hAnsi="Times New Roman" w:cs="Times New Roman"/>
          <w:sz w:val="28"/>
          <w:szCs w:val="28"/>
        </w:rPr>
        <w:t>стимулюючої та інших функцій податку</w:t>
      </w:r>
      <w:r w:rsidR="00782FDD">
        <w:rPr>
          <w:rFonts w:ascii="Times New Roman" w:hAnsi="Times New Roman" w:cs="Times New Roman"/>
          <w:sz w:val="28"/>
          <w:szCs w:val="28"/>
        </w:rPr>
        <w:t xml:space="preserve"> на доходи фізичних осіб.</w:t>
      </w:r>
    </w:p>
    <w:p w14:paraId="70D1018A" w14:textId="77777777" w:rsidR="00796498" w:rsidRDefault="00796498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B943FA" w14:textId="5B35840C" w:rsidR="008B1E9B" w:rsidRPr="008B1E9B" w:rsidRDefault="008B1E9B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E9B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8B1E9B">
        <w:rPr>
          <w:rFonts w:ascii="Times New Roman" w:hAnsi="Times New Roman" w:cs="Times New Roman"/>
          <w:b/>
          <w:bCs/>
          <w:sz w:val="28"/>
          <w:szCs w:val="28"/>
        </w:rPr>
        <w:tab/>
        <w:t>Загальна хара</w:t>
      </w:r>
      <w:r w:rsidR="009F6DE6">
        <w:rPr>
          <w:rFonts w:ascii="Times New Roman" w:hAnsi="Times New Roman" w:cs="Times New Roman"/>
          <w:b/>
          <w:bCs/>
          <w:sz w:val="28"/>
          <w:szCs w:val="28"/>
        </w:rPr>
        <w:t>ктеристика і основні положення з</w:t>
      </w:r>
      <w:r w:rsidR="00394794">
        <w:rPr>
          <w:rFonts w:ascii="Times New Roman" w:hAnsi="Times New Roman" w:cs="Times New Roman"/>
          <w:b/>
          <w:bCs/>
          <w:sz w:val="28"/>
          <w:szCs w:val="28"/>
        </w:rPr>
        <w:t>аконопроє</w:t>
      </w:r>
      <w:r w:rsidRPr="008B1E9B">
        <w:rPr>
          <w:rFonts w:ascii="Times New Roman" w:hAnsi="Times New Roman" w:cs="Times New Roman"/>
          <w:b/>
          <w:bCs/>
          <w:sz w:val="28"/>
          <w:szCs w:val="28"/>
        </w:rPr>
        <w:t>кту</w:t>
      </w:r>
    </w:p>
    <w:p w14:paraId="5F61292C" w14:textId="54003613" w:rsidR="00FC3460" w:rsidRDefault="002F38A5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4794">
        <w:rPr>
          <w:rFonts w:ascii="Times New Roman" w:hAnsi="Times New Roman" w:cs="Times New Roman"/>
          <w:sz w:val="28"/>
          <w:szCs w:val="28"/>
        </w:rPr>
        <w:t>Законопроє</w:t>
      </w:r>
      <w:r w:rsidR="008B1E9B" w:rsidRPr="008B1E9B">
        <w:rPr>
          <w:rFonts w:ascii="Times New Roman" w:hAnsi="Times New Roman" w:cs="Times New Roman"/>
          <w:sz w:val="28"/>
          <w:szCs w:val="28"/>
        </w:rPr>
        <w:t>ктом пропонується</w:t>
      </w:r>
      <w:r w:rsidR="00FC3460">
        <w:rPr>
          <w:rFonts w:ascii="Times New Roman" w:hAnsi="Times New Roman" w:cs="Times New Roman"/>
          <w:sz w:val="28"/>
          <w:szCs w:val="28"/>
        </w:rPr>
        <w:t>:</w:t>
      </w:r>
    </w:p>
    <w:p w14:paraId="143749B4" w14:textId="4E93F34D" w:rsidR="00782FDD" w:rsidRDefault="00482D1B" w:rsidP="008B1E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D1B">
        <w:rPr>
          <w:rFonts w:ascii="Times New Roman" w:hAnsi="Times New Roman" w:cs="Times New Roman"/>
          <w:sz w:val="28"/>
          <w:szCs w:val="28"/>
        </w:rPr>
        <w:t>Надати вищого ступеня юридичної визначеності поняттю</w:t>
      </w:r>
      <w:r w:rsidR="00FC3460" w:rsidRPr="00482D1B">
        <w:rPr>
          <w:rFonts w:ascii="Times New Roman" w:hAnsi="Times New Roman" w:cs="Times New Roman"/>
          <w:sz w:val="28"/>
          <w:szCs w:val="28"/>
        </w:rPr>
        <w:t xml:space="preserve"> «відокремлений підрозділ» з метою застосування його для І</w:t>
      </w:r>
      <w:r w:rsidR="00A353A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FC3460" w:rsidRPr="00482D1B">
        <w:rPr>
          <w:rFonts w:ascii="Times New Roman" w:hAnsi="Times New Roman" w:cs="Times New Roman"/>
          <w:sz w:val="28"/>
          <w:szCs w:val="28"/>
        </w:rPr>
        <w:t xml:space="preserve"> розділу Податкового кодексу України;</w:t>
      </w:r>
    </w:p>
    <w:p w14:paraId="29F61369" w14:textId="1CE9C1D1" w:rsidR="00FC3460" w:rsidRDefault="00782FDD" w:rsidP="008B1E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Надати фізичним особам – платникам ПДФО право вирішувати в який із </w:t>
      </w:r>
      <w:r w:rsidR="00394794">
        <w:rPr>
          <w:rFonts w:ascii="Times New Roman" w:hAnsi="Times New Roman" w:cs="Times New Roman"/>
          <w:sz w:val="28"/>
          <w:szCs w:val="28"/>
        </w:rPr>
        <w:t xml:space="preserve">двох місцевих </w:t>
      </w:r>
      <w:r>
        <w:rPr>
          <w:rFonts w:ascii="Times New Roman" w:hAnsi="Times New Roman" w:cs="Times New Roman"/>
          <w:sz w:val="28"/>
          <w:szCs w:val="28"/>
        </w:rPr>
        <w:t>бюджетів має перераховуватись податок – за місцем роботи чи податкової адреси таких осіб</w:t>
      </w:r>
      <w:r w:rsidR="00FC3460" w:rsidRPr="00782FDD">
        <w:rPr>
          <w:rFonts w:ascii="Times New Roman" w:hAnsi="Times New Roman" w:cs="Times New Roman"/>
          <w:sz w:val="28"/>
          <w:szCs w:val="28"/>
        </w:rPr>
        <w:t>;</w:t>
      </w:r>
    </w:p>
    <w:p w14:paraId="71DDFF8F" w14:textId="6D4F7E86" w:rsidR="00A353A5" w:rsidRPr="00782FDD" w:rsidRDefault="00A353A5" w:rsidP="008B1E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Встановлюється обов’язок таких платників повідомляти податковим агентам про зміну адреси свого проживання, якщо податок на їх доходи сплачується до бюджету місцевого самоврядування за адресою їх проживання (податковою адресою).</w:t>
      </w:r>
    </w:p>
    <w:p w14:paraId="3E05AB5A" w14:textId="77777777" w:rsidR="00782FDD" w:rsidRDefault="00782FDD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0184DA1" w14:textId="747B6CB1" w:rsidR="008B1E9B" w:rsidRPr="008B1E9B" w:rsidRDefault="008B1E9B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E9B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8B1E9B">
        <w:rPr>
          <w:rFonts w:ascii="Times New Roman" w:hAnsi="Times New Roman" w:cs="Times New Roman"/>
          <w:b/>
          <w:bCs/>
          <w:sz w:val="28"/>
          <w:szCs w:val="28"/>
        </w:rPr>
        <w:tab/>
        <w:t>Стан нормативно-правової бази у даній сфері правового регулювання</w:t>
      </w:r>
    </w:p>
    <w:p w14:paraId="4F670AB4" w14:textId="73B4B8CA" w:rsidR="008B1E9B" w:rsidRPr="008B1E9B" w:rsidRDefault="008B1E9B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1E9B">
        <w:rPr>
          <w:rFonts w:ascii="Times New Roman" w:hAnsi="Times New Roman" w:cs="Times New Roman"/>
          <w:sz w:val="28"/>
          <w:szCs w:val="28"/>
        </w:rPr>
        <w:t xml:space="preserve">Основними нормативно-правовими актами у </w:t>
      </w:r>
      <w:r w:rsidR="00394794">
        <w:rPr>
          <w:rFonts w:ascii="Times New Roman" w:hAnsi="Times New Roman" w:cs="Times New Roman"/>
          <w:sz w:val="28"/>
          <w:szCs w:val="28"/>
        </w:rPr>
        <w:t>відповідній</w:t>
      </w:r>
      <w:r w:rsidRPr="008B1E9B">
        <w:rPr>
          <w:rFonts w:ascii="Times New Roman" w:hAnsi="Times New Roman" w:cs="Times New Roman"/>
          <w:sz w:val="28"/>
          <w:szCs w:val="28"/>
        </w:rPr>
        <w:t xml:space="preserve"> сфері </w:t>
      </w:r>
      <w:r w:rsidR="00394794">
        <w:rPr>
          <w:rFonts w:ascii="Times New Roman" w:hAnsi="Times New Roman" w:cs="Times New Roman"/>
          <w:sz w:val="28"/>
          <w:szCs w:val="28"/>
        </w:rPr>
        <w:t>суспільних відносин (</w:t>
      </w:r>
      <w:r w:rsidRPr="008B1E9B">
        <w:rPr>
          <w:rFonts w:ascii="Times New Roman" w:hAnsi="Times New Roman" w:cs="Times New Roman"/>
          <w:sz w:val="28"/>
          <w:szCs w:val="28"/>
        </w:rPr>
        <w:t>правового регулювання</w:t>
      </w:r>
      <w:r w:rsidR="00394794">
        <w:rPr>
          <w:rFonts w:ascii="Times New Roman" w:hAnsi="Times New Roman" w:cs="Times New Roman"/>
          <w:sz w:val="28"/>
          <w:szCs w:val="28"/>
        </w:rPr>
        <w:t>)</w:t>
      </w:r>
      <w:r w:rsidRPr="008B1E9B">
        <w:rPr>
          <w:rFonts w:ascii="Times New Roman" w:hAnsi="Times New Roman" w:cs="Times New Roman"/>
          <w:sz w:val="28"/>
          <w:szCs w:val="28"/>
        </w:rPr>
        <w:t xml:space="preserve"> є Податковий кодекс України</w:t>
      </w:r>
      <w:r w:rsidR="00782FDD">
        <w:rPr>
          <w:rFonts w:ascii="Times New Roman" w:hAnsi="Times New Roman" w:cs="Times New Roman"/>
          <w:sz w:val="28"/>
          <w:szCs w:val="28"/>
        </w:rPr>
        <w:t xml:space="preserve"> та прийняті відповідно до нього нормативно-правові акти</w:t>
      </w:r>
      <w:r w:rsidRPr="008B1E9B">
        <w:rPr>
          <w:rFonts w:ascii="Times New Roman" w:hAnsi="Times New Roman" w:cs="Times New Roman"/>
          <w:sz w:val="28"/>
          <w:szCs w:val="28"/>
        </w:rPr>
        <w:t>.</w:t>
      </w:r>
    </w:p>
    <w:p w14:paraId="3F1286D7" w14:textId="77777777" w:rsidR="008B1E9B" w:rsidRPr="008B1E9B" w:rsidRDefault="008B1E9B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FA231E1" w14:textId="7F0449AE" w:rsidR="000D5F30" w:rsidRPr="008B1E9B" w:rsidRDefault="008B1E9B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E9B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8B1E9B">
        <w:rPr>
          <w:rFonts w:ascii="Times New Roman" w:hAnsi="Times New Roman" w:cs="Times New Roman"/>
          <w:b/>
          <w:bCs/>
          <w:sz w:val="28"/>
          <w:szCs w:val="28"/>
        </w:rPr>
        <w:tab/>
        <w:t>Фінансово-економічне обґрунтування</w:t>
      </w:r>
    </w:p>
    <w:p w14:paraId="67CE3D67" w14:textId="39C8198A" w:rsidR="008B1E9B" w:rsidRDefault="00394794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Реалізація запропонованого проє</w:t>
      </w:r>
      <w:r w:rsidR="000D5F30" w:rsidRPr="000D5F30">
        <w:rPr>
          <w:rFonts w:ascii="Times New Roman" w:hAnsi="Times New Roman" w:cs="Times New Roman"/>
          <w:sz w:val="28"/>
          <w:szCs w:val="28"/>
        </w:rPr>
        <w:t>кту закону не потребує додаткових видатків з Державного бюджет</w:t>
      </w:r>
      <w:r w:rsidR="00616C00">
        <w:rPr>
          <w:rFonts w:ascii="Times New Roman" w:hAnsi="Times New Roman" w:cs="Times New Roman"/>
          <w:sz w:val="28"/>
          <w:szCs w:val="28"/>
        </w:rPr>
        <w:t>у</w:t>
      </w:r>
      <w:r w:rsidR="000D5F30" w:rsidRPr="000D5F30">
        <w:rPr>
          <w:rFonts w:ascii="Times New Roman" w:hAnsi="Times New Roman" w:cs="Times New Roman"/>
          <w:sz w:val="28"/>
          <w:szCs w:val="28"/>
        </w:rPr>
        <w:t xml:space="preserve"> України.</w:t>
      </w:r>
      <w:r w:rsidR="00A353A5">
        <w:rPr>
          <w:rFonts w:ascii="Times New Roman" w:hAnsi="Times New Roman" w:cs="Times New Roman"/>
          <w:sz w:val="28"/>
          <w:szCs w:val="28"/>
        </w:rPr>
        <w:t xml:space="preserve"> Фінансово-економічний ефект </w:t>
      </w:r>
      <w:r>
        <w:rPr>
          <w:rFonts w:ascii="Times New Roman" w:hAnsi="Times New Roman" w:cs="Times New Roman"/>
          <w:sz w:val="28"/>
          <w:szCs w:val="28"/>
        </w:rPr>
        <w:t xml:space="preserve">для територіальних громад </w:t>
      </w:r>
      <w:r w:rsidR="009F6DE6">
        <w:rPr>
          <w:rFonts w:ascii="Times New Roman" w:hAnsi="Times New Roman" w:cs="Times New Roman"/>
          <w:sz w:val="28"/>
          <w:szCs w:val="28"/>
        </w:rPr>
        <w:t>від реалізації з</w:t>
      </w:r>
      <w:r>
        <w:rPr>
          <w:rFonts w:ascii="Times New Roman" w:hAnsi="Times New Roman" w:cs="Times New Roman"/>
          <w:sz w:val="28"/>
          <w:szCs w:val="28"/>
        </w:rPr>
        <w:t>аконопроє</w:t>
      </w:r>
      <w:r w:rsidR="00A353A5">
        <w:rPr>
          <w:rFonts w:ascii="Times New Roman" w:hAnsi="Times New Roman" w:cs="Times New Roman"/>
          <w:sz w:val="28"/>
          <w:szCs w:val="28"/>
        </w:rPr>
        <w:t xml:space="preserve">кту залежатиме від волевиявлення платників податків. </w:t>
      </w:r>
    </w:p>
    <w:p w14:paraId="43640AD2" w14:textId="77777777" w:rsidR="000D5F30" w:rsidRPr="008B1E9B" w:rsidRDefault="000D5F30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E167494" w14:textId="3070A8D4" w:rsidR="008B1E9B" w:rsidRPr="008B1E9B" w:rsidRDefault="008B1E9B" w:rsidP="005504E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1E9B">
        <w:rPr>
          <w:rFonts w:ascii="Times New Roman" w:hAnsi="Times New Roman" w:cs="Times New Roman"/>
          <w:b/>
          <w:bCs/>
          <w:sz w:val="28"/>
          <w:szCs w:val="28"/>
        </w:rPr>
        <w:t>6. Прогнозовані соціально-економі</w:t>
      </w:r>
      <w:r w:rsidR="009F6DE6">
        <w:rPr>
          <w:rFonts w:ascii="Times New Roman" w:hAnsi="Times New Roman" w:cs="Times New Roman"/>
          <w:b/>
          <w:bCs/>
          <w:sz w:val="28"/>
          <w:szCs w:val="28"/>
        </w:rPr>
        <w:t>чні та інші наслідки прийняття з</w:t>
      </w:r>
      <w:r w:rsidR="00394794">
        <w:rPr>
          <w:rFonts w:ascii="Times New Roman" w:hAnsi="Times New Roman" w:cs="Times New Roman"/>
          <w:b/>
          <w:bCs/>
          <w:sz w:val="28"/>
          <w:szCs w:val="28"/>
        </w:rPr>
        <w:t>аконопроє</w:t>
      </w:r>
      <w:r w:rsidRPr="008B1E9B">
        <w:rPr>
          <w:rFonts w:ascii="Times New Roman" w:hAnsi="Times New Roman" w:cs="Times New Roman"/>
          <w:b/>
          <w:bCs/>
          <w:sz w:val="28"/>
          <w:szCs w:val="28"/>
        </w:rPr>
        <w:t>кту</w:t>
      </w:r>
    </w:p>
    <w:p w14:paraId="2CDDE1D6" w14:textId="23EEACC7" w:rsidR="00A353A5" w:rsidRDefault="002D3E31" w:rsidP="002D3E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16C00">
        <w:rPr>
          <w:rFonts w:ascii="Times New Roman" w:hAnsi="Times New Roman" w:cs="Times New Roman"/>
          <w:sz w:val="28"/>
          <w:szCs w:val="28"/>
        </w:rPr>
        <w:t xml:space="preserve">еалізація запропонованого </w:t>
      </w:r>
      <w:r w:rsidR="009F6DE6">
        <w:rPr>
          <w:rFonts w:ascii="Times New Roman" w:hAnsi="Times New Roman" w:cs="Times New Roman"/>
          <w:sz w:val="28"/>
          <w:szCs w:val="28"/>
        </w:rPr>
        <w:t xml:space="preserve"> з</w:t>
      </w:r>
      <w:r w:rsidR="00394794">
        <w:rPr>
          <w:rFonts w:ascii="Times New Roman" w:hAnsi="Times New Roman" w:cs="Times New Roman"/>
          <w:sz w:val="28"/>
          <w:szCs w:val="28"/>
        </w:rPr>
        <w:t>аконопроє</w:t>
      </w:r>
      <w:r w:rsidR="008B1E9B" w:rsidRPr="008B1E9B">
        <w:rPr>
          <w:rFonts w:ascii="Times New Roman" w:hAnsi="Times New Roman" w:cs="Times New Roman"/>
          <w:sz w:val="28"/>
          <w:szCs w:val="28"/>
        </w:rPr>
        <w:t>кт</w:t>
      </w:r>
      <w:r w:rsidR="00616C00">
        <w:rPr>
          <w:rFonts w:ascii="Times New Roman" w:hAnsi="Times New Roman" w:cs="Times New Roman"/>
          <w:sz w:val="28"/>
          <w:szCs w:val="28"/>
        </w:rPr>
        <w:t>ом порядку сплати податку на доходи фізичних осіб до відповідних бюджетів за місцем проживання фізичних осіб</w:t>
      </w:r>
      <w:r w:rsidR="008B1E9B" w:rsidRPr="008B1E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забезпечить фіскальну справедливість у розподілі ПДФО між місцевими бюджетами, надасть платникам право вибору щодо сплати податку за місцем їх податкової адреси та стимулюватиме органи місцевого самоврядування до </w:t>
      </w:r>
      <w:r w:rsidR="00394794">
        <w:rPr>
          <w:rFonts w:ascii="Times New Roman" w:hAnsi="Times New Roman" w:cs="Times New Roman"/>
          <w:sz w:val="28"/>
          <w:szCs w:val="28"/>
        </w:rPr>
        <w:t xml:space="preserve">ефективного використання коштів місцевих бюджетів та </w:t>
      </w:r>
      <w:r>
        <w:rPr>
          <w:rFonts w:ascii="Times New Roman" w:hAnsi="Times New Roman" w:cs="Times New Roman"/>
          <w:sz w:val="28"/>
          <w:szCs w:val="28"/>
        </w:rPr>
        <w:t>створення, в рамках їх повноважень, належних умов життя населення.</w:t>
      </w:r>
    </w:p>
    <w:p w14:paraId="0BCC0346" w14:textId="77777777" w:rsidR="00A353A5" w:rsidRDefault="00A353A5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A382C8" w14:textId="77777777" w:rsidR="008B1E9B" w:rsidRPr="008B1E9B" w:rsidRDefault="008B1E9B" w:rsidP="008B1E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2270A9" w14:textId="1D41B319" w:rsidR="008B1E9B" w:rsidRPr="008B1E9B" w:rsidRDefault="008B1E9B" w:rsidP="0088187A">
      <w:pPr>
        <w:jc w:val="both"/>
        <w:rPr>
          <w:rFonts w:ascii="Times New Roman" w:hAnsi="Times New Roman" w:cs="Times New Roman"/>
          <w:sz w:val="28"/>
          <w:szCs w:val="28"/>
        </w:rPr>
      </w:pPr>
      <w:r w:rsidRPr="008B1E9B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 w:rsidR="00A764B1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="002D3E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1E9B">
        <w:rPr>
          <w:rFonts w:ascii="Times New Roman" w:hAnsi="Times New Roman" w:cs="Times New Roman"/>
          <w:b/>
          <w:bCs/>
          <w:sz w:val="28"/>
          <w:szCs w:val="28"/>
        </w:rPr>
        <w:t>депутат</w:t>
      </w:r>
      <w:r w:rsidR="00A764B1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8B1E9B">
        <w:rPr>
          <w:rFonts w:ascii="Times New Roman" w:hAnsi="Times New Roman" w:cs="Times New Roman"/>
          <w:b/>
          <w:bCs/>
          <w:sz w:val="28"/>
          <w:szCs w:val="28"/>
        </w:rPr>
        <w:t xml:space="preserve"> України </w:t>
      </w:r>
      <w:r w:rsidR="000D382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382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382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D382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B1E9B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D3E3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</w:p>
    <w:sectPr w:rsidR="008B1E9B" w:rsidRPr="008B1E9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6FC96" w14:textId="77777777" w:rsidR="007744B9" w:rsidRDefault="007744B9" w:rsidP="005504ED">
      <w:pPr>
        <w:spacing w:after="0" w:line="240" w:lineRule="auto"/>
      </w:pPr>
      <w:r>
        <w:separator/>
      </w:r>
    </w:p>
  </w:endnote>
  <w:endnote w:type="continuationSeparator" w:id="0">
    <w:p w14:paraId="04C7CB54" w14:textId="77777777" w:rsidR="007744B9" w:rsidRDefault="007744B9" w:rsidP="00550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446127"/>
      <w:docPartObj>
        <w:docPartGallery w:val="Page Numbers (Bottom of Page)"/>
        <w:docPartUnique/>
      </w:docPartObj>
    </w:sdtPr>
    <w:sdtEndPr/>
    <w:sdtContent>
      <w:p w14:paraId="124CB30A" w14:textId="41DC47F6" w:rsidR="005504ED" w:rsidRDefault="005504E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EF6" w:rsidRPr="00D35EF6">
          <w:rPr>
            <w:noProof/>
            <w:lang w:val="ru-RU"/>
          </w:rPr>
          <w:t>1</w:t>
        </w:r>
        <w:r>
          <w:fldChar w:fldCharType="end"/>
        </w:r>
      </w:p>
    </w:sdtContent>
  </w:sdt>
  <w:p w14:paraId="0DC38E41" w14:textId="77777777" w:rsidR="005504ED" w:rsidRDefault="005504E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9DD65E" w14:textId="77777777" w:rsidR="007744B9" w:rsidRDefault="007744B9" w:rsidP="005504ED">
      <w:pPr>
        <w:spacing w:after="0" w:line="240" w:lineRule="auto"/>
      </w:pPr>
      <w:r>
        <w:separator/>
      </w:r>
    </w:p>
  </w:footnote>
  <w:footnote w:type="continuationSeparator" w:id="0">
    <w:p w14:paraId="638BB2A4" w14:textId="77777777" w:rsidR="007744B9" w:rsidRDefault="007744B9" w:rsidP="005504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82B66"/>
    <w:multiLevelType w:val="hybridMultilevel"/>
    <w:tmpl w:val="85047DD2"/>
    <w:lvl w:ilvl="0" w:tplc="20D281A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1E6FB1"/>
    <w:multiLevelType w:val="hybridMultilevel"/>
    <w:tmpl w:val="A9D6E80A"/>
    <w:lvl w:ilvl="0" w:tplc="1C5681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A3C"/>
    <w:rsid w:val="00052B2F"/>
    <w:rsid w:val="000614B5"/>
    <w:rsid w:val="00093650"/>
    <w:rsid w:val="000D3828"/>
    <w:rsid w:val="000D5F30"/>
    <w:rsid w:val="00134D0E"/>
    <w:rsid w:val="00180111"/>
    <w:rsid w:val="001B3D94"/>
    <w:rsid w:val="00251E58"/>
    <w:rsid w:val="002904FF"/>
    <w:rsid w:val="002B1805"/>
    <w:rsid w:val="002D3E31"/>
    <w:rsid w:val="002F38A5"/>
    <w:rsid w:val="00394794"/>
    <w:rsid w:val="003B0C15"/>
    <w:rsid w:val="00482D1B"/>
    <w:rsid w:val="004F1403"/>
    <w:rsid w:val="005504ED"/>
    <w:rsid w:val="0058477A"/>
    <w:rsid w:val="005F79A0"/>
    <w:rsid w:val="00616C00"/>
    <w:rsid w:val="006425D4"/>
    <w:rsid w:val="006B7444"/>
    <w:rsid w:val="006D20C7"/>
    <w:rsid w:val="006E3CC3"/>
    <w:rsid w:val="00734E54"/>
    <w:rsid w:val="00744D5A"/>
    <w:rsid w:val="007744B9"/>
    <w:rsid w:val="00782FDD"/>
    <w:rsid w:val="00796498"/>
    <w:rsid w:val="007E6F9C"/>
    <w:rsid w:val="0088187A"/>
    <w:rsid w:val="008B088C"/>
    <w:rsid w:val="008B1E9B"/>
    <w:rsid w:val="008F154C"/>
    <w:rsid w:val="008F4A3C"/>
    <w:rsid w:val="00927DEA"/>
    <w:rsid w:val="00932E33"/>
    <w:rsid w:val="00963A85"/>
    <w:rsid w:val="00981628"/>
    <w:rsid w:val="009F6DE6"/>
    <w:rsid w:val="00A00383"/>
    <w:rsid w:val="00A15DC8"/>
    <w:rsid w:val="00A353A5"/>
    <w:rsid w:val="00A7074B"/>
    <w:rsid w:val="00A764B1"/>
    <w:rsid w:val="00A87307"/>
    <w:rsid w:val="00AF2CD2"/>
    <w:rsid w:val="00B96A76"/>
    <w:rsid w:val="00C0750D"/>
    <w:rsid w:val="00C8733F"/>
    <w:rsid w:val="00CA1EFF"/>
    <w:rsid w:val="00CB11CE"/>
    <w:rsid w:val="00D35EF6"/>
    <w:rsid w:val="00DC33BD"/>
    <w:rsid w:val="00E32465"/>
    <w:rsid w:val="00E6696B"/>
    <w:rsid w:val="00F7613A"/>
    <w:rsid w:val="00FC0DA1"/>
    <w:rsid w:val="00FC3460"/>
    <w:rsid w:val="00FD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71C68"/>
  <w15:chartTrackingRefBased/>
  <w15:docId w15:val="{4B4D1EC1-CC88-4D86-9B0B-4784CAE92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8A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504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5504ED"/>
    <w:rPr>
      <w:lang w:val="uk-UA"/>
    </w:rPr>
  </w:style>
  <w:style w:type="paragraph" w:styleId="a6">
    <w:name w:val="footer"/>
    <w:basedOn w:val="a"/>
    <w:link w:val="a7"/>
    <w:uiPriority w:val="99"/>
    <w:unhideWhenUsed/>
    <w:rsid w:val="005504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5504ED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7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BFBB2D-0DE8-4128-B759-EFE7284C4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4D8DE2-D82A-4A22-9410-F0B72B6399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95FF86-3A05-4FBD-B4E1-157E68FE656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2835</Words>
  <Characters>1616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2021-03-31T06:59:00Z</dcterms:created>
  <dcterms:modified xsi:type="dcterms:W3CDTF">2021-03-31T06:59:00Z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