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914" w:rsidRPr="00180914" w:rsidRDefault="00180914" w:rsidP="00180914">
      <w:pPr>
        <w:keepNext/>
        <w:spacing w:after="0" w:line="240" w:lineRule="auto"/>
        <w:ind w:firstLine="709"/>
        <w:jc w:val="both"/>
        <w:outlineLvl w:val="2"/>
        <w:rPr>
          <w:rFonts w:ascii="Times New Roman" w:eastAsia="Times New Roman" w:hAnsi="Times New Roman" w:cs="Times New Roman"/>
          <w:b/>
          <w:sz w:val="28"/>
          <w:szCs w:val="28"/>
          <w:highlight w:val="yellow"/>
          <w:lang w:eastAsia="ru-RU"/>
        </w:rPr>
      </w:pPr>
    </w:p>
    <w:p w:rsidR="00180914" w:rsidRPr="00180914" w:rsidRDefault="00180914" w:rsidP="00180914">
      <w:pPr>
        <w:keepNext/>
        <w:spacing w:after="0" w:line="240" w:lineRule="auto"/>
        <w:ind w:firstLine="709"/>
        <w:jc w:val="center"/>
        <w:outlineLvl w:val="2"/>
        <w:rPr>
          <w:rFonts w:ascii="Times New Roman" w:eastAsia="Times New Roman" w:hAnsi="Times New Roman" w:cs="Times New Roman"/>
          <w:b/>
          <w:sz w:val="28"/>
          <w:szCs w:val="28"/>
          <w:lang w:eastAsia="ru-RU"/>
        </w:rPr>
      </w:pPr>
    </w:p>
    <w:p w:rsidR="005D5C48" w:rsidRDefault="005D5C48" w:rsidP="00180914">
      <w:pPr>
        <w:keepNext/>
        <w:spacing w:after="0" w:line="240" w:lineRule="auto"/>
        <w:jc w:val="center"/>
        <w:outlineLvl w:val="2"/>
        <w:rPr>
          <w:rFonts w:ascii="Times New Roman" w:eastAsia="Times New Roman" w:hAnsi="Times New Roman" w:cs="Times New Roman"/>
          <w:b/>
          <w:sz w:val="28"/>
          <w:szCs w:val="28"/>
          <w:lang w:eastAsia="ru-RU"/>
        </w:rPr>
      </w:pPr>
    </w:p>
    <w:p w:rsidR="005D5C48" w:rsidRDefault="005D5C48" w:rsidP="00180914">
      <w:pPr>
        <w:keepNext/>
        <w:spacing w:after="0" w:line="240" w:lineRule="auto"/>
        <w:jc w:val="center"/>
        <w:outlineLvl w:val="2"/>
        <w:rPr>
          <w:rFonts w:ascii="Times New Roman" w:eastAsia="Times New Roman" w:hAnsi="Times New Roman" w:cs="Times New Roman"/>
          <w:b/>
          <w:sz w:val="28"/>
          <w:szCs w:val="28"/>
          <w:lang w:eastAsia="ru-RU"/>
        </w:rPr>
      </w:pPr>
    </w:p>
    <w:p w:rsidR="00180914" w:rsidRPr="00180914" w:rsidRDefault="00180914" w:rsidP="00180914">
      <w:pPr>
        <w:keepNext/>
        <w:spacing w:after="0" w:line="240" w:lineRule="auto"/>
        <w:jc w:val="center"/>
        <w:outlineLvl w:val="2"/>
        <w:rPr>
          <w:rFonts w:ascii="Times New Roman" w:eastAsia="Times New Roman" w:hAnsi="Times New Roman" w:cs="Times New Roman"/>
          <w:b/>
          <w:sz w:val="28"/>
          <w:szCs w:val="28"/>
          <w:lang w:eastAsia="ru-RU"/>
        </w:rPr>
      </w:pPr>
      <w:r w:rsidRPr="00180914">
        <w:rPr>
          <w:rFonts w:ascii="Times New Roman" w:eastAsia="Times New Roman" w:hAnsi="Times New Roman" w:cs="Times New Roman"/>
          <w:b/>
          <w:sz w:val="28"/>
          <w:szCs w:val="28"/>
          <w:lang w:eastAsia="ru-RU"/>
        </w:rPr>
        <w:t>ВИСНОВОК</w:t>
      </w:r>
    </w:p>
    <w:p w:rsidR="00180914" w:rsidRDefault="00180914" w:rsidP="00180914">
      <w:pPr>
        <w:spacing w:after="0" w:line="240" w:lineRule="auto"/>
        <w:jc w:val="center"/>
        <w:outlineLvl w:val="2"/>
        <w:rPr>
          <w:rFonts w:ascii="Times New Roman" w:eastAsia="Times New Roman" w:hAnsi="Times New Roman" w:cs="Times New Roman"/>
          <w:b/>
          <w:bCs/>
          <w:sz w:val="28"/>
          <w:szCs w:val="28"/>
          <w:lang w:eastAsia="uk-UA"/>
        </w:rPr>
      </w:pPr>
      <w:r w:rsidRPr="00180914">
        <w:rPr>
          <w:rFonts w:ascii="Times New Roman" w:eastAsia="Times New Roman" w:hAnsi="Times New Roman" w:cs="Times New Roman"/>
          <w:b/>
          <w:bCs/>
          <w:sz w:val="28"/>
          <w:szCs w:val="28"/>
          <w:lang w:eastAsia="ru-RU"/>
        </w:rPr>
        <w:t>на проект Закону України «</w:t>
      </w:r>
      <w:r w:rsidRPr="00180914">
        <w:rPr>
          <w:rFonts w:ascii="Times New Roman" w:eastAsia="Times New Roman" w:hAnsi="Times New Roman" w:cs="Times New Roman"/>
          <w:b/>
          <w:bCs/>
          <w:sz w:val="28"/>
          <w:szCs w:val="28"/>
          <w:lang w:eastAsia="uk-UA"/>
        </w:rPr>
        <w:t xml:space="preserve">Про внесення змін </w:t>
      </w:r>
      <w:r w:rsidR="00ED1262">
        <w:rPr>
          <w:rFonts w:ascii="Times New Roman" w:eastAsia="Times New Roman" w:hAnsi="Times New Roman" w:cs="Times New Roman"/>
          <w:b/>
          <w:bCs/>
          <w:sz w:val="28"/>
          <w:szCs w:val="28"/>
          <w:lang w:eastAsia="uk-UA"/>
        </w:rPr>
        <w:t xml:space="preserve">до Податкового кодексу України </w:t>
      </w:r>
      <w:r w:rsidRPr="00180914">
        <w:rPr>
          <w:rFonts w:ascii="Times New Roman" w:eastAsia="Times New Roman" w:hAnsi="Times New Roman" w:cs="Times New Roman"/>
          <w:b/>
          <w:bCs/>
          <w:sz w:val="28"/>
          <w:szCs w:val="28"/>
          <w:lang w:eastAsia="uk-UA"/>
        </w:rPr>
        <w:t xml:space="preserve">щодо забезпечення фіскальної ефективності та справедливості </w:t>
      </w:r>
    </w:p>
    <w:p w:rsidR="00180914" w:rsidRPr="00180914" w:rsidRDefault="00180914" w:rsidP="00180914">
      <w:pPr>
        <w:spacing w:after="0" w:line="240" w:lineRule="auto"/>
        <w:jc w:val="center"/>
        <w:outlineLvl w:val="2"/>
        <w:rPr>
          <w:rFonts w:ascii="Times New Roman" w:eastAsia="Times New Roman" w:hAnsi="Times New Roman" w:cs="Times New Roman"/>
          <w:b/>
          <w:bCs/>
          <w:sz w:val="28"/>
          <w:szCs w:val="28"/>
          <w:lang w:val="ru-RU" w:eastAsia="uk-UA"/>
        </w:rPr>
      </w:pPr>
      <w:r w:rsidRPr="00180914">
        <w:rPr>
          <w:rFonts w:ascii="Times New Roman" w:eastAsia="Times New Roman" w:hAnsi="Times New Roman" w:cs="Times New Roman"/>
          <w:b/>
          <w:bCs/>
          <w:sz w:val="28"/>
          <w:szCs w:val="28"/>
          <w:lang w:eastAsia="uk-UA"/>
        </w:rPr>
        <w:t>у зарахуванні податку на доходи фізичних осіб до місцевих бюджетів</w:t>
      </w:r>
      <w:r w:rsidRPr="00180914">
        <w:rPr>
          <w:rFonts w:ascii="Times New Roman" w:eastAsia="Times New Roman" w:hAnsi="Times New Roman" w:cs="Times New Roman"/>
          <w:b/>
          <w:bCs/>
          <w:sz w:val="28"/>
          <w:szCs w:val="28"/>
          <w:lang w:val="ru-RU" w:eastAsia="uk-UA"/>
        </w:rPr>
        <w:t>»</w:t>
      </w:r>
    </w:p>
    <w:p w:rsidR="00180914" w:rsidRPr="00180914" w:rsidRDefault="00180914" w:rsidP="00180914">
      <w:pPr>
        <w:spacing w:after="0" w:line="240" w:lineRule="auto"/>
        <w:outlineLvl w:val="2"/>
        <w:rPr>
          <w:rFonts w:ascii="Times New Roman" w:eastAsia="Times New Roman" w:hAnsi="Times New Roman" w:cs="Times New Roman"/>
          <w:b/>
          <w:bCs/>
          <w:sz w:val="28"/>
          <w:szCs w:val="28"/>
          <w:lang w:eastAsia="ru-RU"/>
        </w:rPr>
      </w:pPr>
    </w:p>
    <w:p w:rsidR="003B14FC" w:rsidRDefault="00180914" w:rsidP="003B14F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cs="Times New Roman"/>
          <w:bCs/>
          <w:color w:val="000000" w:themeColor="text1"/>
          <w:sz w:val="28"/>
          <w:szCs w:val="28"/>
        </w:rPr>
      </w:pPr>
      <w:r w:rsidRPr="00180914">
        <w:rPr>
          <w:rFonts w:ascii="Times New Roman" w:eastAsia="Times New Roman" w:hAnsi="Times New Roman" w:cs="Times New Roman"/>
          <w:sz w:val="28"/>
          <w:szCs w:val="28"/>
          <w:lang w:eastAsia="ru-RU"/>
        </w:rPr>
        <w:t xml:space="preserve">У проекті </w:t>
      </w:r>
      <w:r w:rsidR="007B0B3B">
        <w:rPr>
          <w:rFonts w:ascii="Times New Roman" w:eastAsia="Times New Roman" w:hAnsi="Times New Roman" w:cs="Times New Roman"/>
          <w:sz w:val="28"/>
          <w:szCs w:val="28"/>
          <w:lang w:eastAsia="ru-RU"/>
        </w:rPr>
        <w:t xml:space="preserve">шляхом внесення </w:t>
      </w:r>
      <w:r w:rsidRPr="00180914">
        <w:rPr>
          <w:rFonts w:ascii="Times New Roman" w:eastAsia="Times New Roman" w:hAnsi="Times New Roman" w:cs="Times New Roman"/>
          <w:sz w:val="28"/>
          <w:szCs w:val="28"/>
          <w:lang w:eastAsia="ru-RU"/>
        </w:rPr>
        <w:t xml:space="preserve">змін до Податкового кодексу України </w:t>
      </w:r>
      <w:r w:rsidR="007B0B3B">
        <w:rPr>
          <w:rFonts w:ascii="Times New Roman" w:eastAsia="Times New Roman" w:hAnsi="Times New Roman" w:cs="Times New Roman"/>
          <w:sz w:val="28"/>
          <w:szCs w:val="28"/>
          <w:lang w:eastAsia="ru-RU"/>
        </w:rPr>
        <w:br/>
      </w:r>
      <w:r w:rsidRPr="00180914">
        <w:rPr>
          <w:rFonts w:ascii="Times New Roman" w:eastAsia="Times New Roman" w:hAnsi="Times New Roman" w:cs="Times New Roman"/>
          <w:sz w:val="28"/>
          <w:szCs w:val="28"/>
          <w:lang w:eastAsia="ru-RU"/>
        </w:rPr>
        <w:t>(далі – ПК)</w:t>
      </w:r>
      <w:r w:rsidR="007B0B3B">
        <w:rPr>
          <w:rFonts w:ascii="Times New Roman" w:eastAsia="Times New Roman" w:hAnsi="Times New Roman" w:cs="Times New Roman"/>
          <w:sz w:val="28"/>
          <w:szCs w:val="28"/>
          <w:lang w:eastAsia="ru-RU"/>
        </w:rPr>
        <w:t xml:space="preserve"> пропонується в</w:t>
      </w:r>
      <w:r w:rsidR="003C439B">
        <w:rPr>
          <w:rFonts w:ascii="Times New Roman" w:eastAsia="Times New Roman" w:hAnsi="Times New Roman" w:cs="Times New Roman"/>
          <w:sz w:val="28"/>
          <w:szCs w:val="28"/>
          <w:lang w:eastAsia="ru-RU"/>
        </w:rPr>
        <w:t>становити</w:t>
      </w:r>
      <w:r w:rsidR="00B5088F">
        <w:rPr>
          <w:rFonts w:ascii="Times New Roman" w:eastAsia="Times New Roman" w:hAnsi="Times New Roman" w:cs="Times New Roman"/>
          <w:sz w:val="28"/>
          <w:szCs w:val="28"/>
          <w:lang w:eastAsia="ru-RU"/>
        </w:rPr>
        <w:t xml:space="preserve"> як альтернативу </w:t>
      </w:r>
      <w:r w:rsidR="00B5088F" w:rsidRPr="00FF15B8">
        <w:rPr>
          <w:rFonts w:ascii="Times New Roman" w:eastAsia="Times New Roman" w:hAnsi="Times New Roman" w:cs="Times New Roman"/>
          <w:sz w:val="28"/>
          <w:szCs w:val="28"/>
          <w:lang w:eastAsia="ru-RU"/>
        </w:rPr>
        <w:t>спла</w:t>
      </w:r>
      <w:r w:rsidR="00C67418">
        <w:rPr>
          <w:rFonts w:ascii="Times New Roman" w:eastAsia="Times New Roman" w:hAnsi="Times New Roman" w:cs="Times New Roman"/>
          <w:sz w:val="28"/>
          <w:szCs w:val="28"/>
          <w:lang w:eastAsia="ru-RU"/>
        </w:rPr>
        <w:t>т</w:t>
      </w:r>
      <w:r w:rsidR="00F82A80">
        <w:rPr>
          <w:rFonts w:ascii="Times New Roman" w:eastAsia="Times New Roman" w:hAnsi="Times New Roman" w:cs="Times New Roman"/>
          <w:sz w:val="28"/>
          <w:szCs w:val="28"/>
          <w:lang w:eastAsia="ru-RU"/>
        </w:rPr>
        <w:t>і</w:t>
      </w:r>
      <w:r w:rsidR="007B0B3B">
        <w:rPr>
          <w:rFonts w:ascii="Times New Roman" w:eastAsia="Times New Roman" w:hAnsi="Times New Roman" w:cs="Times New Roman"/>
          <w:sz w:val="28"/>
          <w:szCs w:val="28"/>
          <w:lang w:eastAsia="ru-RU"/>
        </w:rPr>
        <w:t xml:space="preserve"> </w:t>
      </w:r>
      <w:r w:rsidR="00B5088F" w:rsidRPr="00FF15B8">
        <w:rPr>
          <w:rFonts w:ascii="Times New Roman" w:eastAsia="Times New Roman" w:hAnsi="Times New Roman" w:cs="Times New Roman"/>
          <w:sz w:val="28"/>
          <w:szCs w:val="28"/>
          <w:lang w:eastAsia="ru-RU"/>
        </w:rPr>
        <w:t>(перерах</w:t>
      </w:r>
      <w:r w:rsidR="007B0B3B">
        <w:rPr>
          <w:rFonts w:ascii="Times New Roman" w:eastAsia="Times New Roman" w:hAnsi="Times New Roman" w:cs="Times New Roman"/>
          <w:sz w:val="28"/>
          <w:szCs w:val="28"/>
          <w:lang w:eastAsia="ru-RU"/>
        </w:rPr>
        <w:t>у</w:t>
      </w:r>
      <w:r w:rsidR="00B5088F" w:rsidRPr="00FF15B8">
        <w:rPr>
          <w:rFonts w:ascii="Times New Roman" w:eastAsia="Times New Roman" w:hAnsi="Times New Roman" w:cs="Times New Roman"/>
          <w:sz w:val="28"/>
          <w:szCs w:val="28"/>
          <w:lang w:eastAsia="ru-RU"/>
        </w:rPr>
        <w:t>в</w:t>
      </w:r>
      <w:r w:rsidR="00C67418">
        <w:rPr>
          <w:rFonts w:ascii="Times New Roman" w:eastAsia="Times New Roman" w:hAnsi="Times New Roman" w:cs="Times New Roman"/>
          <w:sz w:val="28"/>
          <w:szCs w:val="28"/>
          <w:lang w:eastAsia="ru-RU"/>
        </w:rPr>
        <w:t>анн</w:t>
      </w:r>
      <w:r w:rsidR="00F82A80">
        <w:rPr>
          <w:rFonts w:ascii="Times New Roman" w:eastAsia="Times New Roman" w:hAnsi="Times New Roman" w:cs="Times New Roman"/>
          <w:sz w:val="28"/>
          <w:szCs w:val="28"/>
          <w:lang w:eastAsia="ru-RU"/>
        </w:rPr>
        <w:t>ю</w:t>
      </w:r>
      <w:r w:rsidR="00B5088F" w:rsidRPr="00FF15B8">
        <w:rPr>
          <w:rFonts w:ascii="Times New Roman" w:eastAsia="Times New Roman" w:hAnsi="Times New Roman" w:cs="Times New Roman"/>
          <w:sz w:val="28"/>
          <w:szCs w:val="28"/>
          <w:lang w:eastAsia="ru-RU"/>
        </w:rPr>
        <w:t>)</w:t>
      </w:r>
      <w:r w:rsidR="007B0B3B">
        <w:rPr>
          <w:rFonts w:ascii="Times New Roman" w:eastAsia="Times New Roman" w:hAnsi="Times New Roman" w:cs="Times New Roman"/>
          <w:sz w:val="28"/>
          <w:szCs w:val="28"/>
          <w:lang w:eastAsia="ru-RU"/>
        </w:rPr>
        <w:t xml:space="preserve"> </w:t>
      </w:r>
      <w:r w:rsidR="00B5088F" w:rsidRPr="00C9224A">
        <w:rPr>
          <w:rFonts w:ascii="Times New Roman" w:eastAsia="Times New Roman" w:hAnsi="Times New Roman" w:cs="Times New Roman"/>
          <w:sz w:val="28"/>
          <w:szCs w:val="28"/>
          <w:lang w:eastAsia="ru-RU"/>
        </w:rPr>
        <w:t>податковим агентом</w:t>
      </w:r>
      <w:r w:rsidR="007B0B3B">
        <w:rPr>
          <w:rFonts w:ascii="Times New Roman" w:eastAsia="Times New Roman" w:hAnsi="Times New Roman" w:cs="Times New Roman"/>
          <w:sz w:val="28"/>
          <w:szCs w:val="28"/>
          <w:lang w:eastAsia="ru-RU"/>
        </w:rPr>
        <w:t xml:space="preserve"> </w:t>
      </w:r>
      <w:r w:rsidR="00FF15B8">
        <w:rPr>
          <w:rFonts w:ascii="Times New Roman" w:eastAsia="Times New Roman" w:hAnsi="Times New Roman" w:cs="Times New Roman"/>
          <w:sz w:val="28"/>
          <w:szCs w:val="28"/>
          <w:lang w:eastAsia="ru-RU"/>
        </w:rPr>
        <w:t>п</w:t>
      </w:r>
      <w:r w:rsidR="00FF15B8" w:rsidRPr="00FF15B8">
        <w:rPr>
          <w:rFonts w:ascii="Times New Roman" w:eastAsia="Times New Roman" w:hAnsi="Times New Roman" w:cs="Times New Roman"/>
          <w:sz w:val="28"/>
          <w:szCs w:val="28"/>
          <w:lang w:eastAsia="ru-RU"/>
        </w:rPr>
        <w:t>одат</w:t>
      </w:r>
      <w:r w:rsidR="008F6507">
        <w:rPr>
          <w:rFonts w:ascii="Times New Roman" w:eastAsia="Times New Roman" w:hAnsi="Times New Roman" w:cs="Times New Roman"/>
          <w:sz w:val="28"/>
          <w:szCs w:val="28"/>
          <w:lang w:eastAsia="ru-RU"/>
        </w:rPr>
        <w:t>ку</w:t>
      </w:r>
      <w:r w:rsidR="00FF15B8" w:rsidRPr="00FF15B8">
        <w:rPr>
          <w:rFonts w:ascii="Times New Roman" w:eastAsia="Times New Roman" w:hAnsi="Times New Roman" w:cs="Times New Roman"/>
          <w:sz w:val="28"/>
          <w:szCs w:val="28"/>
          <w:lang w:eastAsia="ru-RU"/>
        </w:rPr>
        <w:t xml:space="preserve"> на доходи фізичних осіб</w:t>
      </w:r>
      <w:r w:rsidR="007B0B3B">
        <w:rPr>
          <w:rFonts w:ascii="Times New Roman" w:eastAsia="Times New Roman" w:hAnsi="Times New Roman" w:cs="Times New Roman"/>
          <w:sz w:val="28"/>
          <w:szCs w:val="28"/>
          <w:lang w:eastAsia="ru-RU"/>
        </w:rPr>
        <w:t xml:space="preserve"> </w:t>
      </w:r>
      <w:r w:rsidR="007B0B3B" w:rsidRPr="005475C8">
        <w:rPr>
          <w:rFonts w:ascii="Times New Roman" w:eastAsia="Times New Roman" w:hAnsi="Times New Roman" w:cs="Times New Roman"/>
          <w:sz w:val="28"/>
          <w:szCs w:val="28"/>
          <w:lang w:eastAsia="ru-RU"/>
        </w:rPr>
        <w:t xml:space="preserve">не за місцезнаходженням (розташуванням) </w:t>
      </w:r>
      <w:r w:rsidR="007B0B3B" w:rsidRPr="005475C8">
        <w:rPr>
          <w:rFonts w:ascii="Times New Roman" w:hAnsi="Times New Roman" w:cs="Times New Roman"/>
          <w:color w:val="000000" w:themeColor="text1"/>
          <w:sz w:val="28"/>
          <w:szCs w:val="28"/>
        </w:rPr>
        <w:t xml:space="preserve">податкового </w:t>
      </w:r>
      <w:proofErr w:type="spellStart"/>
      <w:r w:rsidR="007B0B3B" w:rsidRPr="005475C8">
        <w:rPr>
          <w:rFonts w:ascii="Times New Roman" w:hAnsi="Times New Roman" w:cs="Times New Roman"/>
          <w:color w:val="000000" w:themeColor="text1"/>
          <w:sz w:val="28"/>
          <w:szCs w:val="28"/>
        </w:rPr>
        <w:t>агента</w:t>
      </w:r>
      <w:proofErr w:type="spellEnd"/>
      <w:r w:rsidR="007B0B3B" w:rsidRPr="005475C8">
        <w:rPr>
          <w:rFonts w:ascii="Times New Roman" w:hAnsi="Times New Roman" w:cs="Times New Roman"/>
          <w:color w:val="000000" w:themeColor="text1"/>
          <w:sz w:val="28"/>
          <w:szCs w:val="28"/>
        </w:rPr>
        <w:t xml:space="preserve"> - юридичної особи (її філії, відділення, іншого відокремленого підрозділу) </w:t>
      </w:r>
      <w:r w:rsidR="007B0B3B" w:rsidRPr="005475C8">
        <w:rPr>
          <w:rFonts w:ascii="Times New Roman" w:eastAsia="Times New Roman" w:hAnsi="Times New Roman" w:cs="Times New Roman"/>
          <w:sz w:val="28"/>
          <w:szCs w:val="28"/>
          <w:lang w:eastAsia="ru-RU"/>
        </w:rPr>
        <w:t xml:space="preserve">або місцем реєстрації податкового </w:t>
      </w:r>
      <w:proofErr w:type="spellStart"/>
      <w:r w:rsidR="007B0B3B" w:rsidRPr="005475C8">
        <w:rPr>
          <w:rFonts w:ascii="Times New Roman" w:eastAsia="Times New Roman" w:hAnsi="Times New Roman" w:cs="Times New Roman"/>
          <w:sz w:val="28"/>
          <w:szCs w:val="28"/>
          <w:lang w:eastAsia="ru-RU"/>
        </w:rPr>
        <w:t>агента</w:t>
      </w:r>
      <w:proofErr w:type="spellEnd"/>
      <w:r w:rsidR="007B0B3B" w:rsidRPr="005475C8">
        <w:rPr>
          <w:rFonts w:ascii="Times New Roman" w:eastAsia="Times New Roman" w:hAnsi="Times New Roman" w:cs="Times New Roman"/>
          <w:sz w:val="28"/>
          <w:szCs w:val="28"/>
          <w:lang w:eastAsia="ru-RU"/>
        </w:rPr>
        <w:t xml:space="preserve"> - фізичної особи у податкових органах, як це передбачено чинними положеннями ПК та</w:t>
      </w:r>
      <w:r w:rsidR="007B0B3B" w:rsidRPr="00A6295D">
        <w:rPr>
          <w:rFonts w:ascii="Times New Roman" w:eastAsia="Times New Roman" w:hAnsi="Times New Roman" w:cs="Times New Roman"/>
          <w:sz w:val="28"/>
          <w:szCs w:val="28"/>
          <w:lang w:eastAsia="ru-RU"/>
        </w:rPr>
        <w:t xml:space="preserve"> Бюджетного кодексу України (далі – БК)</w:t>
      </w:r>
      <w:r w:rsidR="007B0B3B">
        <w:rPr>
          <w:rFonts w:ascii="Times New Roman" w:eastAsia="Times New Roman" w:hAnsi="Times New Roman" w:cs="Times New Roman"/>
          <w:sz w:val="28"/>
          <w:szCs w:val="28"/>
          <w:lang w:eastAsia="ru-RU"/>
        </w:rPr>
        <w:t xml:space="preserve">, </w:t>
      </w:r>
      <w:r w:rsidR="008F6507" w:rsidRPr="00AE6889">
        <w:rPr>
          <w:rFonts w:ascii="Times New Roman" w:eastAsia="Times New Roman" w:hAnsi="Times New Roman" w:cs="Times New Roman"/>
          <w:i/>
          <w:sz w:val="28"/>
          <w:szCs w:val="28"/>
          <w:lang w:eastAsia="ru-RU"/>
        </w:rPr>
        <w:t>а</w:t>
      </w:r>
      <w:r w:rsidR="00437E6F" w:rsidRPr="00AE6889">
        <w:rPr>
          <w:rFonts w:ascii="Times New Roman" w:eastAsia="Times New Roman" w:hAnsi="Times New Roman" w:cs="Times New Roman"/>
          <w:i/>
          <w:sz w:val="28"/>
          <w:szCs w:val="28"/>
          <w:lang w:eastAsia="ru-RU"/>
        </w:rPr>
        <w:t xml:space="preserve">ле й </w:t>
      </w:r>
      <w:r w:rsidR="008F6507" w:rsidRPr="00AE6889">
        <w:rPr>
          <w:rFonts w:ascii="Times New Roman" w:eastAsia="Times New Roman" w:hAnsi="Times New Roman" w:cs="Times New Roman"/>
          <w:i/>
          <w:sz w:val="28"/>
          <w:szCs w:val="28"/>
          <w:lang w:eastAsia="ru-RU"/>
        </w:rPr>
        <w:t xml:space="preserve">за заявою </w:t>
      </w:r>
      <w:r w:rsidR="007B0B3B" w:rsidRPr="00AE6889">
        <w:rPr>
          <w:rFonts w:ascii="Times New Roman" w:eastAsia="Times New Roman" w:hAnsi="Times New Roman" w:cs="Times New Roman"/>
          <w:i/>
          <w:sz w:val="28"/>
          <w:szCs w:val="28"/>
          <w:lang w:eastAsia="ru-RU"/>
        </w:rPr>
        <w:t xml:space="preserve">фізичної особи - платника податку </w:t>
      </w:r>
      <w:r w:rsidR="00F82A80" w:rsidRPr="00AE6889">
        <w:rPr>
          <w:rFonts w:ascii="Times New Roman" w:eastAsia="Times New Roman" w:hAnsi="Times New Roman" w:cs="Times New Roman"/>
          <w:i/>
          <w:sz w:val="28"/>
          <w:szCs w:val="28"/>
          <w:lang w:eastAsia="ru-RU"/>
        </w:rPr>
        <w:t>до</w:t>
      </w:r>
      <w:r w:rsidR="003C439B" w:rsidRPr="00AE6889">
        <w:rPr>
          <w:rFonts w:ascii="Times New Roman" w:eastAsia="Times New Roman" w:hAnsi="Times New Roman" w:cs="Times New Roman"/>
          <w:i/>
          <w:sz w:val="28"/>
          <w:szCs w:val="28"/>
          <w:lang w:eastAsia="ru-RU"/>
        </w:rPr>
        <w:t xml:space="preserve"> відповідного місцевого бюджету за </w:t>
      </w:r>
      <w:r w:rsidR="00F8131D" w:rsidRPr="00AE6889">
        <w:rPr>
          <w:rFonts w:ascii="Times New Roman" w:eastAsia="Times New Roman" w:hAnsi="Times New Roman" w:cs="Times New Roman"/>
          <w:i/>
          <w:sz w:val="28"/>
          <w:szCs w:val="28"/>
          <w:lang w:eastAsia="ru-RU"/>
        </w:rPr>
        <w:t xml:space="preserve">її </w:t>
      </w:r>
      <w:r w:rsidR="003C439B" w:rsidRPr="00AE6889">
        <w:rPr>
          <w:rFonts w:ascii="Times New Roman" w:eastAsia="Times New Roman" w:hAnsi="Times New Roman" w:cs="Times New Roman"/>
          <w:i/>
          <w:sz w:val="28"/>
          <w:szCs w:val="28"/>
          <w:lang w:eastAsia="ru-RU"/>
        </w:rPr>
        <w:t xml:space="preserve">податковою </w:t>
      </w:r>
      <w:proofErr w:type="spellStart"/>
      <w:r w:rsidR="003C439B" w:rsidRPr="00AE6889">
        <w:rPr>
          <w:rFonts w:ascii="Times New Roman" w:eastAsia="Times New Roman" w:hAnsi="Times New Roman" w:cs="Times New Roman"/>
          <w:i/>
          <w:sz w:val="28"/>
          <w:szCs w:val="28"/>
          <w:lang w:eastAsia="ru-RU"/>
        </w:rPr>
        <w:t>адресою</w:t>
      </w:r>
      <w:proofErr w:type="spellEnd"/>
      <w:r w:rsidR="00F8131D" w:rsidRPr="003B14FC">
        <w:rPr>
          <w:rFonts w:ascii="Times New Roman" w:eastAsia="Times New Roman" w:hAnsi="Times New Roman" w:cs="Times New Roman"/>
          <w:sz w:val="28"/>
          <w:szCs w:val="28"/>
          <w:lang w:eastAsia="ru-RU"/>
        </w:rPr>
        <w:t>.</w:t>
      </w:r>
      <w:r w:rsidR="00437E6F" w:rsidRPr="003B14FC">
        <w:rPr>
          <w:rFonts w:ascii="Times New Roman" w:eastAsia="Times New Roman" w:hAnsi="Times New Roman" w:cs="Times New Roman"/>
          <w:sz w:val="28"/>
          <w:szCs w:val="28"/>
          <w:lang w:eastAsia="ru-RU"/>
        </w:rPr>
        <w:t xml:space="preserve"> При цьому, в</w:t>
      </w:r>
      <w:r w:rsidR="00032FE7" w:rsidRPr="003B14FC">
        <w:rPr>
          <w:rFonts w:ascii="Times New Roman" w:eastAsia="Times New Roman" w:hAnsi="Times New Roman" w:cs="Times New Roman"/>
          <w:sz w:val="28"/>
          <w:szCs w:val="28"/>
          <w:lang w:eastAsia="ru-RU"/>
        </w:rPr>
        <w:t>станов</w:t>
      </w:r>
      <w:r w:rsidR="003B14FC">
        <w:rPr>
          <w:rFonts w:ascii="Times New Roman" w:eastAsia="Times New Roman" w:hAnsi="Times New Roman" w:cs="Times New Roman"/>
          <w:sz w:val="28"/>
          <w:szCs w:val="28"/>
          <w:lang w:eastAsia="ru-RU"/>
        </w:rPr>
        <w:t>люється обов’язок фізичних осіб - п</w:t>
      </w:r>
      <w:r w:rsidR="003B14FC" w:rsidRPr="003B14FC">
        <w:rPr>
          <w:rFonts w:ascii="Times New Roman" w:hAnsi="Times New Roman" w:cs="Times New Roman"/>
          <w:bCs/>
          <w:color w:val="000000" w:themeColor="text1"/>
          <w:sz w:val="28"/>
          <w:szCs w:val="28"/>
        </w:rPr>
        <w:t>латник</w:t>
      </w:r>
      <w:r w:rsidR="003B14FC">
        <w:rPr>
          <w:rFonts w:ascii="Times New Roman" w:hAnsi="Times New Roman" w:cs="Times New Roman"/>
          <w:bCs/>
          <w:color w:val="000000" w:themeColor="text1"/>
          <w:sz w:val="28"/>
          <w:szCs w:val="28"/>
        </w:rPr>
        <w:t>ів</w:t>
      </w:r>
      <w:r w:rsidR="003B14FC" w:rsidRPr="003B14FC">
        <w:rPr>
          <w:rFonts w:ascii="Times New Roman" w:hAnsi="Times New Roman" w:cs="Times New Roman"/>
          <w:bCs/>
          <w:color w:val="000000" w:themeColor="text1"/>
          <w:sz w:val="28"/>
          <w:szCs w:val="28"/>
        </w:rPr>
        <w:t xml:space="preserve"> податків, </w:t>
      </w:r>
      <w:r w:rsidR="003B14FC">
        <w:rPr>
          <w:rFonts w:ascii="Times New Roman" w:hAnsi="Times New Roman" w:cs="Times New Roman"/>
          <w:bCs/>
          <w:color w:val="000000" w:themeColor="text1"/>
          <w:sz w:val="28"/>
          <w:szCs w:val="28"/>
        </w:rPr>
        <w:t>«</w:t>
      </w:r>
      <w:r w:rsidR="003B14FC" w:rsidRPr="003B14FC">
        <w:rPr>
          <w:rFonts w:ascii="Times New Roman" w:hAnsi="Times New Roman" w:cs="Times New Roman"/>
          <w:bCs/>
          <w:color w:val="000000" w:themeColor="text1"/>
          <w:sz w:val="28"/>
          <w:szCs w:val="28"/>
        </w:rPr>
        <w:t xml:space="preserve">якими, відповідно до пункту 168.4 статті 168 цього Кодексу, було подано заяви </w:t>
      </w:r>
      <w:r w:rsidR="003B14FC" w:rsidRPr="003B14FC">
        <w:rPr>
          <w:rFonts w:ascii="Times New Roman" w:hAnsi="Times New Roman" w:cs="Times New Roman"/>
          <w:bCs/>
          <w:color w:val="000000" w:themeColor="text1"/>
          <w:sz w:val="28"/>
          <w:szCs w:val="28"/>
          <w:shd w:val="clear" w:color="auto" w:fill="FFFFFF"/>
        </w:rPr>
        <w:t xml:space="preserve">податковим агентам про зарахування податку на доходи таких фізичних осіб за їх податковими адресами, </w:t>
      </w:r>
      <w:r w:rsidR="003B14FC">
        <w:rPr>
          <w:rFonts w:ascii="Times New Roman" w:hAnsi="Times New Roman" w:cs="Times New Roman"/>
          <w:bCs/>
          <w:color w:val="000000" w:themeColor="text1"/>
          <w:sz w:val="28"/>
          <w:szCs w:val="28"/>
          <w:shd w:val="clear" w:color="auto" w:fill="FFFFFF"/>
        </w:rPr>
        <w:t xml:space="preserve">… </w:t>
      </w:r>
      <w:r w:rsidR="003B14FC" w:rsidRPr="003B14FC">
        <w:rPr>
          <w:rFonts w:ascii="Times New Roman" w:hAnsi="Times New Roman" w:cs="Times New Roman"/>
          <w:bCs/>
          <w:color w:val="000000" w:themeColor="text1"/>
          <w:sz w:val="28"/>
          <w:szCs w:val="28"/>
        </w:rPr>
        <w:t>письмово подавати відповідним податковим агентам відомості про зміну податкової адреси не пізніше 30 днів з дня виникнення таких змін у порядку, визначеному центральним органом виконавчої влади, що забезпечує формування та реалізує державну фінансову політику</w:t>
      </w:r>
      <w:r w:rsidR="003B14FC">
        <w:rPr>
          <w:rFonts w:ascii="Times New Roman" w:hAnsi="Times New Roman" w:cs="Times New Roman"/>
          <w:bCs/>
          <w:color w:val="000000" w:themeColor="text1"/>
          <w:sz w:val="28"/>
          <w:szCs w:val="28"/>
        </w:rPr>
        <w:t>»</w:t>
      </w:r>
      <w:r w:rsidR="003B14FC" w:rsidRPr="003B14FC">
        <w:rPr>
          <w:rFonts w:ascii="Times New Roman" w:hAnsi="Times New Roman" w:cs="Times New Roman"/>
          <w:bCs/>
          <w:color w:val="000000" w:themeColor="text1"/>
          <w:sz w:val="28"/>
          <w:szCs w:val="28"/>
        </w:rPr>
        <w:t>.</w:t>
      </w:r>
    </w:p>
    <w:p w:rsidR="003B14FC" w:rsidRPr="003B14FC" w:rsidRDefault="003B14FC" w:rsidP="003B14F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Крім того, для цілей розділу І</w:t>
      </w:r>
      <w:r>
        <w:rPr>
          <w:rFonts w:ascii="Times New Roman" w:hAnsi="Times New Roman" w:cs="Times New Roman"/>
          <w:bCs/>
          <w:color w:val="000000" w:themeColor="text1"/>
          <w:sz w:val="28"/>
          <w:szCs w:val="28"/>
          <w:lang w:val="en-US"/>
        </w:rPr>
        <w:t>V</w:t>
      </w:r>
      <w:r>
        <w:rPr>
          <w:rFonts w:ascii="Times New Roman" w:hAnsi="Times New Roman" w:cs="Times New Roman"/>
          <w:bCs/>
          <w:color w:val="000000" w:themeColor="text1"/>
          <w:sz w:val="28"/>
          <w:szCs w:val="28"/>
        </w:rPr>
        <w:t xml:space="preserve"> ПК визначається зміст поняття «відокремлені підрозділи».</w:t>
      </w:r>
    </w:p>
    <w:p w:rsidR="00180914" w:rsidRPr="00180914" w:rsidRDefault="00F908DF" w:rsidP="00180914">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F908DF">
        <w:rPr>
          <w:rFonts w:ascii="Times New Roman" w:eastAsia="Times New Roman" w:hAnsi="Times New Roman" w:cs="Times New Roman"/>
          <w:sz w:val="28"/>
          <w:szCs w:val="28"/>
          <w:lang w:eastAsia="ru-RU"/>
        </w:rPr>
        <w:t>Метою</w:t>
      </w:r>
      <w:r>
        <w:rPr>
          <w:rFonts w:ascii="Times New Roman" w:eastAsia="Times New Roman" w:hAnsi="Times New Roman" w:cs="Times New Roman"/>
          <w:sz w:val="28"/>
          <w:szCs w:val="28"/>
          <w:lang w:eastAsia="ru-RU"/>
        </w:rPr>
        <w:t xml:space="preserve"> п</w:t>
      </w:r>
      <w:r w:rsidR="00180914" w:rsidRPr="00180914">
        <w:rPr>
          <w:rFonts w:ascii="Times New Roman" w:eastAsia="Times New Roman" w:hAnsi="Times New Roman" w:cs="Times New Roman"/>
          <w:sz w:val="28"/>
          <w:szCs w:val="28"/>
          <w:lang w:eastAsia="ru-RU"/>
        </w:rPr>
        <w:t>роект</w:t>
      </w:r>
      <w:r w:rsidR="003B14FC">
        <w:rPr>
          <w:rFonts w:ascii="Times New Roman" w:eastAsia="Times New Roman" w:hAnsi="Times New Roman" w:cs="Times New Roman"/>
          <w:sz w:val="28"/>
          <w:szCs w:val="28"/>
          <w:lang w:eastAsia="ru-RU"/>
        </w:rPr>
        <w:t xml:space="preserve">у </w:t>
      </w:r>
      <w:r w:rsidR="00180914" w:rsidRPr="00180914">
        <w:rPr>
          <w:rFonts w:ascii="Times New Roman" w:eastAsia="Times New Roman" w:hAnsi="Times New Roman" w:cs="Times New Roman"/>
          <w:sz w:val="28"/>
          <w:szCs w:val="28"/>
          <w:lang w:eastAsia="ru-RU"/>
        </w:rPr>
        <w:t xml:space="preserve">згідно із пояснювальною запискою до нього </w:t>
      </w:r>
      <w:r w:rsidRPr="00F908DF">
        <w:rPr>
          <w:rFonts w:ascii="Times New Roman" w:eastAsia="Times New Roman" w:hAnsi="Times New Roman" w:cs="Times New Roman"/>
          <w:sz w:val="28"/>
          <w:szCs w:val="28"/>
          <w:lang w:eastAsia="ru-RU"/>
        </w:rPr>
        <w:t xml:space="preserve">є </w:t>
      </w:r>
      <w:r>
        <w:rPr>
          <w:rFonts w:ascii="Times New Roman" w:eastAsia="Times New Roman" w:hAnsi="Times New Roman" w:cs="Times New Roman"/>
          <w:sz w:val="28"/>
          <w:szCs w:val="28"/>
          <w:lang w:eastAsia="ru-RU"/>
        </w:rPr>
        <w:t>«</w:t>
      </w:r>
      <w:r w:rsidRPr="00F908DF">
        <w:rPr>
          <w:rFonts w:ascii="Times New Roman" w:eastAsia="Times New Roman" w:hAnsi="Times New Roman" w:cs="Times New Roman"/>
          <w:sz w:val="28"/>
          <w:szCs w:val="28"/>
          <w:lang w:eastAsia="ru-RU"/>
        </w:rPr>
        <w:t>вдосконалення порядку перерахування ПДФО до місцевих бюджетів, забезпечення справедливого розподілу доходів останніх, а також задіяння окрім фіскальної стимулюючої та інших функцій податку на доходи фізичних осіб</w:t>
      </w:r>
      <w:r>
        <w:rPr>
          <w:rFonts w:ascii="Times New Roman" w:eastAsia="Times New Roman" w:hAnsi="Times New Roman" w:cs="Times New Roman"/>
          <w:sz w:val="28"/>
          <w:szCs w:val="28"/>
          <w:lang w:eastAsia="ru-RU"/>
        </w:rPr>
        <w:t>».</w:t>
      </w:r>
    </w:p>
    <w:p w:rsidR="003B14FC" w:rsidRPr="00F648E7" w:rsidRDefault="003B14FC" w:rsidP="003B14FC">
      <w:pPr>
        <w:spacing w:after="0" w:line="240" w:lineRule="auto"/>
        <w:ind w:firstLine="709"/>
        <w:jc w:val="both"/>
        <w:rPr>
          <w:rFonts w:ascii="Times New Roman" w:eastAsia="Times New Roman" w:hAnsi="Times New Roman"/>
          <w:sz w:val="28"/>
          <w:szCs w:val="28"/>
          <w:lang w:eastAsia="ru-RU"/>
        </w:rPr>
      </w:pPr>
      <w:r w:rsidRPr="00F648E7">
        <w:rPr>
          <w:rFonts w:ascii="Times New Roman" w:hAnsi="Times New Roman"/>
          <w:bCs/>
          <w:sz w:val="28"/>
          <w:szCs w:val="28"/>
        </w:rPr>
        <w:t>На момент підготовки висновку проект з реєстр. № 5244</w:t>
      </w:r>
      <w:r w:rsidR="00956070">
        <w:rPr>
          <w:rFonts w:ascii="Times New Roman" w:hAnsi="Times New Roman"/>
          <w:bCs/>
          <w:sz w:val="28"/>
          <w:szCs w:val="28"/>
        </w:rPr>
        <w:t>-1</w:t>
      </w:r>
      <w:r w:rsidRPr="00F648E7">
        <w:rPr>
          <w:rFonts w:ascii="Times New Roman" w:hAnsi="Times New Roman"/>
          <w:bCs/>
          <w:sz w:val="28"/>
          <w:szCs w:val="28"/>
        </w:rPr>
        <w:t xml:space="preserve"> та такою ж назвою у Плані законопроектної роботи Верховної Ради України на 2021 рік, затвердженому постановою Верховної Ради України від 02.02.2021</w:t>
      </w:r>
      <w:r w:rsidR="00097F8C">
        <w:rPr>
          <w:rFonts w:ascii="Times New Roman" w:hAnsi="Times New Roman"/>
          <w:bCs/>
          <w:sz w:val="28"/>
          <w:szCs w:val="28"/>
        </w:rPr>
        <w:t xml:space="preserve"> </w:t>
      </w:r>
      <w:r w:rsidRPr="00F648E7">
        <w:rPr>
          <w:rFonts w:ascii="Times New Roman" w:hAnsi="Times New Roman"/>
          <w:bCs/>
          <w:sz w:val="28"/>
          <w:szCs w:val="28"/>
        </w:rPr>
        <w:t>№ 1165-IX, відсутній. Водночас, у п. 109 цього Плану міститься п</w:t>
      </w:r>
      <w:r w:rsidRPr="00F648E7">
        <w:rPr>
          <w:rFonts w:ascii="Times New Roman" w:eastAsia="Times New Roman" w:hAnsi="Times New Roman"/>
          <w:sz w:val="28"/>
          <w:szCs w:val="28"/>
          <w:lang w:eastAsia="ru-RU"/>
        </w:rPr>
        <w:t>роект, який передбачає, серед іншого, «перегляд положень щодо сплати податку на доходи фізичних осіб з метою розподілу сплаченого податку між бюджетами громад, де безпосередньо здійснюється діяльність підприємств та місцем реєстрації фізичної особи» (відповідальні – «Мінфін, ДПС»).</w:t>
      </w:r>
    </w:p>
    <w:p w:rsidR="003B14FC" w:rsidRDefault="003B14FC" w:rsidP="003B14F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Головне управління, розглянувши проект у стислий термін, вважає за доцільне зауважити наступне.</w:t>
      </w:r>
    </w:p>
    <w:p w:rsidR="00587650" w:rsidRDefault="00587650" w:rsidP="00587650">
      <w:pPr>
        <w:spacing w:after="0" w:line="240" w:lineRule="auto"/>
        <w:ind w:firstLine="708"/>
        <w:jc w:val="both"/>
        <w:rPr>
          <w:rFonts w:ascii="Times New Roman" w:hAnsi="Times New Roman"/>
          <w:sz w:val="28"/>
          <w:szCs w:val="28"/>
        </w:rPr>
      </w:pPr>
      <w:r w:rsidRPr="00167930">
        <w:rPr>
          <w:rFonts w:ascii="Times New Roman" w:hAnsi="Times New Roman"/>
          <w:b/>
          <w:sz w:val="28"/>
          <w:szCs w:val="28"/>
        </w:rPr>
        <w:t>1.</w:t>
      </w:r>
      <w:r>
        <w:rPr>
          <w:rFonts w:ascii="Times New Roman" w:hAnsi="Times New Roman"/>
          <w:sz w:val="28"/>
          <w:szCs w:val="28"/>
        </w:rPr>
        <w:t xml:space="preserve"> Насамперед, визнаючи у цілому актуальність проблеми місця зарахування коштів від податку на доходи фізичних осіб (далі – ПДФО), як передумови для їх справедливого розподілу між відповідними бюджетами з </w:t>
      </w:r>
      <w:r>
        <w:rPr>
          <w:rFonts w:ascii="Times New Roman" w:hAnsi="Times New Roman"/>
          <w:sz w:val="28"/>
          <w:szCs w:val="28"/>
        </w:rPr>
        <w:lastRenderedPageBreak/>
        <w:t xml:space="preserve">метою збалансування їх ресурсної бази та видаткових повноважень, вважаємо за доцільне акцентувати увагу на тому, що вказана проблема є комплексною та достатньо складною для вирішення, оскільки знаходиться у площині відносин, що формуються у системі «місце проживання платника податку – робоче місце платника податку – місце отримання публічних послуг платником податку». Співвідношення між вказаними елементами цієї системи у розрізі територіальних громад України є різним, що визначається рівнем розвитку сфери прикладання праці, інфраструктурною облаштованістю відповідних територій тощо, що, відповідним чином, визначає рівні зайнятості громадян за місцем проживання, маятникової трудової міграції, доступу до основних послуг – освіти, охорони здоров’я тощо. При цьому, на високу мінливість видаткових повноважень місцевих бюджетів, а, відтак, і потребу у фінансових ресурсах, впливають такі чинники, як: постійне реформування системи надання публічних послуг, у першу чергу, освітянських та медичних; </w:t>
      </w:r>
      <w:proofErr w:type="spellStart"/>
      <w:r>
        <w:rPr>
          <w:rFonts w:ascii="Times New Roman" w:hAnsi="Times New Roman"/>
          <w:sz w:val="28"/>
          <w:szCs w:val="28"/>
        </w:rPr>
        <w:t>неспівпадання</w:t>
      </w:r>
      <w:proofErr w:type="spellEnd"/>
      <w:r>
        <w:rPr>
          <w:rFonts w:ascii="Times New Roman" w:hAnsi="Times New Roman"/>
          <w:sz w:val="28"/>
          <w:szCs w:val="28"/>
        </w:rPr>
        <w:t xml:space="preserve"> місць проживання, реєстрації та роботи громадян, що особливо характерним та масштабним за обсягом є для великих урбанізованих центрів; активне впровадження форм віддаленої (надомної та дистанційної) роботи тощо. Доречним, також, вбачається врахування і такого аспекту, як створення належних стимулів для органів місцевої влади щодо створення умов для розвитку сфери прикладання праці та підвищення рівня інфраструктурної облаштованості на підпорядкованій території. Таким чином, значна диференціація територіальних громад за рівнем соціально-економічного розвитку, характером зайнятості та мобільності громадян, наданням їм публічних послуг, співвідношенням ресурсної бази та обсягом і структурою видаткових повноважень місцевих бюджетів тощо викликає високу варіативність підходів до вибору моделі (або ж, не виключено, моделей, враховуючи багатогранність проблематики) сплати (зарахування) ПДФО та його розподілу між відповідними бюджетами.</w:t>
      </w:r>
    </w:p>
    <w:p w:rsidR="00FC101A" w:rsidRPr="00362C9A" w:rsidRDefault="00FC101A" w:rsidP="00FC101A">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2. </w:t>
      </w:r>
      <w:r w:rsidRPr="00362C9A">
        <w:rPr>
          <w:rFonts w:ascii="Times New Roman" w:eastAsia="Times New Roman" w:hAnsi="Times New Roman"/>
          <w:sz w:val="28"/>
          <w:szCs w:val="28"/>
          <w:lang w:eastAsia="ru-RU"/>
        </w:rPr>
        <w:t>З приводу пропозицій проекту вважаємо за доцільне зазначити таке.</w:t>
      </w:r>
    </w:p>
    <w:p w:rsidR="003B14FC" w:rsidRPr="00A3669F" w:rsidRDefault="001A6027" w:rsidP="003B14F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2.1. </w:t>
      </w:r>
      <w:r w:rsidR="003B14FC" w:rsidRPr="00F648E7">
        <w:rPr>
          <w:rFonts w:ascii="Times New Roman" w:eastAsia="Times New Roman" w:hAnsi="Times New Roman"/>
          <w:sz w:val="28"/>
          <w:szCs w:val="28"/>
          <w:lang w:eastAsia="ru-RU"/>
        </w:rPr>
        <w:t xml:space="preserve">В оновленому </w:t>
      </w:r>
      <w:proofErr w:type="spellStart"/>
      <w:r w:rsidR="003B14FC" w:rsidRPr="00F648E7">
        <w:rPr>
          <w:rFonts w:ascii="Times New Roman" w:eastAsia="Times New Roman" w:hAnsi="Times New Roman"/>
          <w:sz w:val="28"/>
          <w:szCs w:val="28"/>
          <w:lang w:eastAsia="ru-RU"/>
        </w:rPr>
        <w:t>пп</w:t>
      </w:r>
      <w:proofErr w:type="spellEnd"/>
      <w:r w:rsidR="003B14FC" w:rsidRPr="00F648E7">
        <w:rPr>
          <w:rFonts w:ascii="Times New Roman" w:eastAsia="Times New Roman" w:hAnsi="Times New Roman"/>
          <w:sz w:val="28"/>
          <w:szCs w:val="28"/>
          <w:lang w:eastAsia="ru-RU"/>
        </w:rPr>
        <w:t>. 14.1.30 п. 14.1 ст. 14 ПК пропонується встановити, що «</w:t>
      </w:r>
      <w:r w:rsidR="003B14FC" w:rsidRPr="00F648E7">
        <w:rPr>
          <w:rFonts w:ascii="Times New Roman" w:hAnsi="Times New Roman"/>
          <w:sz w:val="28"/>
          <w:szCs w:val="28"/>
        </w:rPr>
        <w:t xml:space="preserve">відокремлені підрозділи </w:t>
      </w:r>
      <w:r w:rsidR="00C62114">
        <w:rPr>
          <w:rFonts w:ascii="Times New Roman" w:hAnsi="Times New Roman"/>
          <w:sz w:val="28"/>
          <w:szCs w:val="28"/>
        </w:rPr>
        <w:t>–</w:t>
      </w:r>
      <w:r w:rsidR="003B14FC" w:rsidRPr="00F648E7">
        <w:rPr>
          <w:rFonts w:ascii="Times New Roman" w:hAnsi="Times New Roman"/>
          <w:sz w:val="28"/>
          <w:szCs w:val="28"/>
        </w:rPr>
        <w:t xml:space="preserve"> у значенні, визначеному Цивільним кодексом України. </w:t>
      </w:r>
      <w:bookmarkStart w:id="0" w:name="_Hlk66378622"/>
      <w:r w:rsidR="003B14FC" w:rsidRPr="00F648E7">
        <w:rPr>
          <w:rFonts w:ascii="Times New Roman" w:hAnsi="Times New Roman"/>
          <w:sz w:val="28"/>
          <w:szCs w:val="28"/>
        </w:rPr>
        <w:t xml:space="preserve">Для розділу IV цього Кодексу </w:t>
      </w:r>
      <w:r w:rsidR="00DD404D" w:rsidRPr="00DD404D">
        <w:rPr>
          <w:rFonts w:ascii="Times New Roman" w:hAnsi="Times New Roman" w:cs="Times New Roman"/>
          <w:bCs/>
          <w:sz w:val="28"/>
          <w:szCs w:val="28"/>
        </w:rPr>
        <w:t>відокремлені підрозділи – це розташовані поза місцезнаходженням юридичної особи (у тому числі на території іншої територіальної громади) філія, відділення, виробничий структурний підрозділ (виробництво, цех, дільниця, бригада, бюро, лабораторія тощо) та/або функціональний структурний підрозділ апарату управління (управління, відділ, бюро, служба тощо) такої юридичної особи, в яких використовується праця фізичних осіб на підставі укладених з ними трудових та/або цивільно-правових договорів</w:t>
      </w:r>
      <w:r w:rsidR="00DD404D">
        <w:rPr>
          <w:rFonts w:ascii="Times New Roman" w:hAnsi="Times New Roman" w:cs="Times New Roman"/>
          <w:bCs/>
          <w:sz w:val="28"/>
          <w:szCs w:val="28"/>
        </w:rPr>
        <w:t>»</w:t>
      </w:r>
      <w:r w:rsidR="00DD404D" w:rsidRPr="00DD404D">
        <w:rPr>
          <w:rFonts w:ascii="Times New Roman" w:hAnsi="Times New Roman" w:cs="Times New Roman"/>
          <w:bCs/>
          <w:sz w:val="28"/>
          <w:szCs w:val="28"/>
        </w:rPr>
        <w:t>.</w:t>
      </w:r>
      <w:r w:rsidR="00DD404D">
        <w:rPr>
          <w:rFonts w:ascii="Times New Roman" w:hAnsi="Times New Roman" w:cs="Times New Roman"/>
          <w:bCs/>
          <w:sz w:val="28"/>
          <w:szCs w:val="28"/>
        </w:rPr>
        <w:t xml:space="preserve"> </w:t>
      </w:r>
      <w:bookmarkEnd w:id="0"/>
      <w:r w:rsidR="003B14FC" w:rsidRPr="00F648E7">
        <w:rPr>
          <w:rFonts w:ascii="Times New Roman" w:eastAsia="Times New Roman" w:hAnsi="Times New Roman"/>
          <w:sz w:val="28"/>
          <w:szCs w:val="28"/>
          <w:lang w:eastAsia="ru-RU"/>
        </w:rPr>
        <w:t xml:space="preserve">Згідно ж із чинною нормою відокремлені підрозділи застосовуються у значенні, визначеному Цивільним кодексом України, – філії та представництва, а для розділу </w:t>
      </w:r>
      <w:r w:rsidR="003B14FC" w:rsidRPr="00A3669F">
        <w:rPr>
          <w:rFonts w:ascii="Times New Roman" w:eastAsia="Times New Roman" w:hAnsi="Times New Roman"/>
          <w:sz w:val="28"/>
          <w:szCs w:val="28"/>
          <w:lang w:eastAsia="ru-RU"/>
        </w:rPr>
        <w:t>IV («Податок на доходи фізичних осіб») – у визначенні Господарського кодексу України (філії, представництва, відділення та інші відокремлені підрозділи (ст. 64</w:t>
      </w:r>
      <w:r w:rsidR="00ED1262" w:rsidRPr="00A3669F">
        <w:rPr>
          <w:rFonts w:ascii="Times New Roman" w:eastAsia="Times New Roman" w:hAnsi="Times New Roman"/>
          <w:sz w:val="28"/>
          <w:szCs w:val="28"/>
          <w:lang w:eastAsia="ru-RU"/>
        </w:rPr>
        <w:t>)</w:t>
      </w:r>
      <w:r w:rsidR="003B14FC" w:rsidRPr="00A3669F">
        <w:rPr>
          <w:rFonts w:ascii="Times New Roman" w:eastAsia="Times New Roman" w:hAnsi="Times New Roman"/>
          <w:sz w:val="28"/>
          <w:szCs w:val="28"/>
          <w:lang w:eastAsia="ru-RU"/>
        </w:rPr>
        <w:t>).</w:t>
      </w:r>
    </w:p>
    <w:p w:rsidR="003B14FC" w:rsidRDefault="003B14FC" w:rsidP="003B14FC">
      <w:pPr>
        <w:pStyle w:val="ae"/>
        <w:tabs>
          <w:tab w:val="left" w:pos="142"/>
        </w:tabs>
        <w:spacing w:after="0" w:line="240" w:lineRule="auto"/>
        <w:ind w:left="0" w:firstLine="709"/>
        <w:jc w:val="both"/>
        <w:rPr>
          <w:rFonts w:ascii="Times New Roman" w:eastAsia="Times New Roman" w:hAnsi="Times New Roman"/>
          <w:sz w:val="28"/>
          <w:szCs w:val="28"/>
          <w:lang w:eastAsia="ru-RU"/>
        </w:rPr>
      </w:pPr>
      <w:r w:rsidRPr="00A3669F">
        <w:rPr>
          <w:rFonts w:ascii="Times New Roman" w:eastAsia="Times New Roman" w:hAnsi="Times New Roman"/>
          <w:sz w:val="28"/>
          <w:szCs w:val="28"/>
          <w:lang w:eastAsia="ru-RU"/>
        </w:rPr>
        <w:lastRenderedPageBreak/>
        <w:t xml:space="preserve">Таким чином, за пропонованого визначення </w:t>
      </w:r>
      <w:r w:rsidRPr="00A3669F">
        <w:rPr>
          <w:rFonts w:ascii="Times New Roman" w:eastAsia="Times New Roman" w:hAnsi="Times New Roman"/>
          <w:i/>
          <w:sz w:val="28"/>
          <w:szCs w:val="28"/>
          <w:u w:val="single"/>
          <w:lang w:eastAsia="ru-RU"/>
        </w:rPr>
        <w:t>для цілей оподаткування</w:t>
      </w:r>
      <w:r w:rsidRPr="00A3669F">
        <w:rPr>
          <w:rFonts w:ascii="Times New Roman" w:eastAsia="Times New Roman" w:hAnsi="Times New Roman"/>
          <w:sz w:val="28"/>
          <w:szCs w:val="28"/>
          <w:lang w:eastAsia="ru-RU"/>
        </w:rPr>
        <w:t xml:space="preserve"> відокремлені підрозділи та структурні (виробничі та функціональні) підрозділи фактично ототожню</w:t>
      </w:r>
      <w:r w:rsidR="00BD60AB" w:rsidRPr="00A3669F">
        <w:rPr>
          <w:rFonts w:ascii="Times New Roman" w:eastAsia="Times New Roman" w:hAnsi="Times New Roman"/>
          <w:sz w:val="28"/>
          <w:szCs w:val="28"/>
          <w:lang w:eastAsia="ru-RU"/>
        </w:rPr>
        <w:t>ю</w:t>
      </w:r>
      <w:r w:rsidRPr="00A3669F">
        <w:rPr>
          <w:rFonts w:ascii="Times New Roman" w:eastAsia="Times New Roman" w:hAnsi="Times New Roman"/>
          <w:sz w:val="28"/>
          <w:szCs w:val="28"/>
          <w:lang w:eastAsia="ru-RU"/>
        </w:rPr>
        <w:t xml:space="preserve">ться, що є дискусійним у концептуальному відношенні, оскільки статус цих підрозділів є </w:t>
      </w:r>
      <w:r w:rsidRPr="00A3669F">
        <w:rPr>
          <w:rFonts w:ascii="Times New Roman" w:eastAsia="Times New Roman" w:hAnsi="Times New Roman"/>
          <w:i/>
          <w:sz w:val="28"/>
          <w:szCs w:val="28"/>
          <w:u w:val="single"/>
          <w:lang w:eastAsia="ru-RU"/>
        </w:rPr>
        <w:t>різним</w:t>
      </w:r>
      <w:r w:rsidRPr="00A3669F">
        <w:rPr>
          <w:rFonts w:ascii="Times New Roman" w:eastAsia="Times New Roman" w:hAnsi="Times New Roman"/>
          <w:sz w:val="28"/>
          <w:szCs w:val="28"/>
          <w:lang w:eastAsia="ru-RU"/>
        </w:rPr>
        <w:t>. Зокрема, за своєю природою структурні підрозділи хоча й мають, як  і відокремлені підрозділи, статус певної окремої структурної одиниці, разом із тим, на відміну від них, таке їх виділення</w:t>
      </w:r>
      <w:r w:rsidRPr="00F648E7">
        <w:rPr>
          <w:rFonts w:ascii="Times New Roman" w:eastAsia="Times New Roman" w:hAnsi="Times New Roman"/>
          <w:sz w:val="28"/>
          <w:szCs w:val="28"/>
          <w:lang w:eastAsia="ru-RU"/>
        </w:rPr>
        <w:t xml:space="preserve"> відбувається лише організаційно, у межах самої організації, – такі підрозділи не є самостійними і не можуть існувати окремо від суб’єкта господарювання у цілому.</w:t>
      </w:r>
    </w:p>
    <w:p w:rsidR="00C8170B" w:rsidRPr="00F648E7" w:rsidRDefault="00C8170B" w:rsidP="003B14FC">
      <w:pPr>
        <w:pStyle w:val="ae"/>
        <w:tabs>
          <w:tab w:val="left" w:pos="142"/>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Принагідно зауважимо, що у зв’язку із запровадженням </w:t>
      </w:r>
      <w:r w:rsidR="000F765A">
        <w:rPr>
          <w:rFonts w:ascii="Times New Roman" w:eastAsia="Times New Roman" w:hAnsi="Times New Roman"/>
          <w:sz w:val="28"/>
          <w:szCs w:val="28"/>
          <w:lang w:eastAsia="ru-RU"/>
        </w:rPr>
        <w:t>у ПК для цілей розділу І</w:t>
      </w:r>
      <w:r w:rsidR="000F765A">
        <w:rPr>
          <w:rFonts w:ascii="Times New Roman" w:eastAsia="Times New Roman" w:hAnsi="Times New Roman"/>
          <w:sz w:val="28"/>
          <w:szCs w:val="28"/>
          <w:lang w:val="en-US" w:eastAsia="ru-RU"/>
        </w:rPr>
        <w:t>V</w:t>
      </w:r>
      <w:r w:rsidR="000F765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узагальнюючого поняття «відокремлені підрозділи»</w:t>
      </w:r>
      <w:r w:rsidR="000F765A">
        <w:rPr>
          <w:rFonts w:ascii="Times New Roman" w:eastAsia="Times New Roman" w:hAnsi="Times New Roman"/>
          <w:sz w:val="28"/>
          <w:szCs w:val="28"/>
          <w:lang w:eastAsia="ru-RU"/>
        </w:rPr>
        <w:t xml:space="preserve"> вбачається некоректним подальше використання у тексті ПК одночасно з цим поняттям також формулювань на кшталт «філії, відділення, інші відокремлені підрозділи».</w:t>
      </w:r>
    </w:p>
    <w:p w:rsidR="003B14FC" w:rsidRPr="00F648E7" w:rsidRDefault="003B14FC" w:rsidP="003B14FC">
      <w:pPr>
        <w:pStyle w:val="ae"/>
        <w:tabs>
          <w:tab w:val="left" w:pos="142"/>
        </w:tabs>
        <w:spacing w:after="0" w:line="240" w:lineRule="auto"/>
        <w:ind w:left="0"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Слід також зауважити, що у проекті йдеться про сплату (перерахування) ПДФО, нарахованого працівникам виробничого та/або функціонального структурн</w:t>
      </w:r>
      <w:r w:rsidR="00D87131">
        <w:rPr>
          <w:rFonts w:ascii="Times New Roman" w:eastAsia="Times New Roman" w:hAnsi="Times New Roman"/>
          <w:sz w:val="28"/>
          <w:szCs w:val="28"/>
          <w:lang w:eastAsia="ru-RU"/>
        </w:rPr>
        <w:t>их</w:t>
      </w:r>
      <w:r w:rsidRPr="00F648E7">
        <w:rPr>
          <w:rFonts w:ascii="Times New Roman" w:eastAsia="Times New Roman" w:hAnsi="Times New Roman"/>
          <w:sz w:val="28"/>
          <w:szCs w:val="28"/>
          <w:lang w:eastAsia="ru-RU"/>
        </w:rPr>
        <w:t xml:space="preserve"> підрозділів, за місцезнаходженням таких підрозділів, «</w:t>
      </w:r>
      <w:r w:rsidR="00487E15">
        <w:rPr>
          <w:rFonts w:ascii="Times New Roman" w:eastAsia="Times New Roman" w:hAnsi="Times New Roman"/>
          <w:sz w:val="28"/>
          <w:szCs w:val="28"/>
          <w:lang w:eastAsia="ru-RU"/>
        </w:rPr>
        <w:t>в</w:t>
      </w:r>
      <w:r w:rsidRPr="00F648E7">
        <w:rPr>
          <w:rFonts w:ascii="Times New Roman" w:eastAsia="Times New Roman" w:hAnsi="Times New Roman"/>
          <w:sz w:val="28"/>
          <w:szCs w:val="28"/>
          <w:lang w:eastAsia="ru-RU"/>
        </w:rPr>
        <w:t xml:space="preserve"> яких </w:t>
      </w:r>
      <w:r w:rsidRPr="00F648E7">
        <w:rPr>
          <w:rFonts w:ascii="Times New Roman" w:eastAsia="Times New Roman" w:hAnsi="Times New Roman"/>
          <w:i/>
          <w:sz w:val="28"/>
          <w:szCs w:val="28"/>
          <w:lang w:eastAsia="ru-RU"/>
        </w:rPr>
        <w:t>використовується праця</w:t>
      </w:r>
      <w:r w:rsidRPr="00F648E7">
        <w:rPr>
          <w:rFonts w:ascii="Times New Roman" w:eastAsia="Times New Roman" w:hAnsi="Times New Roman"/>
          <w:sz w:val="28"/>
          <w:szCs w:val="28"/>
          <w:lang w:eastAsia="ru-RU"/>
        </w:rPr>
        <w:t xml:space="preserve"> фізичних осіб на підставі укладених з ними трудових та/або цивільно-правових договорів». Тобто, за змістом вказаного формулювання фактично йдеться про трудові відносини (або ті, що можуть бути визнані фактично трудовими (зважаючи  на те, що відповідно до </w:t>
      </w:r>
      <w:proofErr w:type="spellStart"/>
      <w:r w:rsidRPr="00F648E7">
        <w:rPr>
          <w:rFonts w:ascii="Times New Roman" w:eastAsia="Times New Roman" w:hAnsi="Times New Roman"/>
          <w:sz w:val="28"/>
          <w:szCs w:val="28"/>
          <w:lang w:eastAsia="ru-RU"/>
        </w:rPr>
        <w:t>абз</w:t>
      </w:r>
      <w:proofErr w:type="spellEnd"/>
      <w:r w:rsidRPr="00F648E7">
        <w:rPr>
          <w:rFonts w:ascii="Times New Roman" w:eastAsia="Times New Roman" w:hAnsi="Times New Roman"/>
          <w:sz w:val="28"/>
          <w:szCs w:val="28"/>
          <w:lang w:eastAsia="ru-RU"/>
        </w:rPr>
        <w:t xml:space="preserve">. 2 </w:t>
      </w:r>
      <w:proofErr w:type="spellStart"/>
      <w:r w:rsidRPr="00F648E7">
        <w:rPr>
          <w:rFonts w:ascii="Times New Roman" w:eastAsia="Times New Roman" w:hAnsi="Times New Roman"/>
          <w:sz w:val="28"/>
          <w:szCs w:val="28"/>
          <w:lang w:eastAsia="ru-RU"/>
        </w:rPr>
        <w:t>пп</w:t>
      </w:r>
      <w:proofErr w:type="spellEnd"/>
      <w:r w:rsidRPr="00F648E7">
        <w:rPr>
          <w:rFonts w:ascii="Times New Roman" w:eastAsia="Times New Roman" w:hAnsi="Times New Roman"/>
          <w:sz w:val="28"/>
          <w:szCs w:val="28"/>
          <w:lang w:eastAsia="ru-RU"/>
        </w:rPr>
        <w:t xml:space="preserve">. 14.1.222 п. 14.1 ст. 14 ПК «для цілей розділу IV цього Кодексу </w:t>
      </w:r>
      <w:r w:rsidRPr="00F648E7">
        <w:rPr>
          <w:rFonts w:ascii="Times New Roman" w:eastAsia="Times New Roman" w:hAnsi="Times New Roman"/>
          <w:i/>
          <w:sz w:val="28"/>
          <w:szCs w:val="28"/>
          <w:u w:val="single"/>
          <w:lang w:eastAsia="ru-RU"/>
        </w:rPr>
        <w:t>до роботодавця</w:t>
      </w:r>
      <w:r w:rsidRPr="00F648E7">
        <w:rPr>
          <w:rFonts w:ascii="Times New Roman" w:eastAsia="Times New Roman" w:hAnsi="Times New Roman"/>
          <w:sz w:val="28"/>
          <w:szCs w:val="28"/>
          <w:lang w:eastAsia="ru-RU"/>
        </w:rPr>
        <w:t xml:space="preserve"> прирівнюються юридична особа (її філія, відділення, інший відокремлений підрозділ чи її представництво), постійне представництво нерезидента або </w:t>
      </w:r>
      <w:proofErr w:type="spellStart"/>
      <w:r w:rsidRPr="00F648E7">
        <w:rPr>
          <w:rFonts w:ascii="Times New Roman" w:eastAsia="Times New Roman" w:hAnsi="Times New Roman"/>
          <w:sz w:val="28"/>
          <w:szCs w:val="28"/>
          <w:lang w:eastAsia="ru-RU"/>
        </w:rPr>
        <w:t>самозайнята</w:t>
      </w:r>
      <w:proofErr w:type="spellEnd"/>
      <w:r w:rsidRPr="00F648E7">
        <w:rPr>
          <w:rFonts w:ascii="Times New Roman" w:eastAsia="Times New Roman" w:hAnsi="Times New Roman"/>
          <w:sz w:val="28"/>
          <w:szCs w:val="28"/>
          <w:lang w:eastAsia="ru-RU"/>
        </w:rPr>
        <w:t xml:space="preserve"> особа, які нараховують (виплачують) дохід за виконання роботи та/або надання послуги згідно із цивільно-правовим договором у разі, якщо буде встановлено, що відносини за таким договором фактично є трудовими»)). За такого підходу виглядає незрозумілим, у якому порядку оподатковуватимуться доходи фізичних осіб за цивільно-правовими договорами, укладеними із відокремленими структурними підрозділами, зміст яких не передбачає «використання праці фізичних осіб».</w:t>
      </w:r>
    </w:p>
    <w:p w:rsidR="003B14FC" w:rsidRDefault="003B14FC" w:rsidP="003B14FC">
      <w:pPr>
        <w:pStyle w:val="ae"/>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 xml:space="preserve">Крім того,  виглядає зайвим застереження оновленого </w:t>
      </w:r>
      <w:proofErr w:type="spellStart"/>
      <w:r w:rsidRPr="00F648E7">
        <w:rPr>
          <w:rFonts w:ascii="Times New Roman" w:eastAsia="Times New Roman" w:hAnsi="Times New Roman"/>
          <w:sz w:val="28"/>
          <w:szCs w:val="28"/>
          <w:lang w:eastAsia="ru-RU"/>
        </w:rPr>
        <w:t>пп</w:t>
      </w:r>
      <w:proofErr w:type="spellEnd"/>
      <w:r w:rsidRPr="00F648E7">
        <w:rPr>
          <w:rFonts w:ascii="Times New Roman" w:eastAsia="Times New Roman" w:hAnsi="Times New Roman"/>
          <w:sz w:val="28"/>
          <w:szCs w:val="28"/>
          <w:lang w:eastAsia="ru-RU"/>
        </w:rPr>
        <w:t xml:space="preserve">. 14.1.30 п. 14.1 ст. 14 ПК – «розташовані поза місцезнаходженням юридичної особи (у тому числі на території іншої територіальної громади) …»  у частині виробничого та функціонального структурних підрозділів апарату управління, які розташовані на території однієї територіальної громади, що і юридична особа. </w:t>
      </w:r>
    </w:p>
    <w:p w:rsidR="00AE6889" w:rsidRDefault="001A6027" w:rsidP="00487E15">
      <w:pPr>
        <w:pStyle w:val="ae"/>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s="Times New Roman"/>
          <w:sz w:val="28"/>
          <w:szCs w:val="28"/>
          <w:lang w:eastAsia="ru-RU"/>
        </w:rPr>
      </w:pPr>
      <w:r>
        <w:rPr>
          <w:rFonts w:ascii="Times New Roman" w:eastAsia="Times New Roman" w:hAnsi="Times New Roman"/>
          <w:sz w:val="28"/>
          <w:szCs w:val="28"/>
          <w:lang w:eastAsia="ru-RU"/>
        </w:rPr>
        <w:t xml:space="preserve">2.2. </w:t>
      </w:r>
      <w:r w:rsidR="00CD73D7">
        <w:rPr>
          <w:rFonts w:ascii="Times New Roman" w:eastAsia="Times New Roman" w:hAnsi="Times New Roman"/>
          <w:sz w:val="28"/>
          <w:szCs w:val="28"/>
          <w:lang w:eastAsia="ru-RU"/>
        </w:rPr>
        <w:t xml:space="preserve">У </w:t>
      </w:r>
      <w:r w:rsidR="008A3EA1" w:rsidRPr="00B03D04">
        <w:rPr>
          <w:rFonts w:ascii="Times New Roman" w:eastAsia="Times New Roman" w:hAnsi="Times New Roman" w:cs="Times New Roman"/>
          <w:sz w:val="28"/>
          <w:szCs w:val="28"/>
          <w:lang w:eastAsia="ru-RU"/>
        </w:rPr>
        <w:t>проект</w:t>
      </w:r>
      <w:r w:rsidR="00CD73D7">
        <w:rPr>
          <w:rFonts w:ascii="Times New Roman" w:eastAsia="Times New Roman" w:hAnsi="Times New Roman" w:cs="Times New Roman"/>
          <w:sz w:val="28"/>
          <w:szCs w:val="28"/>
          <w:lang w:eastAsia="ru-RU"/>
        </w:rPr>
        <w:t>і</w:t>
      </w:r>
      <w:r w:rsidR="008A3EA1" w:rsidRPr="00B03D04">
        <w:rPr>
          <w:rFonts w:ascii="Times New Roman" w:eastAsia="Times New Roman" w:hAnsi="Times New Roman" w:cs="Times New Roman"/>
          <w:sz w:val="28"/>
          <w:szCs w:val="28"/>
          <w:lang w:eastAsia="ru-RU"/>
        </w:rPr>
        <w:t xml:space="preserve"> пропонується </w:t>
      </w:r>
      <w:r w:rsidR="00F8131D" w:rsidRPr="00B03D04">
        <w:rPr>
          <w:rFonts w:ascii="Times New Roman" w:eastAsia="Times New Roman" w:hAnsi="Times New Roman" w:cs="Times New Roman"/>
          <w:sz w:val="28"/>
          <w:szCs w:val="28"/>
          <w:lang w:eastAsia="ru-RU"/>
        </w:rPr>
        <w:t>надати фізичній особі-платнику податку</w:t>
      </w:r>
      <w:r w:rsidR="00A277CA" w:rsidRPr="00B03D04">
        <w:rPr>
          <w:rFonts w:ascii="Times New Roman" w:eastAsia="Times New Roman" w:hAnsi="Times New Roman" w:cs="Times New Roman"/>
          <w:sz w:val="28"/>
          <w:szCs w:val="28"/>
          <w:lang w:eastAsia="ru-RU"/>
        </w:rPr>
        <w:t xml:space="preserve">, на користь якої податковим агентом </w:t>
      </w:r>
      <w:r w:rsidR="00FD559A" w:rsidRPr="00B03D04">
        <w:rPr>
          <w:rFonts w:ascii="Times New Roman" w:eastAsia="Times New Roman" w:hAnsi="Times New Roman" w:cs="Times New Roman"/>
          <w:sz w:val="28"/>
          <w:szCs w:val="28"/>
          <w:lang w:eastAsia="ru-RU"/>
        </w:rPr>
        <w:t xml:space="preserve">виплачуються доходи, право визначати бюджет, до якого зараховуватимуться </w:t>
      </w:r>
      <w:r w:rsidR="00B00ED0" w:rsidRPr="00B03D04">
        <w:rPr>
          <w:rFonts w:ascii="Times New Roman" w:eastAsia="Times New Roman" w:hAnsi="Times New Roman" w:cs="Times New Roman"/>
          <w:sz w:val="28"/>
          <w:szCs w:val="28"/>
          <w:lang w:eastAsia="ru-RU"/>
        </w:rPr>
        <w:t xml:space="preserve">відповідні суми податку. На наш погляд, такий підхід </w:t>
      </w:r>
      <w:r w:rsidR="003172F6" w:rsidRPr="00B03D04">
        <w:rPr>
          <w:rFonts w:ascii="Times New Roman" w:eastAsia="Times New Roman" w:hAnsi="Times New Roman" w:cs="Times New Roman"/>
          <w:sz w:val="28"/>
          <w:szCs w:val="28"/>
          <w:lang w:eastAsia="ru-RU"/>
        </w:rPr>
        <w:t>виглядає дискусійним у концептуальному відношенні</w:t>
      </w:r>
      <w:r w:rsidR="00B00ED0" w:rsidRPr="00B03D04">
        <w:rPr>
          <w:rFonts w:ascii="Times New Roman" w:eastAsia="Times New Roman" w:hAnsi="Times New Roman" w:cs="Times New Roman"/>
          <w:sz w:val="28"/>
          <w:szCs w:val="28"/>
          <w:lang w:eastAsia="ru-RU"/>
        </w:rPr>
        <w:t>, оскільки</w:t>
      </w:r>
      <w:r w:rsidR="00F45177" w:rsidRPr="00B03D04">
        <w:rPr>
          <w:rFonts w:ascii="Times New Roman" w:eastAsia="Times New Roman" w:hAnsi="Times New Roman" w:cs="Times New Roman"/>
          <w:sz w:val="28"/>
          <w:szCs w:val="28"/>
          <w:lang w:eastAsia="ru-RU"/>
        </w:rPr>
        <w:t xml:space="preserve"> </w:t>
      </w:r>
      <w:r w:rsidR="00B00ED0" w:rsidRPr="00B03D04">
        <w:rPr>
          <w:rFonts w:ascii="Times New Roman" w:eastAsia="Times New Roman" w:hAnsi="Times New Roman" w:cs="Times New Roman"/>
          <w:sz w:val="28"/>
          <w:szCs w:val="28"/>
          <w:lang w:eastAsia="ru-RU"/>
        </w:rPr>
        <w:t xml:space="preserve">не </w:t>
      </w:r>
      <w:r w:rsidR="003172F6" w:rsidRPr="00B03D04">
        <w:rPr>
          <w:rFonts w:ascii="Times New Roman" w:eastAsia="Times New Roman" w:hAnsi="Times New Roman" w:cs="Times New Roman"/>
          <w:sz w:val="28"/>
          <w:szCs w:val="28"/>
          <w:lang w:eastAsia="ru-RU"/>
        </w:rPr>
        <w:t xml:space="preserve">повною мірою </w:t>
      </w:r>
      <w:r w:rsidR="00B00ED0" w:rsidRPr="00B03D04">
        <w:rPr>
          <w:rFonts w:ascii="Times New Roman" w:eastAsia="Times New Roman" w:hAnsi="Times New Roman" w:cs="Times New Roman"/>
          <w:sz w:val="28"/>
          <w:szCs w:val="28"/>
          <w:lang w:eastAsia="ru-RU"/>
        </w:rPr>
        <w:t xml:space="preserve">узгоджується із природою </w:t>
      </w:r>
      <w:r w:rsidR="00277C4D" w:rsidRPr="00B03D04">
        <w:rPr>
          <w:rFonts w:ascii="Times New Roman" w:eastAsia="Times New Roman" w:hAnsi="Times New Roman" w:cs="Times New Roman"/>
          <w:sz w:val="28"/>
          <w:szCs w:val="28"/>
          <w:lang w:eastAsia="ru-RU"/>
        </w:rPr>
        <w:t>податку</w:t>
      </w:r>
      <w:r w:rsidR="00C575B8" w:rsidRPr="00B03D04">
        <w:rPr>
          <w:rFonts w:ascii="Times New Roman" w:eastAsia="Times New Roman" w:hAnsi="Times New Roman" w:cs="Times New Roman"/>
          <w:sz w:val="28"/>
          <w:szCs w:val="28"/>
          <w:lang w:eastAsia="ru-RU"/>
        </w:rPr>
        <w:t xml:space="preserve">, </w:t>
      </w:r>
      <w:r w:rsidR="00CD73D7">
        <w:rPr>
          <w:rFonts w:ascii="Times New Roman" w:eastAsia="Times New Roman" w:hAnsi="Times New Roman" w:cs="Times New Roman"/>
          <w:sz w:val="28"/>
          <w:szCs w:val="28"/>
          <w:lang w:eastAsia="ru-RU"/>
        </w:rPr>
        <w:t xml:space="preserve">правовий механізм </w:t>
      </w:r>
      <w:r w:rsidR="00C575B8" w:rsidRPr="00B03D04">
        <w:rPr>
          <w:rFonts w:ascii="Times New Roman" w:eastAsia="Times New Roman" w:hAnsi="Times New Roman" w:cs="Times New Roman"/>
          <w:sz w:val="28"/>
          <w:szCs w:val="28"/>
          <w:lang w:eastAsia="ru-RU"/>
        </w:rPr>
        <w:t xml:space="preserve">регулювання якого </w:t>
      </w:r>
      <w:r w:rsidR="00CD73D7">
        <w:rPr>
          <w:rFonts w:ascii="Times New Roman" w:eastAsia="Times New Roman" w:hAnsi="Times New Roman" w:cs="Times New Roman"/>
          <w:sz w:val="28"/>
          <w:szCs w:val="28"/>
          <w:lang w:eastAsia="ru-RU"/>
        </w:rPr>
        <w:t xml:space="preserve">передбачає </w:t>
      </w:r>
      <w:r w:rsidR="00C575B8" w:rsidRPr="00B03D04">
        <w:rPr>
          <w:rFonts w:ascii="Times New Roman" w:eastAsia="Times New Roman" w:hAnsi="Times New Roman" w:cs="Times New Roman"/>
          <w:sz w:val="28"/>
          <w:szCs w:val="28"/>
          <w:lang w:eastAsia="ru-RU"/>
        </w:rPr>
        <w:t xml:space="preserve">закріплення </w:t>
      </w:r>
      <w:r w:rsidR="007E71C7" w:rsidRPr="00B03D04">
        <w:rPr>
          <w:rFonts w:ascii="Times New Roman" w:eastAsia="Times New Roman" w:hAnsi="Times New Roman" w:cs="Times New Roman"/>
          <w:sz w:val="28"/>
          <w:szCs w:val="28"/>
          <w:lang w:eastAsia="ru-RU"/>
        </w:rPr>
        <w:t>імперативного набору елементі</w:t>
      </w:r>
      <w:r w:rsidR="006B5DF3" w:rsidRPr="00B03D04">
        <w:rPr>
          <w:rFonts w:ascii="Times New Roman" w:eastAsia="Times New Roman" w:hAnsi="Times New Roman" w:cs="Times New Roman"/>
          <w:sz w:val="28"/>
          <w:szCs w:val="28"/>
          <w:lang w:eastAsia="ru-RU"/>
        </w:rPr>
        <w:t>в</w:t>
      </w:r>
      <w:r w:rsidR="00CD73D7">
        <w:rPr>
          <w:rFonts w:ascii="Times New Roman" w:eastAsia="Times New Roman" w:hAnsi="Times New Roman" w:cs="Times New Roman"/>
          <w:sz w:val="28"/>
          <w:szCs w:val="28"/>
          <w:lang w:eastAsia="ru-RU"/>
        </w:rPr>
        <w:t xml:space="preserve"> податку</w:t>
      </w:r>
      <w:r w:rsidR="007E71C7" w:rsidRPr="00B03D04">
        <w:rPr>
          <w:rFonts w:ascii="Times New Roman" w:eastAsia="Times New Roman" w:hAnsi="Times New Roman" w:cs="Times New Roman"/>
          <w:sz w:val="28"/>
          <w:szCs w:val="28"/>
          <w:lang w:eastAsia="ru-RU"/>
        </w:rPr>
        <w:t>, що визначають зміст та особливості реалізації податкового обов’язк</w:t>
      </w:r>
      <w:r w:rsidR="006B5DF3" w:rsidRPr="00B03D04">
        <w:rPr>
          <w:rFonts w:ascii="Times New Roman" w:eastAsia="Times New Roman" w:hAnsi="Times New Roman" w:cs="Times New Roman"/>
          <w:sz w:val="28"/>
          <w:szCs w:val="28"/>
          <w:lang w:eastAsia="ru-RU"/>
        </w:rPr>
        <w:t>у. До так</w:t>
      </w:r>
      <w:r w:rsidR="00743DB0" w:rsidRPr="00B03D04">
        <w:rPr>
          <w:rFonts w:ascii="Times New Roman" w:eastAsia="Times New Roman" w:hAnsi="Times New Roman" w:cs="Times New Roman"/>
          <w:sz w:val="28"/>
          <w:szCs w:val="28"/>
          <w:lang w:eastAsia="ru-RU"/>
        </w:rPr>
        <w:t xml:space="preserve">их елементів належить </w:t>
      </w:r>
      <w:r w:rsidR="002E0581" w:rsidRPr="00B03D04">
        <w:rPr>
          <w:rFonts w:ascii="Times New Roman" w:eastAsia="Times New Roman" w:hAnsi="Times New Roman" w:cs="Times New Roman"/>
          <w:sz w:val="28"/>
          <w:szCs w:val="28"/>
          <w:lang w:eastAsia="ru-RU"/>
        </w:rPr>
        <w:t xml:space="preserve">і </w:t>
      </w:r>
      <w:r w:rsidR="0092128B">
        <w:rPr>
          <w:rFonts w:ascii="Times New Roman" w:eastAsia="Times New Roman" w:hAnsi="Times New Roman" w:cs="Times New Roman"/>
          <w:sz w:val="28"/>
          <w:szCs w:val="28"/>
          <w:lang w:eastAsia="ru-RU"/>
        </w:rPr>
        <w:t xml:space="preserve">порядок </w:t>
      </w:r>
      <w:r w:rsidR="002E0581" w:rsidRPr="00B03D04">
        <w:rPr>
          <w:rFonts w:ascii="Times New Roman" w:eastAsia="Times New Roman" w:hAnsi="Times New Roman" w:cs="Times New Roman"/>
          <w:sz w:val="28"/>
          <w:szCs w:val="28"/>
          <w:lang w:eastAsia="ru-RU"/>
        </w:rPr>
        <w:t>сплати</w:t>
      </w:r>
      <w:r w:rsidR="0092128B">
        <w:rPr>
          <w:rFonts w:ascii="Times New Roman" w:eastAsia="Times New Roman" w:hAnsi="Times New Roman" w:cs="Times New Roman"/>
          <w:sz w:val="28"/>
          <w:szCs w:val="28"/>
          <w:lang w:eastAsia="ru-RU"/>
        </w:rPr>
        <w:t xml:space="preserve"> податку</w:t>
      </w:r>
      <w:r w:rsidR="00AE6889">
        <w:rPr>
          <w:rFonts w:ascii="Times New Roman" w:eastAsia="Times New Roman" w:hAnsi="Times New Roman" w:cs="Times New Roman"/>
          <w:sz w:val="28"/>
          <w:szCs w:val="28"/>
          <w:lang w:eastAsia="ru-RU"/>
        </w:rPr>
        <w:t xml:space="preserve">, а, отже, і, власне, </w:t>
      </w:r>
      <w:r w:rsidR="002E0581" w:rsidRPr="00B03D04">
        <w:rPr>
          <w:rFonts w:ascii="Times New Roman" w:eastAsia="Times New Roman" w:hAnsi="Times New Roman" w:cs="Times New Roman"/>
          <w:sz w:val="28"/>
          <w:szCs w:val="28"/>
          <w:lang w:eastAsia="ru-RU"/>
        </w:rPr>
        <w:t xml:space="preserve">бюджет, </w:t>
      </w:r>
      <w:r w:rsidR="00A5266F" w:rsidRPr="00B03D04">
        <w:rPr>
          <w:rFonts w:ascii="Times New Roman" w:eastAsia="Times New Roman" w:hAnsi="Times New Roman" w:cs="Times New Roman"/>
          <w:sz w:val="28"/>
          <w:szCs w:val="28"/>
          <w:lang w:eastAsia="ru-RU"/>
        </w:rPr>
        <w:t xml:space="preserve">до якого зараховується відповідний податок. </w:t>
      </w:r>
    </w:p>
    <w:p w:rsidR="00651555" w:rsidRDefault="00A5266F" w:rsidP="00487E15">
      <w:pPr>
        <w:pStyle w:val="ae"/>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s="Times New Roman"/>
          <w:sz w:val="28"/>
          <w:szCs w:val="28"/>
          <w:lang w:eastAsia="ru-RU"/>
        </w:rPr>
      </w:pPr>
      <w:r w:rsidRPr="00B03D04">
        <w:rPr>
          <w:rFonts w:ascii="Times New Roman" w:eastAsia="Times New Roman" w:hAnsi="Times New Roman" w:cs="Times New Roman"/>
          <w:sz w:val="28"/>
          <w:szCs w:val="28"/>
          <w:lang w:eastAsia="ru-RU"/>
        </w:rPr>
        <w:lastRenderedPageBreak/>
        <w:t xml:space="preserve">Також </w:t>
      </w:r>
      <w:r w:rsidR="00AE6889">
        <w:rPr>
          <w:rFonts w:ascii="Times New Roman" w:eastAsia="Times New Roman" w:hAnsi="Times New Roman" w:cs="Times New Roman"/>
          <w:sz w:val="28"/>
          <w:szCs w:val="28"/>
          <w:lang w:eastAsia="ru-RU"/>
        </w:rPr>
        <w:t xml:space="preserve">пропонований </w:t>
      </w:r>
      <w:r w:rsidRPr="00B03D04">
        <w:rPr>
          <w:rFonts w:ascii="Times New Roman" w:eastAsia="Times New Roman" w:hAnsi="Times New Roman" w:cs="Times New Roman"/>
          <w:sz w:val="28"/>
          <w:szCs w:val="28"/>
          <w:lang w:eastAsia="ru-RU"/>
        </w:rPr>
        <w:t xml:space="preserve">підхід </w:t>
      </w:r>
      <w:r w:rsidR="005D0DF9" w:rsidRPr="00B03D04">
        <w:rPr>
          <w:rFonts w:ascii="Times New Roman" w:eastAsia="Times New Roman" w:hAnsi="Times New Roman" w:cs="Times New Roman"/>
          <w:sz w:val="28"/>
          <w:szCs w:val="28"/>
          <w:lang w:eastAsia="ru-RU"/>
        </w:rPr>
        <w:t xml:space="preserve">не узгоджується </w:t>
      </w:r>
      <w:r w:rsidR="00CF3183" w:rsidRPr="00B03D04">
        <w:rPr>
          <w:rFonts w:ascii="Times New Roman" w:eastAsia="Times New Roman" w:hAnsi="Times New Roman" w:cs="Times New Roman"/>
          <w:sz w:val="28"/>
          <w:szCs w:val="28"/>
          <w:lang w:eastAsia="ru-RU"/>
        </w:rPr>
        <w:t>із принципом плановості</w:t>
      </w:r>
      <w:r w:rsidR="00706124" w:rsidRPr="00B03D04">
        <w:rPr>
          <w:rFonts w:ascii="Times New Roman" w:eastAsia="Times New Roman" w:hAnsi="Times New Roman" w:cs="Times New Roman"/>
          <w:sz w:val="28"/>
          <w:szCs w:val="28"/>
          <w:lang w:eastAsia="ru-RU"/>
        </w:rPr>
        <w:t xml:space="preserve"> фінансової діяльності держави</w:t>
      </w:r>
      <w:r w:rsidR="008D1766" w:rsidRPr="00B03D04">
        <w:rPr>
          <w:rFonts w:ascii="Times New Roman" w:eastAsia="Times New Roman" w:hAnsi="Times New Roman" w:cs="Times New Roman"/>
          <w:sz w:val="28"/>
          <w:szCs w:val="28"/>
          <w:lang w:eastAsia="ru-RU"/>
        </w:rPr>
        <w:t xml:space="preserve">, що полягає у здійсненні </w:t>
      </w:r>
      <w:r w:rsidR="00AE6889">
        <w:rPr>
          <w:rFonts w:ascii="Times New Roman" w:eastAsia="Times New Roman" w:hAnsi="Times New Roman" w:cs="Times New Roman"/>
          <w:sz w:val="28"/>
          <w:szCs w:val="28"/>
          <w:lang w:eastAsia="ru-RU"/>
        </w:rPr>
        <w:t xml:space="preserve">такої </w:t>
      </w:r>
      <w:r w:rsidR="008D1766" w:rsidRPr="00B03D04">
        <w:rPr>
          <w:rFonts w:ascii="Times New Roman" w:eastAsia="Times New Roman" w:hAnsi="Times New Roman" w:cs="Times New Roman"/>
          <w:sz w:val="28"/>
          <w:szCs w:val="28"/>
          <w:lang w:eastAsia="ru-RU"/>
        </w:rPr>
        <w:t>діяльності чітко впорядковано, послідовно, збалансовано за детального закріплення процедур і порядку руху коштів. Водночас, за пропонованого у проекті підход</w:t>
      </w:r>
      <w:r w:rsidR="00AE6889">
        <w:rPr>
          <w:rFonts w:ascii="Times New Roman" w:eastAsia="Times New Roman" w:hAnsi="Times New Roman" w:cs="Times New Roman"/>
          <w:sz w:val="28"/>
          <w:szCs w:val="28"/>
          <w:lang w:eastAsia="ru-RU"/>
        </w:rPr>
        <w:t>у</w:t>
      </w:r>
      <w:r w:rsidR="00AB7BDD">
        <w:rPr>
          <w:rFonts w:ascii="Times New Roman" w:eastAsia="Times New Roman" w:hAnsi="Times New Roman" w:cs="Times New Roman"/>
          <w:sz w:val="28"/>
          <w:szCs w:val="28"/>
          <w:lang w:eastAsia="ru-RU"/>
        </w:rPr>
        <w:t xml:space="preserve">, який базується на </w:t>
      </w:r>
      <w:r w:rsidR="00AB7BDD" w:rsidRPr="00B03D04">
        <w:rPr>
          <w:rFonts w:ascii="Times New Roman" w:eastAsia="Times New Roman" w:hAnsi="Times New Roman" w:cs="Times New Roman"/>
          <w:sz w:val="28"/>
          <w:szCs w:val="28"/>
          <w:lang w:eastAsia="ru-RU"/>
        </w:rPr>
        <w:t>волевиявленн</w:t>
      </w:r>
      <w:r w:rsidR="00AB7BDD">
        <w:rPr>
          <w:rFonts w:ascii="Times New Roman" w:eastAsia="Times New Roman" w:hAnsi="Times New Roman" w:cs="Times New Roman"/>
          <w:sz w:val="28"/>
          <w:szCs w:val="28"/>
          <w:lang w:eastAsia="ru-RU"/>
        </w:rPr>
        <w:t>і</w:t>
      </w:r>
      <w:r w:rsidR="00AB7BDD" w:rsidRPr="00B03D04">
        <w:rPr>
          <w:rFonts w:ascii="Times New Roman" w:eastAsia="Times New Roman" w:hAnsi="Times New Roman" w:cs="Times New Roman"/>
          <w:sz w:val="28"/>
          <w:szCs w:val="28"/>
          <w:lang w:eastAsia="ru-RU"/>
        </w:rPr>
        <w:t xml:space="preserve"> платника податку, </w:t>
      </w:r>
      <w:r w:rsidR="00BF07E5" w:rsidRPr="00B03D04">
        <w:rPr>
          <w:rFonts w:ascii="Times New Roman" w:eastAsia="Times New Roman" w:hAnsi="Times New Roman" w:cs="Times New Roman"/>
          <w:sz w:val="28"/>
          <w:szCs w:val="28"/>
          <w:lang w:eastAsia="ru-RU"/>
        </w:rPr>
        <w:t>не передбачається чіткого закріплення відповідного податку за конкретним бюджетом</w:t>
      </w:r>
      <w:r w:rsidR="00AE6889">
        <w:rPr>
          <w:rFonts w:ascii="Times New Roman" w:eastAsia="Times New Roman" w:hAnsi="Times New Roman" w:cs="Times New Roman"/>
          <w:sz w:val="28"/>
          <w:szCs w:val="28"/>
          <w:lang w:eastAsia="ru-RU"/>
        </w:rPr>
        <w:t>, що, як наслідок, унеможливлює п</w:t>
      </w:r>
      <w:r w:rsidR="00F571F6" w:rsidRPr="00B03D04">
        <w:rPr>
          <w:rFonts w:ascii="Times New Roman" w:eastAsia="Times New Roman" w:hAnsi="Times New Roman" w:cs="Times New Roman"/>
          <w:sz w:val="28"/>
          <w:szCs w:val="28"/>
          <w:lang w:eastAsia="ru-RU"/>
        </w:rPr>
        <w:t>рогноз</w:t>
      </w:r>
      <w:r w:rsidR="00AE6889">
        <w:rPr>
          <w:rFonts w:ascii="Times New Roman" w:eastAsia="Times New Roman" w:hAnsi="Times New Roman" w:cs="Times New Roman"/>
          <w:sz w:val="28"/>
          <w:szCs w:val="28"/>
          <w:lang w:eastAsia="ru-RU"/>
        </w:rPr>
        <w:t>ування бюджетних надходжень</w:t>
      </w:r>
      <w:r w:rsidR="00AB7BDD">
        <w:rPr>
          <w:rFonts w:ascii="Times New Roman" w:eastAsia="Times New Roman" w:hAnsi="Times New Roman" w:cs="Times New Roman"/>
          <w:sz w:val="28"/>
          <w:szCs w:val="28"/>
          <w:lang w:eastAsia="ru-RU"/>
        </w:rPr>
        <w:t xml:space="preserve"> та, відповідно, створює ризики для бюджету щодо належного фінансування відповідних бюджетних програм.</w:t>
      </w:r>
    </w:p>
    <w:p w:rsidR="00AB7BDD" w:rsidRDefault="00AB7BDD" w:rsidP="00AB7BDD">
      <w:pPr>
        <w:pStyle w:val="ae"/>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Крім того, д</w:t>
      </w:r>
      <w:r w:rsidR="00651555">
        <w:rPr>
          <w:rFonts w:ascii="Times New Roman" w:eastAsia="Times New Roman" w:hAnsi="Times New Roman"/>
          <w:sz w:val="28"/>
          <w:szCs w:val="28"/>
          <w:lang w:eastAsia="ru-RU"/>
        </w:rPr>
        <w:t xml:space="preserve">о недоліків пропонованого порядку </w:t>
      </w:r>
      <w:r w:rsidR="00651555" w:rsidRPr="0032436F">
        <w:rPr>
          <w:rFonts w:ascii="Times New Roman" w:eastAsia="Times New Roman" w:hAnsi="Times New Roman" w:cs="Times New Roman"/>
          <w:sz w:val="28"/>
          <w:szCs w:val="28"/>
          <w:lang w:eastAsia="ru-RU"/>
        </w:rPr>
        <w:t xml:space="preserve">сплати </w:t>
      </w:r>
      <w:r w:rsidR="00651555">
        <w:rPr>
          <w:rFonts w:ascii="Times New Roman" w:eastAsia="Times New Roman" w:hAnsi="Times New Roman" w:cs="Times New Roman"/>
          <w:sz w:val="28"/>
          <w:szCs w:val="28"/>
          <w:lang w:eastAsia="ru-RU"/>
        </w:rPr>
        <w:t>ПДФО</w:t>
      </w:r>
      <w:r>
        <w:rPr>
          <w:rFonts w:ascii="Times New Roman" w:eastAsia="Times New Roman" w:hAnsi="Times New Roman" w:cs="Times New Roman"/>
          <w:sz w:val="28"/>
          <w:szCs w:val="28"/>
          <w:lang w:eastAsia="ru-RU"/>
        </w:rPr>
        <w:t xml:space="preserve"> лише за </w:t>
      </w:r>
      <w:r w:rsidR="00651555" w:rsidRPr="0032436F">
        <w:rPr>
          <w:rFonts w:ascii="Times New Roman" w:eastAsia="Times New Roman" w:hAnsi="Times New Roman" w:cs="Times New Roman"/>
          <w:sz w:val="28"/>
          <w:szCs w:val="28"/>
          <w:lang w:eastAsia="ru-RU"/>
        </w:rPr>
        <w:t xml:space="preserve">податковою </w:t>
      </w:r>
      <w:proofErr w:type="spellStart"/>
      <w:r w:rsidR="00651555" w:rsidRPr="0032436F">
        <w:rPr>
          <w:rFonts w:ascii="Times New Roman" w:eastAsia="Times New Roman" w:hAnsi="Times New Roman" w:cs="Times New Roman"/>
          <w:sz w:val="28"/>
          <w:szCs w:val="28"/>
          <w:lang w:eastAsia="ru-RU"/>
        </w:rPr>
        <w:t>адресою</w:t>
      </w:r>
      <w:proofErr w:type="spellEnd"/>
      <w:r>
        <w:rPr>
          <w:rFonts w:ascii="Times New Roman" w:eastAsia="Times New Roman" w:hAnsi="Times New Roman" w:cs="Times New Roman"/>
          <w:sz w:val="28"/>
          <w:szCs w:val="28"/>
          <w:lang w:eastAsia="ru-RU"/>
        </w:rPr>
        <w:t xml:space="preserve"> платника податку</w:t>
      </w:r>
      <w:r w:rsidR="00651555">
        <w:rPr>
          <w:rFonts w:ascii="Times New Roman" w:eastAsia="Times New Roman" w:hAnsi="Times New Roman" w:cs="Times New Roman"/>
          <w:sz w:val="28"/>
          <w:szCs w:val="28"/>
          <w:lang w:eastAsia="ru-RU"/>
        </w:rPr>
        <w:t xml:space="preserve"> можна віднести наступні: </w:t>
      </w:r>
      <w:r w:rsidR="00651555" w:rsidRPr="0032436F">
        <w:rPr>
          <w:rFonts w:ascii="Times New Roman" w:eastAsia="Times New Roman" w:hAnsi="Times New Roman" w:cs="Times New Roman"/>
          <w:sz w:val="28"/>
          <w:szCs w:val="28"/>
          <w:lang w:eastAsia="ru-RU"/>
        </w:rPr>
        <w:t>по-перше, ускладн</w:t>
      </w:r>
      <w:r w:rsidR="00651555">
        <w:rPr>
          <w:rFonts w:ascii="Times New Roman" w:eastAsia="Times New Roman" w:hAnsi="Times New Roman" w:cs="Times New Roman"/>
          <w:sz w:val="28"/>
          <w:szCs w:val="28"/>
          <w:lang w:eastAsia="ru-RU"/>
        </w:rPr>
        <w:t>ення с</w:t>
      </w:r>
      <w:r w:rsidR="00651555" w:rsidRPr="0032436F">
        <w:rPr>
          <w:rFonts w:ascii="Times New Roman" w:eastAsia="Times New Roman" w:hAnsi="Times New Roman" w:cs="Times New Roman"/>
          <w:sz w:val="28"/>
          <w:szCs w:val="28"/>
          <w:lang w:eastAsia="ru-RU"/>
        </w:rPr>
        <w:t>плат</w:t>
      </w:r>
      <w:r w:rsidR="00651555">
        <w:rPr>
          <w:rFonts w:ascii="Times New Roman" w:eastAsia="Times New Roman" w:hAnsi="Times New Roman" w:cs="Times New Roman"/>
          <w:sz w:val="28"/>
          <w:szCs w:val="28"/>
          <w:lang w:eastAsia="ru-RU"/>
        </w:rPr>
        <w:t>и</w:t>
      </w:r>
      <w:r w:rsidR="00651555" w:rsidRPr="003243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податку </w:t>
      </w:r>
      <w:r w:rsidR="00651555" w:rsidRPr="0032436F">
        <w:rPr>
          <w:rFonts w:ascii="Times New Roman" w:eastAsia="Times New Roman" w:hAnsi="Times New Roman" w:cs="Times New Roman"/>
          <w:sz w:val="28"/>
          <w:szCs w:val="28"/>
          <w:lang w:eastAsia="ru-RU"/>
        </w:rPr>
        <w:t xml:space="preserve">податковими агентами, </w:t>
      </w:r>
      <w:r w:rsidR="00651555">
        <w:rPr>
          <w:rFonts w:ascii="Times New Roman" w:eastAsia="Times New Roman" w:hAnsi="Times New Roman" w:cs="Times New Roman"/>
          <w:sz w:val="28"/>
          <w:szCs w:val="28"/>
          <w:lang w:eastAsia="ru-RU"/>
        </w:rPr>
        <w:t xml:space="preserve">що </w:t>
      </w:r>
      <w:r w:rsidR="00651555" w:rsidRPr="0032436F">
        <w:rPr>
          <w:rFonts w:ascii="Times New Roman" w:eastAsia="Times New Roman" w:hAnsi="Times New Roman" w:cs="Times New Roman"/>
          <w:sz w:val="28"/>
          <w:szCs w:val="28"/>
          <w:lang w:eastAsia="ru-RU"/>
        </w:rPr>
        <w:t xml:space="preserve">призведе до підвищення адміністративних витрат на </w:t>
      </w:r>
      <w:r w:rsidR="00B710F6">
        <w:rPr>
          <w:rFonts w:ascii="Times New Roman" w:eastAsia="Times New Roman" w:hAnsi="Times New Roman" w:cs="Times New Roman"/>
          <w:sz w:val="28"/>
          <w:szCs w:val="28"/>
          <w:lang w:eastAsia="ru-RU"/>
        </w:rPr>
        <w:t>його</w:t>
      </w:r>
      <w:r w:rsidR="00651555" w:rsidRPr="0032436F">
        <w:rPr>
          <w:rFonts w:ascii="Times New Roman" w:eastAsia="Times New Roman" w:hAnsi="Times New Roman" w:cs="Times New Roman"/>
          <w:sz w:val="28"/>
          <w:szCs w:val="28"/>
          <w:lang w:eastAsia="ru-RU"/>
        </w:rPr>
        <w:t xml:space="preserve"> сплату та звітування; по-друге, </w:t>
      </w:r>
      <w:r w:rsidR="00651555">
        <w:rPr>
          <w:rFonts w:ascii="Times New Roman" w:eastAsia="Times New Roman" w:hAnsi="Times New Roman" w:cs="Times New Roman"/>
          <w:sz w:val="28"/>
          <w:szCs w:val="28"/>
          <w:lang w:eastAsia="ru-RU"/>
        </w:rPr>
        <w:t xml:space="preserve">позбавлення органів місцевої влади стимулів щодо створення умов для розширення зайнятості за місцем проживання; по-третє, посилення </w:t>
      </w:r>
      <w:proofErr w:type="spellStart"/>
      <w:r w:rsidR="00651555">
        <w:rPr>
          <w:rFonts w:ascii="Times New Roman" w:eastAsia="Times New Roman" w:hAnsi="Times New Roman" w:cs="Times New Roman"/>
          <w:sz w:val="28"/>
          <w:szCs w:val="28"/>
          <w:lang w:eastAsia="ru-RU"/>
        </w:rPr>
        <w:t>дисбалансів</w:t>
      </w:r>
      <w:proofErr w:type="spellEnd"/>
      <w:r w:rsidR="00651555">
        <w:rPr>
          <w:rFonts w:ascii="Times New Roman" w:eastAsia="Times New Roman" w:hAnsi="Times New Roman" w:cs="Times New Roman"/>
          <w:sz w:val="28"/>
          <w:szCs w:val="28"/>
          <w:lang w:eastAsia="ru-RU"/>
        </w:rPr>
        <w:t xml:space="preserve"> у формуванні ресурсної бази бюджетів територіальних громад, що є донорами та реципієнтами робочої сили (включаючи, серед іншого, такий чинник, як </w:t>
      </w:r>
      <w:proofErr w:type="spellStart"/>
      <w:r w:rsidR="00651555">
        <w:rPr>
          <w:rFonts w:ascii="Times New Roman" w:eastAsia="Times New Roman" w:hAnsi="Times New Roman" w:cs="Times New Roman"/>
          <w:sz w:val="28"/>
          <w:szCs w:val="28"/>
          <w:lang w:eastAsia="ru-RU"/>
        </w:rPr>
        <w:t>неспівпадання</w:t>
      </w:r>
      <w:proofErr w:type="spellEnd"/>
      <w:r w:rsidR="00651555">
        <w:rPr>
          <w:rFonts w:ascii="Times New Roman" w:eastAsia="Times New Roman" w:hAnsi="Times New Roman" w:cs="Times New Roman"/>
          <w:sz w:val="28"/>
          <w:szCs w:val="28"/>
          <w:lang w:eastAsia="ru-RU"/>
        </w:rPr>
        <w:t xml:space="preserve"> місц</w:t>
      </w:r>
      <w:r>
        <w:rPr>
          <w:rFonts w:ascii="Times New Roman" w:eastAsia="Times New Roman" w:hAnsi="Times New Roman" w:cs="Times New Roman"/>
          <w:sz w:val="28"/>
          <w:szCs w:val="28"/>
          <w:lang w:eastAsia="ru-RU"/>
        </w:rPr>
        <w:t>ь роботи,</w:t>
      </w:r>
      <w:r w:rsidR="00651555">
        <w:rPr>
          <w:rFonts w:ascii="Times New Roman" w:eastAsia="Times New Roman" w:hAnsi="Times New Roman" w:cs="Times New Roman"/>
          <w:sz w:val="28"/>
          <w:szCs w:val="28"/>
          <w:lang w:eastAsia="ru-RU"/>
        </w:rPr>
        <w:t xml:space="preserve"> проживання та податкової адреси платників податку, що має значне поширення в урбанізованих центрах), у частині ресурсу для фінансування соціальних програм, що, у свою чергу, зумовить об’єктивну потребу </w:t>
      </w:r>
      <w:r w:rsidR="00651555" w:rsidRPr="0032436F">
        <w:rPr>
          <w:rFonts w:ascii="Times New Roman" w:eastAsia="Times New Roman" w:hAnsi="Times New Roman" w:cs="Times New Roman"/>
          <w:sz w:val="28"/>
          <w:szCs w:val="28"/>
          <w:lang w:eastAsia="ru-RU"/>
        </w:rPr>
        <w:t>перегляду бюджетних механізмів</w:t>
      </w:r>
      <w:r w:rsidR="00651555">
        <w:rPr>
          <w:rFonts w:ascii="Times New Roman" w:eastAsia="Times New Roman" w:hAnsi="Times New Roman" w:cs="Times New Roman"/>
          <w:sz w:val="28"/>
          <w:szCs w:val="28"/>
          <w:lang w:eastAsia="ru-RU"/>
        </w:rPr>
        <w:t xml:space="preserve"> </w:t>
      </w:r>
      <w:r w:rsidR="00651555" w:rsidRPr="0032436F">
        <w:rPr>
          <w:rFonts w:ascii="Times New Roman" w:eastAsia="Times New Roman" w:hAnsi="Times New Roman" w:cs="Times New Roman"/>
          <w:sz w:val="28"/>
          <w:szCs w:val="28"/>
          <w:lang w:eastAsia="ru-RU"/>
        </w:rPr>
        <w:t>формування доходів</w:t>
      </w:r>
      <w:r w:rsidR="00651555">
        <w:rPr>
          <w:rFonts w:ascii="Times New Roman" w:eastAsia="Times New Roman" w:hAnsi="Times New Roman" w:cs="Times New Roman"/>
          <w:sz w:val="28"/>
          <w:szCs w:val="28"/>
          <w:lang w:eastAsia="ru-RU"/>
        </w:rPr>
        <w:t xml:space="preserve"> відповідних місцевих бюджетів. </w:t>
      </w:r>
      <w:r w:rsidR="00651555" w:rsidRPr="0032436F">
        <w:rPr>
          <w:rFonts w:ascii="Times New Roman" w:eastAsia="Times New Roman" w:hAnsi="Times New Roman" w:cs="Times New Roman"/>
          <w:sz w:val="28"/>
          <w:szCs w:val="28"/>
          <w:lang w:eastAsia="ru-RU"/>
        </w:rPr>
        <w:t xml:space="preserve">При цьому, до проекту, всупереч вимогам ст. 27 </w:t>
      </w:r>
      <w:r w:rsidR="00651555">
        <w:rPr>
          <w:rFonts w:ascii="Times New Roman" w:eastAsia="Times New Roman" w:hAnsi="Times New Roman" w:cs="Times New Roman"/>
          <w:sz w:val="28"/>
          <w:szCs w:val="28"/>
          <w:lang w:eastAsia="ru-RU"/>
        </w:rPr>
        <w:t xml:space="preserve">БК </w:t>
      </w:r>
      <w:r w:rsidR="00651555" w:rsidRPr="0032436F">
        <w:rPr>
          <w:rFonts w:ascii="Times New Roman" w:eastAsia="Times New Roman" w:hAnsi="Times New Roman" w:cs="Times New Roman"/>
          <w:sz w:val="28"/>
          <w:szCs w:val="28"/>
          <w:lang w:eastAsia="ru-RU"/>
        </w:rPr>
        <w:t>та ст. 91 Регламенту Верховної Ради України, належного фінансово-економічного обґрунтування (включаючи відпо</w:t>
      </w:r>
      <w:r w:rsidR="00651555">
        <w:rPr>
          <w:rFonts w:ascii="Times New Roman" w:eastAsia="Times New Roman" w:hAnsi="Times New Roman" w:cs="Times New Roman"/>
          <w:sz w:val="28"/>
          <w:szCs w:val="28"/>
          <w:lang w:eastAsia="ru-RU"/>
        </w:rPr>
        <w:t xml:space="preserve">відні розрахунки) не надано. </w:t>
      </w:r>
    </w:p>
    <w:p w:rsidR="00762F97" w:rsidRDefault="001A6027" w:rsidP="000F765A">
      <w:pPr>
        <w:pStyle w:val="ae"/>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 З</w:t>
      </w:r>
      <w:r w:rsidR="00DD6245" w:rsidRPr="00DD6245">
        <w:rPr>
          <w:rFonts w:ascii="Times New Roman" w:eastAsia="Times New Roman" w:hAnsi="Times New Roman" w:cs="Times New Roman"/>
          <w:sz w:val="28"/>
          <w:szCs w:val="28"/>
          <w:lang w:eastAsia="ru-RU"/>
        </w:rPr>
        <w:t>вертаємо увагу, що пропонований</w:t>
      </w:r>
      <w:r w:rsidR="00FF3330">
        <w:rPr>
          <w:rFonts w:ascii="Times New Roman" w:eastAsia="Times New Roman" w:hAnsi="Times New Roman" w:cs="Times New Roman"/>
          <w:sz w:val="28"/>
          <w:szCs w:val="28"/>
          <w:lang w:eastAsia="ru-RU"/>
        </w:rPr>
        <w:t xml:space="preserve"> </w:t>
      </w:r>
      <w:r w:rsidR="000F765A">
        <w:rPr>
          <w:rFonts w:ascii="Times New Roman" w:eastAsia="Times New Roman" w:hAnsi="Times New Roman" w:cs="Times New Roman"/>
          <w:sz w:val="28"/>
          <w:szCs w:val="28"/>
          <w:lang w:eastAsia="ru-RU"/>
        </w:rPr>
        <w:t xml:space="preserve">в оновлених </w:t>
      </w:r>
      <w:proofErr w:type="spellStart"/>
      <w:r w:rsidR="00FF3330">
        <w:rPr>
          <w:rFonts w:ascii="Times New Roman" w:eastAsia="Times New Roman" w:hAnsi="Times New Roman" w:cs="Times New Roman"/>
          <w:sz w:val="28"/>
          <w:szCs w:val="28"/>
          <w:lang w:eastAsia="ru-RU"/>
        </w:rPr>
        <w:t>пп.</w:t>
      </w:r>
      <w:r w:rsidR="00780DE2" w:rsidRPr="00780DE2">
        <w:rPr>
          <w:rFonts w:ascii="Times New Roman" w:eastAsia="Times New Roman" w:hAnsi="Times New Roman" w:cs="Times New Roman"/>
          <w:sz w:val="28"/>
          <w:szCs w:val="28"/>
          <w:lang w:eastAsia="ru-RU"/>
        </w:rPr>
        <w:t>пп</w:t>
      </w:r>
      <w:proofErr w:type="spellEnd"/>
      <w:r w:rsidR="00780DE2" w:rsidRPr="00780DE2">
        <w:rPr>
          <w:rFonts w:ascii="Times New Roman" w:eastAsia="Times New Roman" w:hAnsi="Times New Roman" w:cs="Times New Roman"/>
          <w:sz w:val="28"/>
          <w:szCs w:val="28"/>
          <w:lang w:eastAsia="ru-RU"/>
        </w:rPr>
        <w:t>.</w:t>
      </w:r>
      <w:r w:rsidR="00FF3330">
        <w:rPr>
          <w:rFonts w:ascii="Times New Roman" w:eastAsia="Times New Roman" w:hAnsi="Times New Roman" w:cs="Times New Roman"/>
          <w:sz w:val="28"/>
          <w:szCs w:val="28"/>
          <w:lang w:val="ru-RU" w:eastAsia="ru-RU"/>
        </w:rPr>
        <w:t> </w:t>
      </w:r>
      <w:r w:rsidR="00FF3330" w:rsidRPr="00780DE2">
        <w:rPr>
          <w:rFonts w:ascii="Times New Roman" w:eastAsia="Times New Roman" w:hAnsi="Times New Roman" w:cs="Times New Roman"/>
          <w:sz w:val="28"/>
          <w:szCs w:val="28"/>
          <w:lang w:eastAsia="ru-RU"/>
        </w:rPr>
        <w:t>168.4.2</w:t>
      </w:r>
      <w:r w:rsidR="00780DE2" w:rsidRPr="00780DE2">
        <w:rPr>
          <w:rFonts w:ascii="Times New Roman" w:eastAsia="Times New Roman" w:hAnsi="Times New Roman" w:cs="Times New Roman"/>
          <w:sz w:val="28"/>
          <w:szCs w:val="28"/>
          <w:lang w:eastAsia="ru-RU"/>
        </w:rPr>
        <w:t>-168.4 п.</w:t>
      </w:r>
      <w:r w:rsidR="00780DE2">
        <w:rPr>
          <w:rFonts w:ascii="Times New Roman" w:eastAsia="Times New Roman" w:hAnsi="Times New Roman" w:cs="Times New Roman"/>
          <w:sz w:val="28"/>
          <w:szCs w:val="28"/>
          <w:lang w:val="ru-RU" w:eastAsia="ru-RU"/>
        </w:rPr>
        <w:t> </w:t>
      </w:r>
      <w:r w:rsidR="00780DE2" w:rsidRPr="00780DE2">
        <w:rPr>
          <w:rFonts w:ascii="Times New Roman" w:eastAsia="Times New Roman" w:hAnsi="Times New Roman" w:cs="Times New Roman"/>
          <w:sz w:val="28"/>
          <w:szCs w:val="28"/>
          <w:lang w:eastAsia="ru-RU"/>
        </w:rPr>
        <w:t>168.4 ст.</w:t>
      </w:r>
      <w:r w:rsidR="00780DE2">
        <w:rPr>
          <w:rFonts w:ascii="Times New Roman" w:eastAsia="Times New Roman" w:hAnsi="Times New Roman" w:cs="Times New Roman"/>
          <w:sz w:val="28"/>
          <w:szCs w:val="28"/>
          <w:lang w:val="ru-RU" w:eastAsia="ru-RU"/>
        </w:rPr>
        <w:t> </w:t>
      </w:r>
      <w:r w:rsidR="00780DE2" w:rsidRPr="00780DE2">
        <w:rPr>
          <w:rFonts w:ascii="Times New Roman" w:eastAsia="Times New Roman" w:hAnsi="Times New Roman" w:cs="Times New Roman"/>
          <w:sz w:val="28"/>
          <w:szCs w:val="28"/>
          <w:lang w:eastAsia="ru-RU"/>
        </w:rPr>
        <w:t>168 ПК</w:t>
      </w:r>
      <w:r w:rsidR="00DD6245" w:rsidRPr="00DD6245">
        <w:rPr>
          <w:rFonts w:ascii="Times New Roman" w:eastAsia="Times New Roman" w:hAnsi="Times New Roman" w:cs="Times New Roman"/>
          <w:sz w:val="28"/>
          <w:szCs w:val="28"/>
          <w:lang w:eastAsia="ru-RU"/>
        </w:rPr>
        <w:t xml:space="preserve"> підхід</w:t>
      </w:r>
      <w:r w:rsidR="00DD6245">
        <w:rPr>
          <w:rFonts w:ascii="Times New Roman" w:eastAsia="Times New Roman" w:hAnsi="Times New Roman" w:cs="Times New Roman"/>
          <w:sz w:val="28"/>
          <w:szCs w:val="28"/>
          <w:lang w:eastAsia="ru-RU"/>
        </w:rPr>
        <w:t xml:space="preserve"> щодо вибору</w:t>
      </w:r>
      <w:r w:rsidR="00FF3330">
        <w:rPr>
          <w:rFonts w:ascii="Times New Roman" w:eastAsia="Times New Roman" w:hAnsi="Times New Roman" w:cs="Times New Roman"/>
          <w:sz w:val="28"/>
          <w:szCs w:val="28"/>
          <w:lang w:eastAsia="ru-RU"/>
        </w:rPr>
        <w:t xml:space="preserve"> бюджету, до якого зараховується </w:t>
      </w:r>
      <w:r w:rsidR="000F765A">
        <w:rPr>
          <w:rFonts w:ascii="Times New Roman" w:eastAsia="Times New Roman" w:hAnsi="Times New Roman" w:cs="Times New Roman"/>
          <w:sz w:val="28"/>
          <w:szCs w:val="28"/>
          <w:lang w:eastAsia="ru-RU"/>
        </w:rPr>
        <w:t xml:space="preserve">ПДФО, </w:t>
      </w:r>
      <w:r w:rsidR="00780DE2" w:rsidRPr="00780DE2">
        <w:rPr>
          <w:rFonts w:ascii="Times New Roman" w:eastAsia="Times New Roman" w:hAnsi="Times New Roman" w:cs="Times New Roman"/>
          <w:sz w:val="28"/>
          <w:szCs w:val="28"/>
          <w:lang w:eastAsia="ru-RU"/>
        </w:rPr>
        <w:t>стосу</w:t>
      </w:r>
      <w:r w:rsidR="00780DE2">
        <w:rPr>
          <w:rFonts w:ascii="Times New Roman" w:eastAsia="Times New Roman" w:hAnsi="Times New Roman" w:cs="Times New Roman"/>
          <w:sz w:val="28"/>
          <w:szCs w:val="28"/>
          <w:lang w:eastAsia="ru-RU"/>
        </w:rPr>
        <w:t xml:space="preserve">ється </w:t>
      </w:r>
      <w:r w:rsidR="00752FF6">
        <w:rPr>
          <w:rFonts w:ascii="Times New Roman" w:eastAsia="Times New Roman" w:hAnsi="Times New Roman" w:cs="Times New Roman"/>
          <w:sz w:val="28"/>
          <w:szCs w:val="28"/>
          <w:lang w:eastAsia="ru-RU"/>
        </w:rPr>
        <w:t>лише випадків утримання под</w:t>
      </w:r>
      <w:r w:rsidR="00762F97">
        <w:rPr>
          <w:rFonts w:ascii="Times New Roman" w:eastAsia="Times New Roman" w:hAnsi="Times New Roman" w:cs="Times New Roman"/>
          <w:sz w:val="28"/>
          <w:szCs w:val="28"/>
          <w:lang w:eastAsia="ru-RU"/>
        </w:rPr>
        <w:t>а</w:t>
      </w:r>
      <w:r w:rsidR="00752FF6">
        <w:rPr>
          <w:rFonts w:ascii="Times New Roman" w:eastAsia="Times New Roman" w:hAnsi="Times New Roman" w:cs="Times New Roman"/>
          <w:sz w:val="28"/>
          <w:szCs w:val="28"/>
          <w:lang w:eastAsia="ru-RU"/>
        </w:rPr>
        <w:t>тку</w:t>
      </w:r>
      <w:r w:rsidR="00DD6245" w:rsidRPr="00DD6245">
        <w:rPr>
          <w:rFonts w:ascii="Times New Roman" w:eastAsia="Times New Roman" w:hAnsi="Times New Roman" w:cs="Times New Roman"/>
          <w:sz w:val="28"/>
          <w:szCs w:val="28"/>
          <w:lang w:eastAsia="ru-RU"/>
        </w:rPr>
        <w:t xml:space="preserve"> податковим агентом - юридичною особою, її відокремленим підрозділом. Водночас, механізм його зарахування податковим агентом - фізичною особою залишається незмінним, що потребує відповідного обґрунтування </w:t>
      </w:r>
      <w:r w:rsidR="000F765A">
        <w:rPr>
          <w:rFonts w:ascii="Times New Roman" w:eastAsia="Times New Roman" w:hAnsi="Times New Roman" w:cs="Times New Roman"/>
          <w:sz w:val="28"/>
          <w:szCs w:val="28"/>
          <w:lang w:eastAsia="ru-RU"/>
        </w:rPr>
        <w:t>у</w:t>
      </w:r>
      <w:r w:rsidR="00DD6245" w:rsidRPr="00DD6245">
        <w:rPr>
          <w:rFonts w:ascii="Times New Roman" w:eastAsia="Times New Roman" w:hAnsi="Times New Roman" w:cs="Times New Roman"/>
          <w:sz w:val="28"/>
          <w:szCs w:val="28"/>
          <w:lang w:eastAsia="ru-RU"/>
        </w:rPr>
        <w:t xml:space="preserve"> контексті пропонованої мети проекту.</w:t>
      </w:r>
    </w:p>
    <w:p w:rsidR="00180914" w:rsidRDefault="001A6027" w:rsidP="000F765A">
      <w:pPr>
        <w:pStyle w:val="ae"/>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2.4. </w:t>
      </w:r>
      <w:r w:rsidR="000F765A">
        <w:rPr>
          <w:rFonts w:ascii="Times New Roman" w:eastAsia="Times New Roman" w:hAnsi="Times New Roman" w:cs="Times New Roman"/>
          <w:sz w:val="28"/>
          <w:szCs w:val="28"/>
          <w:lang w:eastAsia="ru-RU"/>
        </w:rPr>
        <w:t>З</w:t>
      </w:r>
      <w:r w:rsidR="00C740C4" w:rsidRPr="00BC1DAD">
        <w:rPr>
          <w:rFonts w:ascii="Times New Roman" w:eastAsia="Times New Roman" w:hAnsi="Times New Roman" w:cs="Times New Roman"/>
          <w:sz w:val="28"/>
          <w:szCs w:val="28"/>
          <w:lang w:eastAsia="ru-RU"/>
        </w:rPr>
        <w:t xml:space="preserve">гідно із новим </w:t>
      </w:r>
      <w:proofErr w:type="spellStart"/>
      <w:r w:rsidR="00C740C4" w:rsidRPr="00BC1DAD">
        <w:rPr>
          <w:rFonts w:ascii="Times New Roman" w:eastAsia="Times New Roman" w:hAnsi="Times New Roman" w:cs="Times New Roman"/>
          <w:sz w:val="28"/>
          <w:szCs w:val="28"/>
          <w:lang w:eastAsia="ru-RU"/>
        </w:rPr>
        <w:t>абз</w:t>
      </w:r>
      <w:proofErr w:type="spellEnd"/>
      <w:r w:rsidR="00C740C4" w:rsidRPr="00BC1DAD">
        <w:rPr>
          <w:rFonts w:ascii="Times New Roman" w:eastAsia="Times New Roman" w:hAnsi="Times New Roman" w:cs="Times New Roman"/>
          <w:sz w:val="28"/>
          <w:szCs w:val="28"/>
          <w:lang w:eastAsia="ru-RU"/>
        </w:rPr>
        <w:t xml:space="preserve">. 3пп. 168.4.2 п. 168.4 ст. 168 ПК пропонується сплачувати </w:t>
      </w:r>
      <w:r w:rsidR="00446379" w:rsidRPr="00BC1DAD">
        <w:rPr>
          <w:rFonts w:ascii="Times New Roman" w:eastAsia="Times New Roman" w:hAnsi="Times New Roman" w:cs="Times New Roman"/>
          <w:sz w:val="28"/>
          <w:szCs w:val="28"/>
          <w:lang w:eastAsia="ru-RU"/>
        </w:rPr>
        <w:t xml:space="preserve">податок, нарахований податковим агентом </w:t>
      </w:r>
      <w:r w:rsidR="006D0AED" w:rsidRPr="00BC1DAD">
        <w:rPr>
          <w:rFonts w:ascii="Times New Roman" w:eastAsia="Times New Roman" w:hAnsi="Times New Roman" w:cs="Times New Roman"/>
          <w:sz w:val="28"/>
          <w:szCs w:val="28"/>
          <w:lang w:eastAsia="ru-RU"/>
        </w:rPr>
        <w:t>-</w:t>
      </w:r>
      <w:r w:rsidR="00446379" w:rsidRPr="00BC1DAD">
        <w:rPr>
          <w:rFonts w:ascii="Times New Roman" w:eastAsia="Times New Roman" w:hAnsi="Times New Roman" w:cs="Times New Roman"/>
          <w:sz w:val="28"/>
          <w:szCs w:val="28"/>
          <w:lang w:eastAsia="ru-RU"/>
        </w:rPr>
        <w:t xml:space="preserve"> сільськогосподарським товаровиробником на доходи фізичної особи </w:t>
      </w:r>
      <w:r w:rsidR="006D0AED" w:rsidRPr="00BC1DAD">
        <w:rPr>
          <w:rFonts w:ascii="Times New Roman" w:eastAsia="Times New Roman" w:hAnsi="Times New Roman" w:cs="Times New Roman"/>
          <w:sz w:val="28"/>
          <w:szCs w:val="28"/>
          <w:lang w:eastAsia="ru-RU"/>
        </w:rPr>
        <w:t>-</w:t>
      </w:r>
      <w:r w:rsidR="00446379" w:rsidRPr="00BC1DAD">
        <w:rPr>
          <w:rFonts w:ascii="Times New Roman" w:eastAsia="Times New Roman" w:hAnsi="Times New Roman" w:cs="Times New Roman"/>
          <w:sz w:val="28"/>
          <w:szCs w:val="28"/>
          <w:lang w:eastAsia="ru-RU"/>
        </w:rPr>
        <w:t xml:space="preserve"> платника податку</w:t>
      </w:r>
      <w:r w:rsidR="000F765A">
        <w:rPr>
          <w:rFonts w:ascii="Times New Roman" w:eastAsia="Times New Roman" w:hAnsi="Times New Roman" w:cs="Times New Roman"/>
          <w:sz w:val="28"/>
          <w:szCs w:val="28"/>
          <w:lang w:eastAsia="ru-RU"/>
        </w:rPr>
        <w:t xml:space="preserve">, – </w:t>
      </w:r>
      <w:r w:rsidR="00446379" w:rsidRPr="00BC1DAD">
        <w:rPr>
          <w:rFonts w:ascii="Times New Roman" w:eastAsia="Times New Roman" w:hAnsi="Times New Roman" w:cs="Times New Roman"/>
          <w:i/>
          <w:sz w:val="28"/>
          <w:szCs w:val="28"/>
          <w:lang w:eastAsia="ru-RU"/>
        </w:rPr>
        <w:t>за місцезнаходженням земельних ділянок, на яких проводиться діяльність такого сільськогосподарського товаровиробника</w:t>
      </w:r>
      <w:r w:rsidR="006D0AED" w:rsidRPr="00BC1DAD">
        <w:rPr>
          <w:rFonts w:ascii="Times New Roman" w:eastAsia="Times New Roman" w:hAnsi="Times New Roman" w:cs="Times New Roman"/>
          <w:sz w:val="28"/>
          <w:szCs w:val="28"/>
          <w:lang w:eastAsia="ru-RU"/>
        </w:rPr>
        <w:t xml:space="preserve">. </w:t>
      </w:r>
      <w:r w:rsidR="000F765A">
        <w:rPr>
          <w:rFonts w:ascii="Times New Roman" w:eastAsia="Times New Roman" w:hAnsi="Times New Roman" w:cs="Times New Roman"/>
          <w:sz w:val="28"/>
          <w:szCs w:val="28"/>
          <w:lang w:eastAsia="ru-RU"/>
        </w:rPr>
        <w:t xml:space="preserve">Водночас, </w:t>
      </w:r>
      <w:r w:rsidR="00BC1DAD" w:rsidRPr="00BC1DAD">
        <w:rPr>
          <w:rFonts w:ascii="Times New Roman" w:eastAsia="Times New Roman" w:hAnsi="Times New Roman" w:cs="Times New Roman"/>
          <w:sz w:val="28"/>
          <w:szCs w:val="28"/>
          <w:lang w:eastAsia="ru-RU"/>
        </w:rPr>
        <w:t>у</w:t>
      </w:r>
      <w:r w:rsidR="006D0AED" w:rsidRPr="00BC1DAD">
        <w:rPr>
          <w:rFonts w:ascii="Times New Roman" w:eastAsia="Times New Roman" w:hAnsi="Times New Roman" w:cs="Times New Roman"/>
          <w:sz w:val="28"/>
          <w:szCs w:val="28"/>
          <w:lang w:eastAsia="ru-RU"/>
        </w:rPr>
        <w:t xml:space="preserve"> проект</w:t>
      </w:r>
      <w:r w:rsidR="00BC1DAD" w:rsidRPr="00BC1DAD">
        <w:rPr>
          <w:rFonts w:ascii="Times New Roman" w:eastAsia="Times New Roman" w:hAnsi="Times New Roman" w:cs="Times New Roman"/>
          <w:sz w:val="28"/>
          <w:szCs w:val="28"/>
          <w:lang w:eastAsia="ru-RU"/>
        </w:rPr>
        <w:t>і</w:t>
      </w:r>
      <w:r w:rsidR="006D0AED" w:rsidRPr="00BC1DAD">
        <w:rPr>
          <w:rFonts w:ascii="Times New Roman" w:eastAsia="Times New Roman" w:hAnsi="Times New Roman" w:cs="Times New Roman"/>
          <w:sz w:val="28"/>
          <w:szCs w:val="28"/>
          <w:lang w:eastAsia="ru-RU"/>
        </w:rPr>
        <w:t xml:space="preserve"> не </w:t>
      </w:r>
      <w:r w:rsidR="006B7999">
        <w:rPr>
          <w:rFonts w:ascii="Times New Roman" w:eastAsia="Times New Roman" w:hAnsi="Times New Roman" w:cs="Times New Roman"/>
          <w:sz w:val="28"/>
          <w:szCs w:val="28"/>
          <w:lang w:eastAsia="ru-RU"/>
        </w:rPr>
        <w:t>передбачено</w:t>
      </w:r>
      <w:r w:rsidR="00BC1DAD">
        <w:rPr>
          <w:rFonts w:ascii="Times New Roman" w:eastAsia="Times New Roman" w:hAnsi="Times New Roman" w:cs="Times New Roman"/>
          <w:sz w:val="28"/>
          <w:szCs w:val="28"/>
          <w:lang w:eastAsia="ru-RU"/>
        </w:rPr>
        <w:t xml:space="preserve"> механізму сплати податку у разі, якщо такі земельні ділянки розміщені </w:t>
      </w:r>
      <w:r w:rsidR="00DA335A">
        <w:rPr>
          <w:rFonts w:ascii="Times New Roman" w:eastAsia="Times New Roman" w:hAnsi="Times New Roman" w:cs="Times New Roman"/>
          <w:sz w:val="28"/>
          <w:szCs w:val="28"/>
          <w:lang w:eastAsia="ru-RU"/>
        </w:rPr>
        <w:t xml:space="preserve">на </w:t>
      </w:r>
      <w:r w:rsidR="00DA335A" w:rsidRPr="00DA335A">
        <w:rPr>
          <w:rFonts w:ascii="Times New Roman" w:eastAsia="Times New Roman" w:hAnsi="Times New Roman" w:cs="Times New Roman"/>
          <w:sz w:val="28"/>
          <w:szCs w:val="28"/>
          <w:lang w:eastAsia="ru-RU"/>
        </w:rPr>
        <w:t xml:space="preserve">території </w:t>
      </w:r>
      <w:r w:rsidR="00DA335A">
        <w:rPr>
          <w:rFonts w:ascii="Times New Roman" w:eastAsia="Times New Roman" w:hAnsi="Times New Roman" w:cs="Times New Roman"/>
          <w:sz w:val="28"/>
          <w:szCs w:val="28"/>
          <w:lang w:eastAsia="ru-RU"/>
        </w:rPr>
        <w:t xml:space="preserve">різних </w:t>
      </w:r>
      <w:r w:rsidR="00DA335A" w:rsidRPr="00DA335A">
        <w:rPr>
          <w:rFonts w:ascii="Times New Roman" w:eastAsia="Times New Roman" w:hAnsi="Times New Roman" w:cs="Times New Roman"/>
          <w:sz w:val="28"/>
          <w:szCs w:val="28"/>
          <w:lang w:eastAsia="ru-RU"/>
        </w:rPr>
        <w:t>територіальн</w:t>
      </w:r>
      <w:r w:rsidR="00DA335A">
        <w:rPr>
          <w:rFonts w:ascii="Times New Roman" w:eastAsia="Times New Roman" w:hAnsi="Times New Roman" w:cs="Times New Roman"/>
          <w:sz w:val="28"/>
          <w:szCs w:val="28"/>
          <w:lang w:eastAsia="ru-RU"/>
        </w:rPr>
        <w:t>их</w:t>
      </w:r>
      <w:r w:rsidR="00DA335A" w:rsidRPr="00DA335A">
        <w:rPr>
          <w:rFonts w:ascii="Times New Roman" w:eastAsia="Times New Roman" w:hAnsi="Times New Roman" w:cs="Times New Roman"/>
          <w:sz w:val="28"/>
          <w:szCs w:val="28"/>
          <w:lang w:eastAsia="ru-RU"/>
        </w:rPr>
        <w:t xml:space="preserve"> громад</w:t>
      </w:r>
      <w:r w:rsidR="00DA335A">
        <w:rPr>
          <w:rFonts w:ascii="Times New Roman" w:eastAsia="Times New Roman" w:hAnsi="Times New Roman" w:cs="Times New Roman"/>
          <w:sz w:val="28"/>
          <w:szCs w:val="28"/>
          <w:lang w:eastAsia="ru-RU"/>
        </w:rPr>
        <w:t>.</w:t>
      </w:r>
    </w:p>
    <w:p w:rsidR="00C312E1" w:rsidRPr="00732E69" w:rsidRDefault="001A6027" w:rsidP="000F765A">
      <w:pPr>
        <w:pStyle w:val="ae"/>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2.5. </w:t>
      </w:r>
      <w:r w:rsidR="00732E69" w:rsidRPr="00732E69">
        <w:rPr>
          <w:rFonts w:ascii="Times New Roman" w:eastAsia="Times New Roman" w:hAnsi="Times New Roman" w:cs="Times New Roman"/>
          <w:sz w:val="28"/>
          <w:szCs w:val="28"/>
          <w:lang w:eastAsia="ru-RU"/>
        </w:rPr>
        <w:t>Викликає застереження положення п. 1 розділу II</w:t>
      </w:r>
      <w:r w:rsidR="00B710F6">
        <w:rPr>
          <w:rFonts w:ascii="Times New Roman" w:eastAsia="Times New Roman" w:hAnsi="Times New Roman" w:cs="Times New Roman"/>
          <w:sz w:val="28"/>
          <w:szCs w:val="28"/>
          <w:lang w:eastAsia="ru-RU"/>
        </w:rPr>
        <w:t xml:space="preserve"> проекту</w:t>
      </w:r>
      <w:r w:rsidR="00732E69" w:rsidRPr="00732E69">
        <w:rPr>
          <w:rFonts w:ascii="Times New Roman" w:eastAsia="Times New Roman" w:hAnsi="Times New Roman" w:cs="Times New Roman"/>
          <w:sz w:val="28"/>
          <w:szCs w:val="28"/>
          <w:lang w:eastAsia="ru-RU"/>
        </w:rPr>
        <w:t>, згідно з яким «</w:t>
      </w:r>
      <w:r w:rsidR="00732E69">
        <w:rPr>
          <w:rFonts w:ascii="Times New Roman" w:eastAsia="Times New Roman" w:hAnsi="Times New Roman" w:cs="Times New Roman"/>
          <w:sz w:val="28"/>
          <w:szCs w:val="28"/>
          <w:lang w:eastAsia="ru-RU"/>
        </w:rPr>
        <w:t>ц</w:t>
      </w:r>
      <w:r w:rsidR="00732E69" w:rsidRPr="00732E69">
        <w:rPr>
          <w:rFonts w:ascii="Times New Roman" w:eastAsia="Times New Roman" w:hAnsi="Times New Roman" w:cs="Times New Roman"/>
          <w:sz w:val="28"/>
          <w:szCs w:val="28"/>
          <w:lang w:eastAsia="ru-RU"/>
        </w:rPr>
        <w:t xml:space="preserve">ей Закон набирає чинності з </w:t>
      </w:r>
      <w:r w:rsidR="00732E69" w:rsidRPr="00A5607F">
        <w:rPr>
          <w:rFonts w:ascii="Times New Roman" w:eastAsia="Times New Roman" w:hAnsi="Times New Roman" w:cs="Times New Roman"/>
          <w:i/>
          <w:sz w:val="28"/>
          <w:szCs w:val="28"/>
          <w:lang w:eastAsia="ru-RU"/>
        </w:rPr>
        <w:t>1 січня 2022 року, але не раніше дня наступного за днем його офіційного опублікування</w:t>
      </w:r>
      <w:r w:rsidR="00A5607F">
        <w:rPr>
          <w:rFonts w:ascii="Times New Roman" w:eastAsia="Times New Roman" w:hAnsi="Times New Roman" w:cs="Times New Roman"/>
          <w:sz w:val="28"/>
          <w:szCs w:val="28"/>
          <w:lang w:eastAsia="ru-RU"/>
        </w:rPr>
        <w:t>».</w:t>
      </w:r>
    </w:p>
    <w:p w:rsidR="006B7999" w:rsidRDefault="006B7999" w:rsidP="006B7999">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contextualSpacing/>
        <w:jc w:val="both"/>
        <w:rPr>
          <w:rFonts w:ascii="Times New Roman" w:eastAsia="Times New Roman" w:hAnsi="Times New Roman" w:cs="Times New Roman"/>
          <w:sz w:val="28"/>
          <w:szCs w:val="28"/>
          <w:lang w:eastAsia="ru-RU"/>
        </w:rPr>
      </w:pPr>
    </w:p>
    <w:p w:rsidR="00180914" w:rsidRPr="00180914" w:rsidRDefault="00180914" w:rsidP="00180914">
      <w:pPr>
        <w:spacing w:after="0" w:line="240" w:lineRule="auto"/>
        <w:ind w:firstLine="709"/>
        <w:jc w:val="both"/>
        <w:rPr>
          <w:rFonts w:ascii="Times New Roman" w:eastAsia="Times New Roman" w:hAnsi="Times New Roman" w:cs="Times New Roman"/>
          <w:sz w:val="28"/>
          <w:szCs w:val="28"/>
          <w:lang w:eastAsia="uk-UA"/>
        </w:rPr>
      </w:pPr>
      <w:r w:rsidRPr="00180914">
        <w:rPr>
          <w:rFonts w:ascii="Times New Roman" w:eastAsia="Times New Roman" w:hAnsi="Times New Roman" w:cs="Times New Roman"/>
          <w:sz w:val="28"/>
          <w:szCs w:val="28"/>
          <w:lang w:eastAsia="uk-UA"/>
        </w:rPr>
        <w:t>Керівник Головного управління                                                 С. Тихонюк</w:t>
      </w:r>
    </w:p>
    <w:p w:rsidR="00180914" w:rsidRDefault="00180914" w:rsidP="00180914">
      <w:pPr>
        <w:spacing w:after="0" w:line="240" w:lineRule="auto"/>
        <w:ind w:firstLine="709"/>
        <w:jc w:val="both"/>
        <w:rPr>
          <w:rFonts w:ascii="Times New Roman" w:eastAsia="Times New Roman" w:hAnsi="Times New Roman" w:cs="Times New Roman"/>
          <w:sz w:val="28"/>
          <w:szCs w:val="28"/>
          <w:lang w:eastAsia="uk-UA"/>
        </w:rPr>
      </w:pPr>
    </w:p>
    <w:p w:rsidR="00180914" w:rsidRPr="00180914" w:rsidRDefault="00180914" w:rsidP="00180914">
      <w:pPr>
        <w:spacing w:after="0" w:line="240" w:lineRule="auto"/>
        <w:ind w:firstLine="709"/>
        <w:jc w:val="both"/>
        <w:rPr>
          <w:rFonts w:ascii="Times New Roman" w:eastAsia="Times New Roman" w:hAnsi="Times New Roman" w:cs="Times New Roman"/>
          <w:sz w:val="20"/>
          <w:szCs w:val="20"/>
          <w:lang w:eastAsia="uk-UA"/>
        </w:rPr>
      </w:pPr>
      <w:bookmarkStart w:id="1" w:name="_GoBack"/>
      <w:bookmarkEnd w:id="1"/>
      <w:proofErr w:type="spellStart"/>
      <w:r w:rsidRPr="00180914">
        <w:rPr>
          <w:rFonts w:ascii="Times New Roman" w:eastAsia="Times New Roman" w:hAnsi="Times New Roman" w:cs="Times New Roman"/>
          <w:sz w:val="20"/>
          <w:szCs w:val="20"/>
          <w:lang w:eastAsia="uk-UA"/>
        </w:rPr>
        <w:t>Вик</w:t>
      </w:r>
      <w:proofErr w:type="spellEnd"/>
      <w:r w:rsidRPr="00180914">
        <w:rPr>
          <w:rFonts w:ascii="Times New Roman" w:eastAsia="Times New Roman" w:hAnsi="Times New Roman" w:cs="Times New Roman"/>
          <w:sz w:val="20"/>
          <w:szCs w:val="20"/>
          <w:lang w:eastAsia="uk-UA"/>
        </w:rPr>
        <w:t>.: Я. Бережний</w:t>
      </w:r>
    </w:p>
    <w:sectPr w:rsidR="00180914" w:rsidRPr="00180914" w:rsidSect="00D50368">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851" w:rsidRDefault="00C85851" w:rsidP="00180914">
      <w:pPr>
        <w:spacing w:after="0" w:line="240" w:lineRule="auto"/>
      </w:pPr>
      <w:r>
        <w:separator/>
      </w:r>
    </w:p>
  </w:endnote>
  <w:endnote w:type="continuationSeparator" w:id="0">
    <w:p w:rsidR="00C85851" w:rsidRDefault="00C85851" w:rsidP="00180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851" w:rsidRDefault="00C85851" w:rsidP="00180914">
      <w:pPr>
        <w:spacing w:after="0" w:line="240" w:lineRule="auto"/>
      </w:pPr>
      <w:r>
        <w:separator/>
      </w:r>
    </w:p>
  </w:footnote>
  <w:footnote w:type="continuationSeparator" w:id="0">
    <w:p w:rsidR="00C85851" w:rsidRDefault="00C85851" w:rsidP="001809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6DE" w:rsidRPr="000B7438" w:rsidRDefault="00E82608" w:rsidP="00D50368">
    <w:pPr>
      <w:pStyle w:val="a3"/>
      <w:jc w:val="center"/>
      <w:rPr>
        <w:rFonts w:ascii="Times New Roman" w:hAnsi="Times New Roman"/>
        <w:sz w:val="28"/>
        <w:szCs w:val="28"/>
      </w:rPr>
    </w:pPr>
    <w:r w:rsidRPr="000B7438">
      <w:rPr>
        <w:rFonts w:ascii="Times New Roman" w:hAnsi="Times New Roman"/>
        <w:sz w:val="28"/>
        <w:szCs w:val="28"/>
      </w:rPr>
      <w:fldChar w:fldCharType="begin"/>
    </w:r>
    <w:r w:rsidR="000C16DE" w:rsidRPr="000B7438">
      <w:rPr>
        <w:rFonts w:ascii="Times New Roman" w:hAnsi="Times New Roman"/>
        <w:sz w:val="28"/>
        <w:szCs w:val="28"/>
      </w:rPr>
      <w:instrText>PAGE   \* MERGEFORMAT</w:instrText>
    </w:r>
    <w:r w:rsidRPr="000B7438">
      <w:rPr>
        <w:rFonts w:ascii="Times New Roman" w:hAnsi="Times New Roman"/>
        <w:sz w:val="28"/>
        <w:szCs w:val="28"/>
      </w:rPr>
      <w:fldChar w:fldCharType="separate"/>
    </w:r>
    <w:r w:rsidR="005D5C48">
      <w:rPr>
        <w:rFonts w:ascii="Times New Roman" w:hAnsi="Times New Roman"/>
        <w:noProof/>
        <w:sz w:val="28"/>
        <w:szCs w:val="28"/>
      </w:rPr>
      <w:t>4</w:t>
    </w:r>
    <w:r w:rsidRPr="000B7438">
      <w:rPr>
        <w:rFonts w:ascii="Times New Roman" w:hAnsi="Times New Roman"/>
        <w:noProof/>
        <w:sz w:val="28"/>
        <w:szCs w:val="28"/>
      </w:rPr>
      <w:fldChar w:fldCharType="end"/>
    </w:r>
  </w:p>
  <w:p w:rsidR="000C16DE" w:rsidRDefault="000C16D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6DE" w:rsidRPr="00C02DF5" w:rsidRDefault="000C16DE" w:rsidP="00D50368">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Pr="00180914">
      <w:rPr>
        <w:rFonts w:ascii="Times New Roman" w:eastAsia="Times New Roman" w:hAnsi="Times New Roman"/>
        <w:sz w:val="20"/>
        <w:szCs w:val="20"/>
        <w:lang w:val="ru-RU" w:eastAsia="ru-RU"/>
      </w:rPr>
      <w:t xml:space="preserve">5244-1 </w:t>
    </w:r>
    <w:proofErr w:type="spellStart"/>
    <w:r w:rsidRPr="00180914">
      <w:rPr>
        <w:rFonts w:ascii="Times New Roman" w:eastAsia="Times New Roman" w:hAnsi="Times New Roman"/>
        <w:sz w:val="20"/>
        <w:szCs w:val="20"/>
        <w:lang w:val="ru-RU" w:eastAsia="ru-RU"/>
      </w:rPr>
      <w:t>від</w:t>
    </w:r>
    <w:proofErr w:type="spellEnd"/>
    <w:r w:rsidRPr="00180914">
      <w:rPr>
        <w:rFonts w:ascii="Times New Roman" w:eastAsia="Times New Roman" w:hAnsi="Times New Roman"/>
        <w:sz w:val="20"/>
        <w:szCs w:val="20"/>
        <w:lang w:val="ru-RU" w:eastAsia="ru-RU"/>
      </w:rPr>
      <w:t xml:space="preserve"> 30.03.2021</w:t>
    </w:r>
  </w:p>
  <w:p w:rsidR="000C16DE" w:rsidRDefault="000C16DE" w:rsidP="00D50368">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sidRPr="00913B39">
      <w:rPr>
        <w:rFonts w:ascii="Times New Roman" w:eastAsia="Times New Roman" w:hAnsi="Times New Roman"/>
        <w:sz w:val="20"/>
        <w:szCs w:val="20"/>
        <w:lang w:eastAsia="ru-RU"/>
      </w:rPr>
      <w:t>Народн</w:t>
    </w:r>
    <w:r>
      <w:rPr>
        <w:rFonts w:ascii="Times New Roman" w:eastAsia="Times New Roman" w:hAnsi="Times New Roman"/>
        <w:sz w:val="20"/>
        <w:szCs w:val="20"/>
        <w:lang w:eastAsia="ru-RU"/>
      </w:rPr>
      <w:t xml:space="preserve">і </w:t>
    </w:r>
    <w:r w:rsidRPr="00913B39">
      <w:rPr>
        <w:rFonts w:ascii="Times New Roman" w:eastAsia="Times New Roman" w:hAnsi="Times New Roman"/>
        <w:sz w:val="20"/>
        <w:szCs w:val="20"/>
        <w:lang w:eastAsia="ru-RU"/>
      </w:rPr>
      <w:t>депутат</w:t>
    </w:r>
    <w:r>
      <w:rPr>
        <w:rFonts w:ascii="Times New Roman" w:eastAsia="Times New Roman" w:hAnsi="Times New Roman"/>
        <w:sz w:val="20"/>
        <w:szCs w:val="20"/>
        <w:lang w:eastAsia="ru-RU"/>
      </w:rPr>
      <w:t>и</w:t>
    </w:r>
    <w:r w:rsidRPr="00913B39">
      <w:rPr>
        <w:rFonts w:ascii="Times New Roman" w:eastAsia="Times New Roman" w:hAnsi="Times New Roman"/>
        <w:sz w:val="20"/>
        <w:szCs w:val="20"/>
        <w:lang w:eastAsia="ru-RU"/>
      </w:rPr>
      <w:t xml:space="preserve"> України</w:t>
    </w:r>
  </w:p>
  <w:p w:rsidR="000C16DE" w:rsidRDefault="000C16DE" w:rsidP="00D50368">
    <w:pPr>
      <w:keepNext/>
      <w:tabs>
        <w:tab w:val="left" w:pos="5670"/>
        <w:tab w:val="right" w:pos="9354"/>
      </w:tabs>
      <w:spacing w:after="0" w:line="240" w:lineRule="auto"/>
      <w:ind w:left="5670" w:hanging="992"/>
      <w:jc w:val="right"/>
      <w:outlineLvl w:val="5"/>
    </w:pPr>
    <w:r w:rsidRPr="00913B39">
      <w:rPr>
        <w:rFonts w:ascii="Times New Roman" w:eastAsia="Times New Roman" w:hAnsi="Times New Roman"/>
        <w:sz w:val="20"/>
        <w:szCs w:val="20"/>
        <w:lang w:eastAsia="ru-RU"/>
      </w:rPr>
      <w:t>О</w:t>
    </w:r>
    <w:r>
      <w:rPr>
        <w:rFonts w:ascii="Times New Roman" w:eastAsia="Times New Roman" w:hAnsi="Times New Roman"/>
        <w:sz w:val="20"/>
        <w:szCs w:val="20"/>
        <w:lang w:eastAsia="ru-RU"/>
      </w:rPr>
      <w:t>. </w:t>
    </w:r>
    <w:proofErr w:type="spellStart"/>
    <w:r w:rsidRPr="00412FA3">
      <w:rPr>
        <w:rFonts w:ascii="Times New Roman" w:eastAsia="Times New Roman" w:hAnsi="Times New Roman"/>
        <w:sz w:val="20"/>
        <w:szCs w:val="20"/>
        <w:lang w:eastAsia="ru-RU"/>
      </w:rPr>
      <w:t>К</w:t>
    </w:r>
    <w:r w:rsidR="007B0B3B">
      <w:rPr>
        <w:rFonts w:ascii="Times New Roman" w:eastAsia="Times New Roman" w:hAnsi="Times New Roman"/>
        <w:sz w:val="20"/>
        <w:szCs w:val="20"/>
        <w:lang w:eastAsia="ru-RU"/>
      </w:rPr>
      <w:t>расов</w:t>
    </w:r>
    <w:proofErr w:type="spellEnd"/>
    <w:r w:rsidR="007B0B3B">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41A1B"/>
    <w:multiLevelType w:val="hybridMultilevel"/>
    <w:tmpl w:val="36C22E8A"/>
    <w:lvl w:ilvl="0" w:tplc="F4B21B3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9A0"/>
    <w:rsid w:val="00016514"/>
    <w:rsid w:val="00024A95"/>
    <w:rsid w:val="000258BF"/>
    <w:rsid w:val="00032FE7"/>
    <w:rsid w:val="00045FF1"/>
    <w:rsid w:val="00047FF3"/>
    <w:rsid w:val="00061CC7"/>
    <w:rsid w:val="00083AF2"/>
    <w:rsid w:val="00097F8C"/>
    <w:rsid w:val="000A5420"/>
    <w:rsid w:val="000C16DE"/>
    <w:rsid w:val="000D343D"/>
    <w:rsid w:val="000E7E9F"/>
    <w:rsid w:val="000F765A"/>
    <w:rsid w:val="00146DB5"/>
    <w:rsid w:val="00171604"/>
    <w:rsid w:val="00180914"/>
    <w:rsid w:val="001858AE"/>
    <w:rsid w:val="001A6027"/>
    <w:rsid w:val="001B4A15"/>
    <w:rsid w:val="001C1F40"/>
    <w:rsid w:val="001E3EE9"/>
    <w:rsid w:val="001E6EAC"/>
    <w:rsid w:val="001F2AB0"/>
    <w:rsid w:val="00221BF6"/>
    <w:rsid w:val="002412B9"/>
    <w:rsid w:val="00243EF2"/>
    <w:rsid w:val="00252CFF"/>
    <w:rsid w:val="002618AF"/>
    <w:rsid w:val="00277C4D"/>
    <w:rsid w:val="00286180"/>
    <w:rsid w:val="00293219"/>
    <w:rsid w:val="00295EEB"/>
    <w:rsid w:val="002A5553"/>
    <w:rsid w:val="002A66FB"/>
    <w:rsid w:val="002B62CA"/>
    <w:rsid w:val="002C3FA7"/>
    <w:rsid w:val="002D55D4"/>
    <w:rsid w:val="002E0581"/>
    <w:rsid w:val="00305AA2"/>
    <w:rsid w:val="003172F6"/>
    <w:rsid w:val="00330D55"/>
    <w:rsid w:val="0036181B"/>
    <w:rsid w:val="00385DB8"/>
    <w:rsid w:val="003A506C"/>
    <w:rsid w:val="003A7BC6"/>
    <w:rsid w:val="003B14FC"/>
    <w:rsid w:val="003B1D6D"/>
    <w:rsid w:val="003B2809"/>
    <w:rsid w:val="003C439B"/>
    <w:rsid w:val="003E46F9"/>
    <w:rsid w:val="00405041"/>
    <w:rsid w:val="00437E6F"/>
    <w:rsid w:val="00446379"/>
    <w:rsid w:val="004868E6"/>
    <w:rsid w:val="00487E15"/>
    <w:rsid w:val="005209BA"/>
    <w:rsid w:val="005555D3"/>
    <w:rsid w:val="00564F15"/>
    <w:rsid w:val="00587650"/>
    <w:rsid w:val="0059021A"/>
    <w:rsid w:val="005C5533"/>
    <w:rsid w:val="005D0DF9"/>
    <w:rsid w:val="005D5C48"/>
    <w:rsid w:val="005E4151"/>
    <w:rsid w:val="00634B29"/>
    <w:rsid w:val="00651555"/>
    <w:rsid w:val="0066103F"/>
    <w:rsid w:val="0066494D"/>
    <w:rsid w:val="006656E5"/>
    <w:rsid w:val="00680096"/>
    <w:rsid w:val="006B5DF3"/>
    <w:rsid w:val="006B7999"/>
    <w:rsid w:val="006D0AED"/>
    <w:rsid w:val="006D0D77"/>
    <w:rsid w:val="006F45CD"/>
    <w:rsid w:val="007019A0"/>
    <w:rsid w:val="00706124"/>
    <w:rsid w:val="0072680E"/>
    <w:rsid w:val="00726E02"/>
    <w:rsid w:val="00730526"/>
    <w:rsid w:val="00732E69"/>
    <w:rsid w:val="007419C8"/>
    <w:rsid w:val="00743DB0"/>
    <w:rsid w:val="0074790E"/>
    <w:rsid w:val="00752FF6"/>
    <w:rsid w:val="00761B25"/>
    <w:rsid w:val="00762F97"/>
    <w:rsid w:val="00775395"/>
    <w:rsid w:val="00780DE2"/>
    <w:rsid w:val="00783878"/>
    <w:rsid w:val="00790F40"/>
    <w:rsid w:val="00793590"/>
    <w:rsid w:val="007A3E42"/>
    <w:rsid w:val="007A4E57"/>
    <w:rsid w:val="007B0B3B"/>
    <w:rsid w:val="007B31C8"/>
    <w:rsid w:val="007C298A"/>
    <w:rsid w:val="007D2260"/>
    <w:rsid w:val="007E095A"/>
    <w:rsid w:val="007E71C7"/>
    <w:rsid w:val="0081473F"/>
    <w:rsid w:val="0082487C"/>
    <w:rsid w:val="00826C3A"/>
    <w:rsid w:val="00850457"/>
    <w:rsid w:val="00887DB3"/>
    <w:rsid w:val="008A3EA1"/>
    <w:rsid w:val="008C257E"/>
    <w:rsid w:val="008D1766"/>
    <w:rsid w:val="008F5F69"/>
    <w:rsid w:val="008F6507"/>
    <w:rsid w:val="008F75EA"/>
    <w:rsid w:val="00912060"/>
    <w:rsid w:val="0092128B"/>
    <w:rsid w:val="00937703"/>
    <w:rsid w:val="00944A41"/>
    <w:rsid w:val="00956070"/>
    <w:rsid w:val="009646F9"/>
    <w:rsid w:val="0098639B"/>
    <w:rsid w:val="00987EA3"/>
    <w:rsid w:val="009C620F"/>
    <w:rsid w:val="009C7F44"/>
    <w:rsid w:val="009F5661"/>
    <w:rsid w:val="00A03553"/>
    <w:rsid w:val="00A077EE"/>
    <w:rsid w:val="00A11622"/>
    <w:rsid w:val="00A277CA"/>
    <w:rsid w:val="00A3669F"/>
    <w:rsid w:val="00A5266F"/>
    <w:rsid w:val="00A5607F"/>
    <w:rsid w:val="00A66F24"/>
    <w:rsid w:val="00A73DDF"/>
    <w:rsid w:val="00A8454F"/>
    <w:rsid w:val="00AB7BDD"/>
    <w:rsid w:val="00AC00DB"/>
    <w:rsid w:val="00AC367E"/>
    <w:rsid w:val="00AC6ADF"/>
    <w:rsid w:val="00AE6889"/>
    <w:rsid w:val="00B00ED0"/>
    <w:rsid w:val="00B03D04"/>
    <w:rsid w:val="00B174E6"/>
    <w:rsid w:val="00B21A7E"/>
    <w:rsid w:val="00B3148D"/>
    <w:rsid w:val="00B43DC9"/>
    <w:rsid w:val="00B5088F"/>
    <w:rsid w:val="00B710F6"/>
    <w:rsid w:val="00BA3AF3"/>
    <w:rsid w:val="00BC1DAD"/>
    <w:rsid w:val="00BC2D2C"/>
    <w:rsid w:val="00BD60AB"/>
    <w:rsid w:val="00BF07E5"/>
    <w:rsid w:val="00BF4A29"/>
    <w:rsid w:val="00BF76AC"/>
    <w:rsid w:val="00C1389B"/>
    <w:rsid w:val="00C23044"/>
    <w:rsid w:val="00C312E1"/>
    <w:rsid w:val="00C47473"/>
    <w:rsid w:val="00C575B8"/>
    <w:rsid w:val="00C62114"/>
    <w:rsid w:val="00C65DB4"/>
    <w:rsid w:val="00C67418"/>
    <w:rsid w:val="00C70390"/>
    <w:rsid w:val="00C740C4"/>
    <w:rsid w:val="00C80B2B"/>
    <w:rsid w:val="00C8170B"/>
    <w:rsid w:val="00C85851"/>
    <w:rsid w:val="00C9224A"/>
    <w:rsid w:val="00CB35D5"/>
    <w:rsid w:val="00CD73D7"/>
    <w:rsid w:val="00CF3183"/>
    <w:rsid w:val="00D12916"/>
    <w:rsid w:val="00D12CE7"/>
    <w:rsid w:val="00D37E84"/>
    <w:rsid w:val="00D50368"/>
    <w:rsid w:val="00D81FBD"/>
    <w:rsid w:val="00D87131"/>
    <w:rsid w:val="00D91D95"/>
    <w:rsid w:val="00D94188"/>
    <w:rsid w:val="00DA335A"/>
    <w:rsid w:val="00DB0758"/>
    <w:rsid w:val="00DD20BE"/>
    <w:rsid w:val="00DD404D"/>
    <w:rsid w:val="00DD6245"/>
    <w:rsid w:val="00E56636"/>
    <w:rsid w:val="00E82608"/>
    <w:rsid w:val="00E95F7A"/>
    <w:rsid w:val="00EC35E5"/>
    <w:rsid w:val="00ED1262"/>
    <w:rsid w:val="00EF1DAB"/>
    <w:rsid w:val="00F07411"/>
    <w:rsid w:val="00F25B8E"/>
    <w:rsid w:val="00F45177"/>
    <w:rsid w:val="00F571F6"/>
    <w:rsid w:val="00F73B9B"/>
    <w:rsid w:val="00F8131D"/>
    <w:rsid w:val="00F82A80"/>
    <w:rsid w:val="00F908DF"/>
    <w:rsid w:val="00FA7FF9"/>
    <w:rsid w:val="00FC101A"/>
    <w:rsid w:val="00FD559A"/>
    <w:rsid w:val="00FE0C62"/>
    <w:rsid w:val="00FE5931"/>
    <w:rsid w:val="00FF15B8"/>
    <w:rsid w:val="00FF3330"/>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98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76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80914"/>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180914"/>
  </w:style>
  <w:style w:type="paragraph" w:styleId="a5">
    <w:name w:val="footer"/>
    <w:basedOn w:val="a"/>
    <w:link w:val="a6"/>
    <w:uiPriority w:val="99"/>
    <w:unhideWhenUsed/>
    <w:rsid w:val="00180914"/>
    <w:pPr>
      <w:tabs>
        <w:tab w:val="center" w:pos="4677"/>
        <w:tab w:val="right" w:pos="9355"/>
      </w:tabs>
      <w:spacing w:after="0" w:line="240" w:lineRule="auto"/>
    </w:pPr>
  </w:style>
  <w:style w:type="character" w:customStyle="1" w:styleId="a6">
    <w:name w:val="Нижній колонтитул Знак"/>
    <w:basedOn w:val="a0"/>
    <w:link w:val="a5"/>
    <w:uiPriority w:val="99"/>
    <w:rsid w:val="00180914"/>
  </w:style>
  <w:style w:type="character" w:styleId="a7">
    <w:name w:val="annotation reference"/>
    <w:basedOn w:val="a0"/>
    <w:uiPriority w:val="99"/>
    <w:semiHidden/>
    <w:unhideWhenUsed/>
    <w:rsid w:val="003C439B"/>
    <w:rPr>
      <w:sz w:val="16"/>
      <w:szCs w:val="16"/>
    </w:rPr>
  </w:style>
  <w:style w:type="paragraph" w:styleId="a8">
    <w:name w:val="annotation text"/>
    <w:basedOn w:val="a"/>
    <w:link w:val="a9"/>
    <w:uiPriority w:val="99"/>
    <w:semiHidden/>
    <w:unhideWhenUsed/>
    <w:rsid w:val="003C439B"/>
    <w:pPr>
      <w:spacing w:line="240" w:lineRule="auto"/>
    </w:pPr>
    <w:rPr>
      <w:sz w:val="20"/>
      <w:szCs w:val="20"/>
    </w:rPr>
  </w:style>
  <w:style w:type="character" w:customStyle="1" w:styleId="a9">
    <w:name w:val="Текст примітки Знак"/>
    <w:basedOn w:val="a0"/>
    <w:link w:val="a8"/>
    <w:uiPriority w:val="99"/>
    <w:semiHidden/>
    <w:rsid w:val="003C439B"/>
    <w:rPr>
      <w:sz w:val="20"/>
      <w:szCs w:val="20"/>
    </w:rPr>
  </w:style>
  <w:style w:type="paragraph" w:styleId="aa">
    <w:name w:val="annotation subject"/>
    <w:basedOn w:val="a8"/>
    <w:next w:val="a8"/>
    <w:link w:val="ab"/>
    <w:uiPriority w:val="99"/>
    <w:semiHidden/>
    <w:unhideWhenUsed/>
    <w:rsid w:val="003C439B"/>
    <w:rPr>
      <w:b/>
      <w:bCs/>
    </w:rPr>
  </w:style>
  <w:style w:type="character" w:customStyle="1" w:styleId="ab">
    <w:name w:val="Тема примітки Знак"/>
    <w:basedOn w:val="a9"/>
    <w:link w:val="aa"/>
    <w:uiPriority w:val="99"/>
    <w:semiHidden/>
    <w:rsid w:val="003C439B"/>
    <w:rPr>
      <w:b/>
      <w:bCs/>
      <w:sz w:val="20"/>
      <w:szCs w:val="20"/>
    </w:rPr>
  </w:style>
  <w:style w:type="paragraph" w:styleId="ac">
    <w:name w:val="Balloon Text"/>
    <w:basedOn w:val="a"/>
    <w:link w:val="ad"/>
    <w:uiPriority w:val="99"/>
    <w:semiHidden/>
    <w:unhideWhenUsed/>
    <w:rsid w:val="003C439B"/>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3C439B"/>
    <w:rPr>
      <w:rFonts w:ascii="Segoe UI" w:hAnsi="Segoe UI" w:cs="Segoe UI"/>
      <w:sz w:val="18"/>
      <w:szCs w:val="18"/>
    </w:rPr>
  </w:style>
  <w:style w:type="paragraph" w:styleId="ae">
    <w:name w:val="List Paragraph"/>
    <w:basedOn w:val="a"/>
    <w:uiPriority w:val="34"/>
    <w:qFormat/>
    <w:rsid w:val="008A3E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217809">
      <w:bodyDiv w:val="1"/>
      <w:marLeft w:val="0"/>
      <w:marRight w:val="0"/>
      <w:marTop w:val="0"/>
      <w:marBottom w:val="0"/>
      <w:divBdr>
        <w:top w:val="none" w:sz="0" w:space="0" w:color="auto"/>
        <w:left w:val="none" w:sz="0" w:space="0" w:color="auto"/>
        <w:bottom w:val="none" w:sz="0" w:space="0" w:color="auto"/>
        <w:right w:val="none" w:sz="0" w:space="0" w:color="auto"/>
      </w:divBdr>
    </w:div>
    <w:div w:id="136389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7345</Words>
  <Characters>4187</Characters>
  <Application>Microsoft Office Word</Application>
  <DocSecurity>0</DocSecurity>
  <Lines>34</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2021-04-27T07:25:00Z</dcterms:created>
  <dcterms:modified xsi:type="dcterms:W3CDTF">2021-04-27T07:32:00Z</dcterms:modified>
</cp:coreProperties>
</file>