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09616" w14:textId="77777777" w:rsidR="006D7464" w:rsidRPr="00896326" w:rsidRDefault="006D7464" w:rsidP="006D7464">
      <w:pPr>
        <w:jc w:val="center"/>
        <w:rPr>
          <w:b/>
          <w:bCs/>
          <w:color w:val="000000" w:themeColor="text1"/>
          <w:sz w:val="28"/>
          <w:szCs w:val="28"/>
          <w:lang w:val="uk-UA"/>
        </w:rPr>
      </w:pPr>
      <w:bookmarkStart w:id="0" w:name="_GoBack"/>
      <w:bookmarkEnd w:id="0"/>
      <w:r w:rsidRPr="00896326">
        <w:rPr>
          <w:b/>
          <w:bCs/>
          <w:color w:val="000000" w:themeColor="text1"/>
          <w:sz w:val="28"/>
          <w:szCs w:val="28"/>
          <w:lang w:val="uk-UA"/>
        </w:rPr>
        <w:t>ПОРІВНЯЛЬНА ТАБЛИЦЯ</w:t>
      </w:r>
    </w:p>
    <w:p w14:paraId="537A84CF" w14:textId="499A4C11" w:rsidR="006D7464" w:rsidRPr="00896326" w:rsidRDefault="006D7464" w:rsidP="006D7464">
      <w:pPr>
        <w:jc w:val="center"/>
        <w:rPr>
          <w:b/>
          <w:bCs/>
          <w:color w:val="000000" w:themeColor="text1"/>
          <w:sz w:val="28"/>
          <w:szCs w:val="28"/>
          <w:lang w:val="uk-UA"/>
        </w:rPr>
      </w:pPr>
      <w:r w:rsidRPr="00896326">
        <w:rPr>
          <w:b/>
          <w:bCs/>
          <w:color w:val="000000" w:themeColor="text1"/>
          <w:sz w:val="28"/>
          <w:szCs w:val="28"/>
          <w:lang w:val="uk-UA"/>
        </w:rPr>
        <w:t>до проекту Закону України</w:t>
      </w:r>
      <w:r w:rsidR="00741BB9" w:rsidRPr="00896326">
        <w:rPr>
          <w:b/>
          <w:bCs/>
          <w:color w:val="000000" w:themeColor="text1"/>
          <w:sz w:val="28"/>
          <w:szCs w:val="28"/>
          <w:lang w:val="uk-UA"/>
        </w:rPr>
        <w:t xml:space="preserve"> «Про внесення змін до Закону України «Про політичні партії в Україні» щодо </w:t>
      </w:r>
      <w:r w:rsidR="00873120" w:rsidRPr="00896326">
        <w:rPr>
          <w:b/>
          <w:bCs/>
          <w:color w:val="000000" w:themeColor="text1"/>
          <w:sz w:val="28"/>
          <w:szCs w:val="28"/>
          <w:lang w:val="uk-UA"/>
        </w:rPr>
        <w:t xml:space="preserve">удосконалення </w:t>
      </w:r>
      <w:r w:rsidR="00ED3659" w:rsidRPr="00896326">
        <w:rPr>
          <w:b/>
          <w:bCs/>
          <w:color w:val="000000" w:themeColor="text1"/>
          <w:sz w:val="28"/>
          <w:szCs w:val="28"/>
          <w:lang w:val="uk-UA"/>
        </w:rPr>
        <w:t>правового регулювання</w:t>
      </w:r>
      <w:r w:rsidR="00162B73" w:rsidRPr="00896326">
        <w:rPr>
          <w:b/>
          <w:bCs/>
          <w:color w:val="000000" w:themeColor="text1"/>
          <w:sz w:val="28"/>
          <w:szCs w:val="28"/>
          <w:lang w:val="uk-UA"/>
        </w:rPr>
        <w:t xml:space="preserve"> фінансування діяльності політичн</w:t>
      </w:r>
      <w:r w:rsidR="00ED3659" w:rsidRPr="00896326">
        <w:rPr>
          <w:b/>
          <w:bCs/>
          <w:color w:val="000000" w:themeColor="text1"/>
          <w:sz w:val="28"/>
          <w:szCs w:val="28"/>
          <w:lang w:val="uk-UA"/>
        </w:rPr>
        <w:t>их</w:t>
      </w:r>
      <w:r w:rsidR="00162B73" w:rsidRPr="00896326">
        <w:rPr>
          <w:b/>
          <w:bCs/>
          <w:color w:val="000000" w:themeColor="text1"/>
          <w:sz w:val="28"/>
          <w:szCs w:val="28"/>
          <w:lang w:val="uk-UA"/>
        </w:rPr>
        <w:t xml:space="preserve"> парті</w:t>
      </w:r>
      <w:r w:rsidR="00ED3659" w:rsidRPr="00896326">
        <w:rPr>
          <w:b/>
          <w:bCs/>
          <w:color w:val="000000" w:themeColor="text1"/>
          <w:sz w:val="28"/>
          <w:szCs w:val="28"/>
          <w:lang w:val="uk-UA"/>
        </w:rPr>
        <w:t>й</w:t>
      </w:r>
      <w:r w:rsidR="00162B73" w:rsidRPr="00896326">
        <w:rPr>
          <w:b/>
          <w:bCs/>
          <w:color w:val="000000" w:themeColor="text1"/>
          <w:sz w:val="28"/>
          <w:szCs w:val="28"/>
          <w:lang w:val="uk-UA"/>
        </w:rPr>
        <w:t>»</w:t>
      </w:r>
    </w:p>
    <w:p w14:paraId="1E45E998" w14:textId="77777777" w:rsidR="006D7464" w:rsidRPr="00896326" w:rsidRDefault="006D7464" w:rsidP="006D7464">
      <w:pPr>
        <w:rPr>
          <w:color w:val="000000" w:themeColor="text1"/>
          <w:sz w:val="28"/>
          <w:szCs w:val="28"/>
          <w:lang w:val="uk-UA"/>
        </w:rPr>
      </w:pPr>
    </w:p>
    <w:tbl>
      <w:tblPr>
        <w:tblStyle w:val="a3"/>
        <w:tblW w:w="138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9"/>
        <w:gridCol w:w="6903"/>
      </w:tblGrid>
      <w:tr w:rsidR="00ED3659" w:rsidRPr="00896326" w14:paraId="446277FA" w14:textId="77777777" w:rsidTr="006B25D6">
        <w:tc>
          <w:tcPr>
            <w:tcW w:w="6979" w:type="dxa"/>
            <w:tcMar>
              <w:top w:w="100" w:type="dxa"/>
              <w:left w:w="100" w:type="dxa"/>
              <w:bottom w:w="100" w:type="dxa"/>
              <w:right w:w="100" w:type="dxa"/>
            </w:tcMar>
          </w:tcPr>
          <w:p w14:paraId="7B1F3160" w14:textId="77777777" w:rsidR="006D7464" w:rsidRPr="00896326" w:rsidRDefault="006D7464" w:rsidP="006B25D6">
            <w:pPr>
              <w:widowControl w:val="0"/>
              <w:jc w:val="center"/>
              <w:rPr>
                <w:b/>
                <w:color w:val="000000" w:themeColor="text1"/>
                <w:sz w:val="28"/>
                <w:szCs w:val="28"/>
                <w:lang w:val="uk-UA"/>
              </w:rPr>
            </w:pPr>
            <w:r w:rsidRPr="00896326">
              <w:rPr>
                <w:b/>
                <w:color w:val="000000" w:themeColor="text1"/>
                <w:sz w:val="28"/>
                <w:szCs w:val="28"/>
                <w:lang w:val="uk-UA"/>
              </w:rPr>
              <w:t>Чинна редакція</w:t>
            </w:r>
          </w:p>
        </w:tc>
        <w:tc>
          <w:tcPr>
            <w:tcW w:w="6903" w:type="dxa"/>
            <w:tcMar>
              <w:top w:w="100" w:type="dxa"/>
              <w:left w:w="100" w:type="dxa"/>
              <w:bottom w:w="100" w:type="dxa"/>
              <w:right w:w="100" w:type="dxa"/>
            </w:tcMar>
          </w:tcPr>
          <w:p w14:paraId="76B622D0" w14:textId="77777777" w:rsidR="006D7464" w:rsidRPr="00896326" w:rsidRDefault="006D7464" w:rsidP="006B25D6">
            <w:pPr>
              <w:widowControl w:val="0"/>
              <w:jc w:val="center"/>
              <w:rPr>
                <w:b/>
                <w:color w:val="000000" w:themeColor="text1"/>
                <w:sz w:val="28"/>
                <w:szCs w:val="28"/>
                <w:lang w:val="uk-UA"/>
              </w:rPr>
            </w:pPr>
            <w:r w:rsidRPr="00896326">
              <w:rPr>
                <w:b/>
                <w:color w:val="000000" w:themeColor="text1"/>
                <w:sz w:val="28"/>
                <w:szCs w:val="28"/>
                <w:lang w:val="uk-UA"/>
              </w:rPr>
              <w:t xml:space="preserve">Запропонована редакція </w:t>
            </w:r>
          </w:p>
        </w:tc>
      </w:tr>
      <w:tr w:rsidR="00ED3659" w:rsidRPr="00896326" w14:paraId="22940BC1" w14:textId="77777777" w:rsidTr="006B25D6">
        <w:trPr>
          <w:trHeight w:val="261"/>
        </w:trPr>
        <w:tc>
          <w:tcPr>
            <w:tcW w:w="13882" w:type="dxa"/>
            <w:gridSpan w:val="2"/>
            <w:tcMar>
              <w:top w:w="100" w:type="dxa"/>
              <w:left w:w="100" w:type="dxa"/>
              <w:bottom w:w="100" w:type="dxa"/>
              <w:right w:w="100" w:type="dxa"/>
            </w:tcMar>
          </w:tcPr>
          <w:p w14:paraId="10A199C0" w14:textId="27D2284A" w:rsidR="006D7464" w:rsidRPr="00896326" w:rsidRDefault="006D7464" w:rsidP="006B25D6">
            <w:pPr>
              <w:widowControl w:val="0"/>
              <w:jc w:val="center"/>
              <w:rPr>
                <w:b/>
                <w:color w:val="000000" w:themeColor="text1"/>
                <w:sz w:val="28"/>
                <w:szCs w:val="28"/>
                <w:lang w:val="uk-UA"/>
              </w:rPr>
            </w:pPr>
            <w:r w:rsidRPr="00896326">
              <w:rPr>
                <w:b/>
                <w:color w:val="000000" w:themeColor="text1"/>
                <w:sz w:val="28"/>
                <w:szCs w:val="28"/>
                <w:lang w:val="uk-UA"/>
              </w:rPr>
              <w:t xml:space="preserve">Закон України </w:t>
            </w:r>
            <w:r w:rsidR="00713806" w:rsidRPr="00896326">
              <w:rPr>
                <w:b/>
                <w:color w:val="000000" w:themeColor="text1"/>
                <w:sz w:val="28"/>
                <w:szCs w:val="28"/>
                <w:lang w:val="uk-UA"/>
              </w:rPr>
              <w:t>«</w:t>
            </w:r>
            <w:r w:rsidRPr="00896326">
              <w:rPr>
                <w:b/>
                <w:color w:val="000000" w:themeColor="text1"/>
                <w:sz w:val="28"/>
                <w:szCs w:val="28"/>
                <w:lang w:val="uk-UA"/>
              </w:rPr>
              <w:t xml:space="preserve">Про </w:t>
            </w:r>
            <w:r w:rsidR="00741BB9" w:rsidRPr="00896326">
              <w:rPr>
                <w:b/>
                <w:color w:val="000000" w:themeColor="text1"/>
                <w:sz w:val="28"/>
                <w:szCs w:val="28"/>
                <w:lang w:val="uk-UA"/>
              </w:rPr>
              <w:t>політичні партії в Україні</w:t>
            </w:r>
            <w:r w:rsidR="00713806" w:rsidRPr="00896326">
              <w:rPr>
                <w:b/>
                <w:color w:val="000000" w:themeColor="text1"/>
                <w:sz w:val="28"/>
                <w:szCs w:val="28"/>
                <w:lang w:val="uk-UA"/>
              </w:rPr>
              <w:t>»</w:t>
            </w:r>
          </w:p>
        </w:tc>
      </w:tr>
      <w:tr w:rsidR="00ED3659" w:rsidRPr="00896326" w14:paraId="66636A72" w14:textId="77777777" w:rsidTr="006B25D6">
        <w:tc>
          <w:tcPr>
            <w:tcW w:w="6979" w:type="dxa"/>
            <w:tcMar>
              <w:top w:w="100" w:type="dxa"/>
              <w:left w:w="100" w:type="dxa"/>
              <w:bottom w:w="100" w:type="dxa"/>
              <w:right w:w="100" w:type="dxa"/>
            </w:tcMar>
          </w:tcPr>
          <w:p w14:paraId="14C9307F" w14:textId="77777777"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b/>
                <w:bCs/>
                <w:color w:val="000000" w:themeColor="text1"/>
                <w:sz w:val="28"/>
                <w:szCs w:val="28"/>
                <w:lang w:val="uk-UA"/>
              </w:rPr>
              <w:t>Стаття 14.</w:t>
            </w:r>
            <w:r w:rsidRPr="00896326">
              <w:rPr>
                <w:color w:val="000000" w:themeColor="text1"/>
                <w:sz w:val="28"/>
                <w:szCs w:val="28"/>
                <w:lang w:val="uk-UA"/>
              </w:rPr>
              <w:t> Кошти та інше майно політичних партій</w:t>
            </w:r>
          </w:p>
          <w:p w14:paraId="01043C9E" w14:textId="15C75DFB"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t>…</w:t>
            </w:r>
          </w:p>
          <w:p w14:paraId="1C6D359C" w14:textId="43BBF04B"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t>Відсутня</w:t>
            </w:r>
          </w:p>
          <w:p w14:paraId="7354545F" w14:textId="77777777" w:rsidR="00ED3659" w:rsidRPr="00896326" w:rsidRDefault="00ED3659" w:rsidP="00A821C4">
            <w:pPr>
              <w:widowControl w:val="0"/>
              <w:shd w:val="clear" w:color="auto" w:fill="FFFFFF"/>
              <w:ind w:firstLine="460"/>
              <w:jc w:val="both"/>
              <w:rPr>
                <w:color w:val="000000" w:themeColor="text1"/>
                <w:sz w:val="28"/>
                <w:szCs w:val="28"/>
                <w:lang w:val="uk-UA"/>
              </w:rPr>
            </w:pPr>
          </w:p>
          <w:p w14:paraId="78D60DBE" w14:textId="77777777" w:rsidR="00ED3659" w:rsidRPr="00896326" w:rsidRDefault="00ED3659" w:rsidP="00A821C4">
            <w:pPr>
              <w:widowControl w:val="0"/>
              <w:shd w:val="clear" w:color="auto" w:fill="FFFFFF"/>
              <w:ind w:firstLine="460"/>
              <w:jc w:val="both"/>
              <w:rPr>
                <w:color w:val="000000" w:themeColor="text1"/>
                <w:sz w:val="28"/>
                <w:szCs w:val="28"/>
                <w:lang w:val="uk-UA"/>
              </w:rPr>
            </w:pPr>
          </w:p>
          <w:p w14:paraId="3C1EC8E2" w14:textId="77777777" w:rsidR="00ED3659" w:rsidRPr="00896326" w:rsidRDefault="00ED3659" w:rsidP="00A821C4">
            <w:pPr>
              <w:widowControl w:val="0"/>
              <w:shd w:val="clear" w:color="auto" w:fill="FFFFFF"/>
              <w:ind w:firstLine="460"/>
              <w:jc w:val="both"/>
              <w:rPr>
                <w:color w:val="000000" w:themeColor="text1"/>
                <w:sz w:val="28"/>
                <w:szCs w:val="28"/>
                <w:lang w:val="uk-UA"/>
              </w:rPr>
            </w:pPr>
          </w:p>
          <w:p w14:paraId="104610CE" w14:textId="77777777" w:rsidR="00ED3659" w:rsidRPr="00896326" w:rsidRDefault="00ED3659" w:rsidP="00A821C4">
            <w:pPr>
              <w:widowControl w:val="0"/>
              <w:shd w:val="clear" w:color="auto" w:fill="FFFFFF"/>
              <w:ind w:firstLine="460"/>
              <w:jc w:val="both"/>
              <w:rPr>
                <w:color w:val="000000" w:themeColor="text1"/>
                <w:sz w:val="28"/>
                <w:szCs w:val="28"/>
                <w:lang w:val="uk-UA"/>
              </w:rPr>
            </w:pPr>
          </w:p>
          <w:p w14:paraId="614ED589" w14:textId="77777777" w:rsidR="00ED3659" w:rsidRPr="00896326" w:rsidRDefault="00ED3659" w:rsidP="00A821C4">
            <w:pPr>
              <w:widowControl w:val="0"/>
              <w:shd w:val="clear" w:color="auto" w:fill="FFFFFF"/>
              <w:ind w:firstLine="460"/>
              <w:jc w:val="both"/>
              <w:rPr>
                <w:color w:val="000000" w:themeColor="text1"/>
                <w:sz w:val="28"/>
                <w:szCs w:val="28"/>
                <w:lang w:val="uk-UA"/>
              </w:rPr>
            </w:pPr>
          </w:p>
          <w:p w14:paraId="736882F5" w14:textId="77777777" w:rsidR="00ED3659" w:rsidRPr="00896326" w:rsidRDefault="00ED3659" w:rsidP="00A821C4">
            <w:pPr>
              <w:widowControl w:val="0"/>
              <w:shd w:val="clear" w:color="auto" w:fill="FFFFFF"/>
              <w:ind w:firstLine="460"/>
              <w:jc w:val="both"/>
              <w:rPr>
                <w:color w:val="000000" w:themeColor="text1"/>
                <w:sz w:val="28"/>
                <w:szCs w:val="28"/>
                <w:lang w:val="uk-UA"/>
              </w:rPr>
            </w:pPr>
          </w:p>
          <w:p w14:paraId="17D6BB62" w14:textId="77777777" w:rsidR="00ED3659" w:rsidRPr="00896326" w:rsidRDefault="00ED3659" w:rsidP="00ED3659">
            <w:pPr>
              <w:widowControl w:val="0"/>
              <w:shd w:val="clear" w:color="auto" w:fill="FFFFFF"/>
              <w:jc w:val="both"/>
              <w:rPr>
                <w:color w:val="000000" w:themeColor="text1"/>
                <w:sz w:val="28"/>
                <w:szCs w:val="28"/>
                <w:lang w:val="uk-UA"/>
              </w:rPr>
            </w:pPr>
          </w:p>
          <w:p w14:paraId="521EC0C8" w14:textId="5FD20A01"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t>…</w:t>
            </w:r>
          </w:p>
          <w:p w14:paraId="4943FD93" w14:textId="5D32CD8B"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t>Не є грошовими внесками на підтримку політичної партії:</w:t>
            </w:r>
          </w:p>
          <w:p w14:paraId="4A6CEEA2" w14:textId="77777777" w:rsidR="00A821C4" w:rsidRPr="00896326" w:rsidRDefault="00A821C4" w:rsidP="00162B73">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w:t>
            </w:r>
          </w:p>
          <w:p w14:paraId="0FEFC293" w14:textId="60631E9C" w:rsidR="00A821C4" w:rsidRPr="00896326" w:rsidRDefault="00A821C4" w:rsidP="00162B73">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Відсутній</w:t>
            </w:r>
          </w:p>
          <w:p w14:paraId="1DD1D646" w14:textId="4D55050B" w:rsidR="00A821C4" w:rsidRPr="00896326" w:rsidRDefault="00A821C4" w:rsidP="00162B73">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w:t>
            </w:r>
          </w:p>
        </w:tc>
        <w:tc>
          <w:tcPr>
            <w:tcW w:w="6903" w:type="dxa"/>
            <w:tcMar>
              <w:top w:w="100" w:type="dxa"/>
              <w:left w:w="100" w:type="dxa"/>
              <w:bottom w:w="100" w:type="dxa"/>
              <w:right w:w="100" w:type="dxa"/>
            </w:tcMar>
          </w:tcPr>
          <w:p w14:paraId="7073B3D8" w14:textId="77777777"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b/>
                <w:bCs/>
                <w:color w:val="000000" w:themeColor="text1"/>
                <w:sz w:val="28"/>
                <w:szCs w:val="28"/>
                <w:lang w:val="uk-UA"/>
              </w:rPr>
              <w:t>Стаття 14.</w:t>
            </w:r>
            <w:r w:rsidRPr="00896326">
              <w:rPr>
                <w:color w:val="000000" w:themeColor="text1"/>
                <w:sz w:val="28"/>
                <w:szCs w:val="28"/>
                <w:lang w:val="uk-UA"/>
              </w:rPr>
              <w:t> Кошти та інше майно політичних партій</w:t>
            </w:r>
          </w:p>
          <w:p w14:paraId="21C75F61" w14:textId="77777777"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t>…</w:t>
            </w:r>
          </w:p>
          <w:p w14:paraId="78A2D417" w14:textId="77777777"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t>Відсутня</w:t>
            </w:r>
          </w:p>
          <w:p w14:paraId="19AF7DFA" w14:textId="77777777"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t>…</w:t>
            </w:r>
          </w:p>
          <w:p w14:paraId="367CE541" w14:textId="036BF391"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Кошти політичної партії, </w:t>
            </w:r>
            <w:r w:rsidR="0045015A" w:rsidRPr="00896326">
              <w:rPr>
                <w:b/>
                <w:bCs/>
                <w:color w:val="000000" w:themeColor="text1"/>
                <w:sz w:val="28"/>
                <w:szCs w:val="28"/>
                <w:lang w:val="uk-UA"/>
              </w:rPr>
              <w:t>у</w:t>
            </w:r>
            <w:r w:rsidRPr="00896326">
              <w:rPr>
                <w:b/>
                <w:bCs/>
                <w:color w:val="000000" w:themeColor="text1"/>
                <w:sz w:val="28"/>
                <w:szCs w:val="28"/>
                <w:lang w:val="uk-UA"/>
              </w:rPr>
              <w:t xml:space="preserve"> тому числі кошти державного фінансування статутної діяльності політичн</w:t>
            </w:r>
            <w:r w:rsidR="0045015A" w:rsidRPr="00896326">
              <w:rPr>
                <w:b/>
                <w:bCs/>
                <w:color w:val="000000" w:themeColor="text1"/>
                <w:sz w:val="28"/>
                <w:szCs w:val="28"/>
                <w:lang w:val="uk-UA"/>
              </w:rPr>
              <w:t>ої</w:t>
            </w:r>
            <w:r w:rsidRPr="00896326">
              <w:rPr>
                <w:b/>
                <w:bCs/>
                <w:color w:val="000000" w:themeColor="text1"/>
                <w:sz w:val="28"/>
                <w:szCs w:val="28"/>
                <w:lang w:val="uk-UA"/>
              </w:rPr>
              <w:t xml:space="preserve"> парті</w:t>
            </w:r>
            <w:r w:rsidR="0045015A" w:rsidRPr="00896326">
              <w:rPr>
                <w:b/>
                <w:bCs/>
                <w:color w:val="000000" w:themeColor="text1"/>
                <w:sz w:val="28"/>
                <w:szCs w:val="28"/>
                <w:lang w:val="uk-UA"/>
              </w:rPr>
              <w:t>ї</w:t>
            </w:r>
            <w:r w:rsidRPr="00896326">
              <w:rPr>
                <w:b/>
                <w:bCs/>
                <w:color w:val="000000" w:themeColor="text1"/>
                <w:sz w:val="28"/>
                <w:szCs w:val="28"/>
                <w:lang w:val="uk-UA"/>
              </w:rPr>
              <w:t>, можуть розміщуватись на поточному або депозитному (вкладному) банківському рахунку з метою отримання пасивного доходу у вигляді процентів на поточний або депозитний (вкладний) банківський рахунок.</w:t>
            </w:r>
          </w:p>
          <w:p w14:paraId="4D6CFD98" w14:textId="5B3A09F4"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w:t>
            </w:r>
          </w:p>
          <w:p w14:paraId="547A6826" w14:textId="74B24C2F"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t>Не є грошовими внесками на підтримку політичної партії:</w:t>
            </w:r>
          </w:p>
          <w:p w14:paraId="76FA5870" w14:textId="77777777"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w:t>
            </w:r>
          </w:p>
          <w:p w14:paraId="261E5512" w14:textId="77777777"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10) кошти, які отримані політичною партією як пасивні доходи у вигляді процентів на поточний або депозитний (вкладний) банківський рахунок.</w:t>
            </w:r>
          </w:p>
          <w:p w14:paraId="161608FC" w14:textId="42D68394"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w:t>
            </w:r>
          </w:p>
        </w:tc>
      </w:tr>
      <w:tr w:rsidR="00A821C4" w:rsidRPr="00896326" w14:paraId="38503E1A" w14:textId="77777777" w:rsidTr="006B25D6">
        <w:tc>
          <w:tcPr>
            <w:tcW w:w="6979" w:type="dxa"/>
            <w:tcMar>
              <w:top w:w="100" w:type="dxa"/>
              <w:left w:w="100" w:type="dxa"/>
              <w:bottom w:w="100" w:type="dxa"/>
              <w:right w:w="100" w:type="dxa"/>
            </w:tcMar>
          </w:tcPr>
          <w:p w14:paraId="0FCE00B0"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rPr>
              <w:t>Стаття 17</w:t>
            </w:r>
            <w:r w:rsidRPr="00896326">
              <w:rPr>
                <w:b/>
                <w:bCs/>
                <w:color w:val="000000" w:themeColor="text1"/>
                <w:sz w:val="28"/>
                <w:szCs w:val="28"/>
                <w:vertAlign w:val="superscript"/>
                <w:lang/>
              </w:rPr>
              <w:t>-3</w:t>
            </w:r>
            <w:r w:rsidRPr="00896326">
              <w:rPr>
                <w:b/>
                <w:bCs/>
                <w:color w:val="000000" w:themeColor="text1"/>
                <w:sz w:val="28"/>
                <w:szCs w:val="28"/>
                <w:lang/>
              </w:rPr>
              <w:t>. </w:t>
            </w:r>
            <w:r w:rsidRPr="00896326">
              <w:rPr>
                <w:color w:val="000000" w:themeColor="text1"/>
                <w:sz w:val="28"/>
                <w:szCs w:val="28"/>
                <w:lang/>
              </w:rPr>
              <w:t>Підстави та порядок отримання політичною партією права на державне фінансування її статутної діяльності</w:t>
            </w:r>
          </w:p>
          <w:p w14:paraId="6CFD2C36" w14:textId="77777777" w:rsidR="00A821C4" w:rsidRPr="00896326" w:rsidRDefault="00A821C4" w:rsidP="00A821C4">
            <w:pPr>
              <w:widowControl w:val="0"/>
              <w:shd w:val="clear" w:color="auto" w:fill="FFFFFF"/>
              <w:ind w:firstLine="460"/>
              <w:jc w:val="both"/>
              <w:rPr>
                <w:color w:val="000000" w:themeColor="text1"/>
                <w:sz w:val="28"/>
                <w:szCs w:val="28"/>
                <w:lang w:val="uk-UA"/>
              </w:rPr>
            </w:pPr>
            <w:bookmarkStart w:id="1" w:name="n253"/>
            <w:bookmarkEnd w:id="1"/>
            <w:r w:rsidRPr="00896326">
              <w:rPr>
                <w:color w:val="000000" w:themeColor="text1"/>
                <w:sz w:val="28"/>
                <w:szCs w:val="28"/>
                <w:lang w:val="uk-UA"/>
              </w:rPr>
              <w:lastRenderedPageBreak/>
              <w:t>…</w:t>
            </w:r>
          </w:p>
          <w:p w14:paraId="4796105F" w14:textId="77777777" w:rsidR="00A821C4" w:rsidRPr="00896326" w:rsidRDefault="00A821C4" w:rsidP="00A821C4">
            <w:pPr>
              <w:widowControl w:val="0"/>
              <w:shd w:val="clear" w:color="auto" w:fill="FFFFFF"/>
              <w:ind w:firstLine="460"/>
              <w:jc w:val="both"/>
              <w:rPr>
                <w:color w:val="000000" w:themeColor="text1"/>
                <w:sz w:val="28"/>
                <w:szCs w:val="28"/>
                <w:lang/>
              </w:rPr>
            </w:pPr>
            <w:bookmarkStart w:id="2" w:name="n368"/>
            <w:bookmarkStart w:id="3" w:name="n254"/>
            <w:bookmarkEnd w:id="2"/>
            <w:bookmarkEnd w:id="3"/>
            <w:r w:rsidRPr="00896326">
              <w:rPr>
                <w:color w:val="000000" w:themeColor="text1"/>
                <w:sz w:val="28"/>
                <w:szCs w:val="28"/>
                <w:lang/>
              </w:rPr>
              <w:t>Для отримання коштів з державного бюджету, що виділяються на державне фінансування статутної діяльності політичної партії, політична партія зобов’язана відкрити окремий рахунок у національній валюті України в установі банку України. Кошти, отримані політичною партією з державного бюджету на фінансування її статутної діяльності, зараховуються виключно на такий окремий рахунок. Зарахування на такий рахунок інших коштів, ніж кошти державного бюджету, виділені на фінансування статутної діяльності партії, забороняється.</w:t>
            </w:r>
          </w:p>
          <w:p w14:paraId="79CB674D" w14:textId="62FEF6FC" w:rsidR="00A821C4" w:rsidRPr="00896326" w:rsidRDefault="00A821C4" w:rsidP="00A821C4">
            <w:pPr>
              <w:widowControl w:val="0"/>
              <w:shd w:val="clear" w:color="auto" w:fill="FFFFFF"/>
              <w:ind w:firstLine="460"/>
              <w:jc w:val="both"/>
              <w:rPr>
                <w:b/>
                <w:bCs/>
                <w:color w:val="000000" w:themeColor="text1"/>
                <w:sz w:val="28"/>
                <w:szCs w:val="28"/>
                <w:lang/>
              </w:rPr>
            </w:pPr>
            <w:r w:rsidRPr="00896326">
              <w:rPr>
                <w:color w:val="000000" w:themeColor="text1"/>
                <w:sz w:val="28"/>
                <w:szCs w:val="28"/>
                <w:lang w:val="uk-UA"/>
              </w:rPr>
              <w:t>…</w:t>
            </w:r>
          </w:p>
        </w:tc>
        <w:tc>
          <w:tcPr>
            <w:tcW w:w="6903" w:type="dxa"/>
            <w:tcMar>
              <w:top w:w="100" w:type="dxa"/>
              <w:left w:w="100" w:type="dxa"/>
              <w:bottom w:w="100" w:type="dxa"/>
              <w:right w:w="100" w:type="dxa"/>
            </w:tcMar>
          </w:tcPr>
          <w:p w14:paraId="6A55FFA8"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rPr>
              <w:lastRenderedPageBreak/>
              <w:t>Стаття 17</w:t>
            </w:r>
            <w:r w:rsidRPr="00896326">
              <w:rPr>
                <w:b/>
                <w:bCs/>
                <w:color w:val="000000" w:themeColor="text1"/>
                <w:sz w:val="28"/>
                <w:szCs w:val="28"/>
                <w:vertAlign w:val="superscript"/>
                <w:lang/>
              </w:rPr>
              <w:t>-3</w:t>
            </w:r>
            <w:r w:rsidRPr="00896326">
              <w:rPr>
                <w:b/>
                <w:bCs/>
                <w:color w:val="000000" w:themeColor="text1"/>
                <w:sz w:val="28"/>
                <w:szCs w:val="28"/>
                <w:lang/>
              </w:rPr>
              <w:t>. </w:t>
            </w:r>
            <w:r w:rsidRPr="00896326">
              <w:rPr>
                <w:color w:val="000000" w:themeColor="text1"/>
                <w:sz w:val="28"/>
                <w:szCs w:val="28"/>
                <w:lang/>
              </w:rPr>
              <w:t>Підстави та порядок отримання політичною партією права на державне фінансування її статутної діяльності</w:t>
            </w:r>
          </w:p>
          <w:p w14:paraId="003DAF45" w14:textId="77777777"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val="uk-UA"/>
              </w:rPr>
              <w:lastRenderedPageBreak/>
              <w:t>…</w:t>
            </w:r>
          </w:p>
          <w:p w14:paraId="5979985F"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 xml:space="preserve">Для отримання коштів з державного бюджету, що виділяються на державне фінансування статутної діяльності політичної партії, політична партія зобов’язана відкрити окремий рахунок у національній валюті України в установі банку України. Кошти, отримані політичною партією з державного бюджету на фінансування її статутної діяльності, зараховуються виключно на такий окремий рахунок. Зарахування на такий рахунок інших коштів, ніж кошти державного бюджету, виділені на фінансування статутної діяльності партії, </w:t>
            </w:r>
            <w:r w:rsidRPr="00896326">
              <w:rPr>
                <w:b/>
                <w:bCs/>
                <w:color w:val="000000" w:themeColor="text1"/>
                <w:sz w:val="28"/>
                <w:szCs w:val="28"/>
                <w:lang w:val="uk-UA"/>
              </w:rPr>
              <w:t>кошти, отримані політичною партією як пасивні доходи у вигляді процентів на поточний або депозитний (вкладний) банківський рахунок,</w:t>
            </w:r>
            <w:r w:rsidRPr="00896326">
              <w:rPr>
                <w:color w:val="000000" w:themeColor="text1"/>
                <w:sz w:val="28"/>
                <w:szCs w:val="28"/>
                <w:lang w:val="uk-UA"/>
              </w:rPr>
              <w:t xml:space="preserve"> </w:t>
            </w:r>
            <w:r w:rsidRPr="00896326">
              <w:rPr>
                <w:color w:val="000000" w:themeColor="text1"/>
                <w:sz w:val="28"/>
                <w:szCs w:val="28"/>
                <w:lang/>
              </w:rPr>
              <w:t>забороняється.</w:t>
            </w:r>
          </w:p>
          <w:p w14:paraId="0B46DB1A" w14:textId="28D75818" w:rsidR="00A821C4" w:rsidRPr="00896326" w:rsidRDefault="00A821C4" w:rsidP="00A821C4">
            <w:pPr>
              <w:widowControl w:val="0"/>
              <w:shd w:val="clear" w:color="auto" w:fill="FFFFFF"/>
              <w:ind w:firstLine="460"/>
              <w:jc w:val="both"/>
              <w:rPr>
                <w:b/>
                <w:bCs/>
                <w:color w:val="000000" w:themeColor="text1"/>
                <w:sz w:val="28"/>
                <w:szCs w:val="28"/>
                <w:lang/>
              </w:rPr>
            </w:pPr>
            <w:r w:rsidRPr="00896326">
              <w:rPr>
                <w:color w:val="000000" w:themeColor="text1"/>
                <w:sz w:val="28"/>
                <w:szCs w:val="28"/>
                <w:lang w:val="uk-UA"/>
              </w:rPr>
              <w:t>…</w:t>
            </w:r>
          </w:p>
        </w:tc>
      </w:tr>
      <w:tr w:rsidR="00ED3659" w:rsidRPr="00896326" w14:paraId="0B845B50" w14:textId="77777777" w:rsidTr="006B25D6">
        <w:tc>
          <w:tcPr>
            <w:tcW w:w="6979" w:type="dxa"/>
            <w:tcMar>
              <w:top w:w="100" w:type="dxa"/>
              <w:left w:w="100" w:type="dxa"/>
              <w:bottom w:w="100" w:type="dxa"/>
              <w:right w:w="100" w:type="dxa"/>
            </w:tcMar>
          </w:tcPr>
          <w:p w14:paraId="728B4DB0"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rPr>
              <w:lastRenderedPageBreak/>
              <w:t>Стаття 17</w:t>
            </w:r>
            <w:r w:rsidRPr="00896326">
              <w:rPr>
                <w:b/>
                <w:bCs/>
                <w:color w:val="000000" w:themeColor="text1"/>
                <w:sz w:val="28"/>
                <w:szCs w:val="28"/>
                <w:vertAlign w:val="superscript"/>
                <w:lang/>
              </w:rPr>
              <w:t>-7</w:t>
            </w:r>
            <w:r w:rsidRPr="00896326">
              <w:rPr>
                <w:b/>
                <w:bCs/>
                <w:color w:val="000000" w:themeColor="text1"/>
                <w:sz w:val="28"/>
                <w:szCs w:val="28"/>
                <w:lang/>
              </w:rPr>
              <w:t>.</w:t>
            </w:r>
            <w:r w:rsidRPr="00896326">
              <w:rPr>
                <w:color w:val="000000" w:themeColor="text1"/>
                <w:sz w:val="28"/>
                <w:szCs w:val="28"/>
                <w:lang/>
              </w:rPr>
              <w:t> Зупинення державного фінансування статутної діяльності політичної партії</w:t>
            </w:r>
          </w:p>
          <w:p w14:paraId="65304642" w14:textId="77777777" w:rsidR="00A821C4" w:rsidRPr="00896326" w:rsidRDefault="00A821C4" w:rsidP="00A821C4">
            <w:pPr>
              <w:widowControl w:val="0"/>
              <w:shd w:val="clear" w:color="auto" w:fill="FFFFFF"/>
              <w:ind w:firstLine="460"/>
              <w:jc w:val="both"/>
              <w:rPr>
                <w:color w:val="000000" w:themeColor="text1"/>
                <w:sz w:val="28"/>
                <w:szCs w:val="28"/>
                <w:lang/>
              </w:rPr>
            </w:pPr>
            <w:bookmarkStart w:id="4" w:name="n283"/>
            <w:bookmarkEnd w:id="4"/>
            <w:r w:rsidRPr="00896326">
              <w:rPr>
                <w:color w:val="000000" w:themeColor="text1"/>
                <w:sz w:val="28"/>
                <w:szCs w:val="28"/>
                <w:lang/>
              </w:rPr>
              <w:t>Державне фінансування статутної діяльності політичної партії зупиняється за рішенням Національного агентства з питань запобігання корупції у разі:</w:t>
            </w:r>
          </w:p>
          <w:p w14:paraId="08042C6B" w14:textId="77777777" w:rsidR="00A821C4" w:rsidRPr="00896326" w:rsidRDefault="00A821C4" w:rsidP="00A821C4">
            <w:pPr>
              <w:widowControl w:val="0"/>
              <w:shd w:val="clear" w:color="auto" w:fill="FFFFFF"/>
              <w:ind w:firstLine="460"/>
              <w:jc w:val="both"/>
              <w:rPr>
                <w:color w:val="000000" w:themeColor="text1"/>
                <w:sz w:val="28"/>
                <w:szCs w:val="28"/>
                <w:lang/>
              </w:rPr>
            </w:pPr>
            <w:bookmarkStart w:id="5" w:name="n284"/>
            <w:bookmarkEnd w:id="5"/>
            <w:r w:rsidRPr="00896326">
              <w:rPr>
                <w:color w:val="000000" w:themeColor="text1"/>
                <w:sz w:val="28"/>
                <w:szCs w:val="28"/>
                <w:lang/>
              </w:rPr>
              <w:t>1) неподання політичною партією звіту про майно, доходи, витрати і зобов’язання фінансового характеру у встановлений цим Законом строк;</w:t>
            </w:r>
          </w:p>
          <w:p w14:paraId="2328C191" w14:textId="77777777" w:rsidR="00A821C4" w:rsidRPr="00896326" w:rsidRDefault="00A821C4" w:rsidP="00A821C4">
            <w:pPr>
              <w:widowControl w:val="0"/>
              <w:shd w:val="clear" w:color="auto" w:fill="FFFFFF"/>
              <w:ind w:firstLine="460"/>
              <w:jc w:val="both"/>
              <w:rPr>
                <w:color w:val="000000" w:themeColor="text1"/>
                <w:sz w:val="28"/>
                <w:szCs w:val="28"/>
                <w:lang/>
              </w:rPr>
            </w:pPr>
            <w:bookmarkStart w:id="6" w:name="n285"/>
            <w:bookmarkEnd w:id="6"/>
            <w:r w:rsidRPr="00896326">
              <w:rPr>
                <w:color w:val="000000" w:themeColor="text1"/>
                <w:sz w:val="28"/>
                <w:szCs w:val="28"/>
                <w:lang/>
              </w:rPr>
              <w:t xml:space="preserve">2) подання політичною партією звіту про майно, доходи, витрати і зобов’язання фінансового характеру, оформленого з грубим порушенням встановлених вимог, або звіту, який містить недостовірні відомості про майно </w:t>
            </w:r>
            <w:r w:rsidRPr="00896326">
              <w:rPr>
                <w:color w:val="000000" w:themeColor="text1"/>
                <w:sz w:val="28"/>
                <w:szCs w:val="28"/>
                <w:lang/>
              </w:rPr>
              <w:lastRenderedPageBreak/>
              <w:t>політичної партії чи кошти або витрати політичної партії в розмірі більше двадцяти розмірів мінімальної заробітної плати, встановленої на 1 січня відповідного календарного року.</w:t>
            </w:r>
          </w:p>
          <w:p w14:paraId="6D969018" w14:textId="77777777" w:rsidR="00A821C4" w:rsidRPr="00896326" w:rsidRDefault="00A821C4" w:rsidP="00A821C4">
            <w:pPr>
              <w:widowControl w:val="0"/>
              <w:shd w:val="clear" w:color="auto" w:fill="FFFFFF"/>
              <w:ind w:firstLine="460"/>
              <w:jc w:val="both"/>
              <w:rPr>
                <w:color w:val="000000" w:themeColor="text1"/>
                <w:sz w:val="28"/>
                <w:szCs w:val="28"/>
                <w:lang/>
              </w:rPr>
            </w:pPr>
            <w:bookmarkStart w:id="7" w:name="n286"/>
            <w:bookmarkEnd w:id="7"/>
            <w:r w:rsidRPr="00896326">
              <w:rPr>
                <w:color w:val="000000" w:themeColor="text1"/>
                <w:sz w:val="28"/>
                <w:szCs w:val="28"/>
                <w:lang/>
              </w:rPr>
              <w:t>Національне агентство з питань запобігання корупції приймає рішення про зупинення державного фінансування статутної діяльності політичної партії до усунення політичною партією причин, що зумовили зупинення державного фінансування її статутної діяльності.</w:t>
            </w:r>
          </w:p>
          <w:p w14:paraId="4422E04E" w14:textId="77777777" w:rsidR="00A821C4" w:rsidRPr="00896326" w:rsidRDefault="00A821C4" w:rsidP="00A821C4">
            <w:pPr>
              <w:widowControl w:val="0"/>
              <w:shd w:val="clear" w:color="auto" w:fill="FFFFFF"/>
              <w:ind w:firstLine="460"/>
              <w:jc w:val="both"/>
              <w:rPr>
                <w:color w:val="000000" w:themeColor="text1"/>
                <w:sz w:val="28"/>
                <w:szCs w:val="28"/>
                <w:lang/>
              </w:rPr>
            </w:pPr>
            <w:bookmarkStart w:id="8" w:name="n287"/>
            <w:bookmarkEnd w:id="8"/>
            <w:r w:rsidRPr="00896326">
              <w:rPr>
                <w:color w:val="000000" w:themeColor="text1"/>
                <w:sz w:val="28"/>
                <w:szCs w:val="28"/>
                <w:lang/>
              </w:rPr>
              <w:t>У разі усунення політичною партією причин, які зумовили зупинення державного фінансування її статутної діяльності, Національне агентство з питань запобігання корупції не пізніш як через п’ять днів після отримання звіту політичної партії про майно, доходи, витрати і зобов’язання фінансового характеру з усунутими недоліками розглядає питання про відновлення державного фінансування статутної діяльності відповідної політичної партії. Державне фінансування статутної діяльності політичної партії відновлюється з початку кварталу, наступного за кварталом, в якому прийнято рішення про відновлення державного фінансування статутної діяльності політичної партії.</w:t>
            </w:r>
          </w:p>
          <w:p w14:paraId="0903E648" w14:textId="43467E50" w:rsidR="00A821C4" w:rsidRPr="00896326" w:rsidRDefault="00A821C4" w:rsidP="00A821C4">
            <w:pPr>
              <w:widowControl w:val="0"/>
              <w:shd w:val="clear" w:color="auto" w:fill="FFFFFF"/>
              <w:ind w:firstLine="460"/>
              <w:jc w:val="both"/>
              <w:rPr>
                <w:color w:val="000000" w:themeColor="text1"/>
                <w:sz w:val="28"/>
                <w:szCs w:val="28"/>
                <w:lang/>
              </w:rPr>
            </w:pPr>
            <w:bookmarkStart w:id="9" w:name="n427"/>
            <w:bookmarkEnd w:id="9"/>
            <w:r w:rsidRPr="00896326">
              <w:rPr>
                <w:color w:val="000000" w:themeColor="text1"/>
                <w:sz w:val="28"/>
                <w:szCs w:val="28"/>
                <w:lang/>
              </w:rPr>
              <w:t>Державне фінансування статутної діяльності політичної партії зупиняється також у разі подання політичною партією до Національного агентства з питань запобігання корупції заяви про часткову відмову (на строк: один, два, три квартали або на бюджетний період (рік) відповідно до положень статті 17</w:t>
            </w:r>
            <w:r w:rsidRPr="00896326">
              <w:rPr>
                <w:color w:val="000000" w:themeColor="text1"/>
                <w:sz w:val="28"/>
                <w:szCs w:val="28"/>
                <w:vertAlign w:val="superscript"/>
                <w:lang/>
              </w:rPr>
              <w:t>-3 </w:t>
            </w:r>
            <w:r w:rsidRPr="00896326">
              <w:rPr>
                <w:color w:val="000000" w:themeColor="text1"/>
                <w:sz w:val="28"/>
                <w:szCs w:val="28"/>
                <w:lang/>
              </w:rPr>
              <w:t xml:space="preserve">цього </w:t>
            </w:r>
            <w:r w:rsidRPr="00896326">
              <w:rPr>
                <w:color w:val="000000" w:themeColor="text1"/>
                <w:sz w:val="28"/>
                <w:szCs w:val="28"/>
                <w:lang/>
              </w:rPr>
              <w:lastRenderedPageBreak/>
              <w:t>Закону.</w:t>
            </w:r>
          </w:p>
          <w:p w14:paraId="66717EDF" w14:textId="65B735F5" w:rsidR="00A821C4" w:rsidRPr="00896326" w:rsidRDefault="00A821C4" w:rsidP="00A821C4">
            <w:pPr>
              <w:widowControl w:val="0"/>
              <w:shd w:val="clear" w:color="auto" w:fill="FFFFFF"/>
              <w:ind w:firstLine="460"/>
              <w:jc w:val="both"/>
              <w:rPr>
                <w:color w:val="000000" w:themeColor="text1"/>
                <w:sz w:val="28"/>
                <w:szCs w:val="28"/>
                <w:lang/>
              </w:rPr>
            </w:pPr>
            <w:bookmarkStart w:id="10" w:name="n426"/>
            <w:bookmarkStart w:id="11" w:name="n288"/>
            <w:bookmarkEnd w:id="10"/>
            <w:bookmarkEnd w:id="11"/>
            <w:r w:rsidRPr="00896326">
              <w:rPr>
                <w:color w:val="000000" w:themeColor="text1"/>
                <w:sz w:val="28"/>
                <w:szCs w:val="28"/>
                <w:lang/>
              </w:rPr>
              <w:t>Кошти, не отримані політичною партією внаслідок зупинення державного фінансування її статутної діяльності, відшкодуванню або поверненню політичній партії не підлягають.</w:t>
            </w:r>
          </w:p>
        </w:tc>
        <w:tc>
          <w:tcPr>
            <w:tcW w:w="6903" w:type="dxa"/>
            <w:tcMar>
              <w:top w:w="100" w:type="dxa"/>
              <w:left w:w="100" w:type="dxa"/>
              <w:bottom w:w="100" w:type="dxa"/>
              <w:right w:w="100" w:type="dxa"/>
            </w:tcMar>
          </w:tcPr>
          <w:p w14:paraId="4F0DED26"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rPr>
              <w:lastRenderedPageBreak/>
              <w:t>Стаття 17</w:t>
            </w:r>
            <w:r w:rsidRPr="00896326">
              <w:rPr>
                <w:b/>
                <w:bCs/>
                <w:color w:val="000000" w:themeColor="text1"/>
                <w:sz w:val="28"/>
                <w:szCs w:val="28"/>
                <w:vertAlign w:val="superscript"/>
                <w:lang/>
              </w:rPr>
              <w:t>-7</w:t>
            </w:r>
            <w:r w:rsidRPr="00896326">
              <w:rPr>
                <w:b/>
                <w:bCs/>
                <w:color w:val="000000" w:themeColor="text1"/>
                <w:sz w:val="28"/>
                <w:szCs w:val="28"/>
                <w:lang/>
              </w:rPr>
              <w:t>.</w:t>
            </w:r>
            <w:r w:rsidRPr="00896326">
              <w:rPr>
                <w:color w:val="000000" w:themeColor="text1"/>
                <w:sz w:val="28"/>
                <w:szCs w:val="28"/>
                <w:lang/>
              </w:rPr>
              <w:t> Зупинення державного фінансування статутної діяльності політичної партії</w:t>
            </w:r>
          </w:p>
          <w:p w14:paraId="644FB8B9"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Державне фінансування статутної діяльності політичної партії зупиняється за рішенням Національного агентства з питань запобігання корупції у разі:</w:t>
            </w:r>
          </w:p>
          <w:p w14:paraId="0FCB2338" w14:textId="7EA98DD0"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1) неподання політичною партією</w:t>
            </w:r>
            <w:r w:rsidRPr="00896326">
              <w:rPr>
                <w:color w:val="000000" w:themeColor="text1"/>
                <w:sz w:val="28"/>
                <w:szCs w:val="28"/>
                <w:lang w:val="uk-UA"/>
              </w:rPr>
              <w:t xml:space="preserve"> </w:t>
            </w:r>
            <w:r w:rsidRPr="00896326">
              <w:rPr>
                <w:color w:val="000000" w:themeColor="text1"/>
                <w:sz w:val="28"/>
                <w:szCs w:val="28"/>
                <w:lang/>
              </w:rPr>
              <w:t>звіту про майно, доходи, витрати і зобов’язання фінансового характеру у встановлений цим Законом строк;</w:t>
            </w:r>
          </w:p>
          <w:p w14:paraId="667209F3" w14:textId="20DCE165"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2) подання політичною партією звіту про майно, доходи, витрати і </w:t>
            </w:r>
            <w:r w:rsidRPr="00896326">
              <w:rPr>
                <w:b/>
                <w:bCs/>
                <w:color w:val="000000" w:themeColor="text1"/>
                <w:sz w:val="28"/>
                <w:szCs w:val="28"/>
                <w:lang/>
              </w:rPr>
              <w:t>зобов’язання фінансового характеру</w:t>
            </w:r>
            <w:r w:rsidRPr="00896326">
              <w:rPr>
                <w:b/>
                <w:bCs/>
                <w:color w:val="000000" w:themeColor="text1"/>
                <w:sz w:val="28"/>
                <w:szCs w:val="28"/>
                <w:lang w:val="uk-UA"/>
              </w:rPr>
              <w:t xml:space="preserve">, у якому зазначені недостовірні відомості, якщо зазначені у звіті відомості відрізняються від </w:t>
            </w:r>
            <w:r w:rsidRPr="00896326">
              <w:rPr>
                <w:b/>
                <w:bCs/>
                <w:color w:val="000000" w:themeColor="text1"/>
                <w:sz w:val="28"/>
                <w:szCs w:val="28"/>
                <w:lang w:val="uk-UA"/>
              </w:rPr>
              <w:lastRenderedPageBreak/>
              <w:t xml:space="preserve">достовірних на суму понад </w:t>
            </w:r>
            <w:r w:rsidR="00A66523">
              <w:rPr>
                <w:b/>
                <w:bCs/>
                <w:color w:val="000000" w:themeColor="text1"/>
                <w:sz w:val="28"/>
                <w:szCs w:val="28"/>
                <w:lang w:val="uk-UA"/>
              </w:rPr>
              <w:t>сто</w:t>
            </w:r>
            <w:r w:rsidRPr="00896326">
              <w:rPr>
                <w:color w:val="000000" w:themeColor="text1"/>
                <w:sz w:val="28"/>
                <w:szCs w:val="28"/>
                <w:lang/>
              </w:rPr>
              <w:t xml:space="preserve"> </w:t>
            </w:r>
            <w:r w:rsidRPr="00896326">
              <w:rPr>
                <w:b/>
                <w:bCs/>
                <w:color w:val="000000" w:themeColor="text1"/>
                <w:sz w:val="28"/>
                <w:szCs w:val="28"/>
                <w:lang/>
              </w:rPr>
              <w:t xml:space="preserve">розмірів </w:t>
            </w:r>
            <w:r w:rsidRPr="00896326">
              <w:rPr>
                <w:b/>
                <w:bCs/>
                <w:color w:val="000000" w:themeColor="text1"/>
                <w:sz w:val="28"/>
                <w:szCs w:val="28"/>
                <w:lang w:val="uk-UA"/>
              </w:rPr>
              <w:t>прожиткового мінімуму для працездатних осіб</w:t>
            </w:r>
            <w:r w:rsidRPr="00896326">
              <w:rPr>
                <w:b/>
                <w:bCs/>
                <w:color w:val="000000" w:themeColor="text1"/>
                <w:sz w:val="28"/>
                <w:szCs w:val="28"/>
                <w:lang/>
              </w:rPr>
              <w:t>, встановлен</w:t>
            </w:r>
            <w:r w:rsidRPr="00896326">
              <w:rPr>
                <w:b/>
                <w:bCs/>
                <w:color w:val="000000" w:themeColor="text1"/>
                <w:sz w:val="28"/>
                <w:szCs w:val="28"/>
                <w:lang w:val="uk-UA"/>
              </w:rPr>
              <w:t>ого</w:t>
            </w:r>
            <w:r w:rsidRPr="00896326">
              <w:rPr>
                <w:b/>
                <w:bCs/>
                <w:color w:val="000000" w:themeColor="text1"/>
                <w:sz w:val="28"/>
                <w:szCs w:val="28"/>
                <w:lang/>
              </w:rPr>
              <w:t xml:space="preserve"> на 1 січня </w:t>
            </w:r>
            <w:r w:rsidRPr="00896326">
              <w:rPr>
                <w:b/>
                <w:bCs/>
                <w:color w:val="000000" w:themeColor="text1"/>
                <w:sz w:val="28"/>
                <w:szCs w:val="28"/>
                <w:lang w:val="uk-UA"/>
              </w:rPr>
              <w:t>звітного</w:t>
            </w:r>
            <w:r w:rsidRPr="00896326">
              <w:rPr>
                <w:b/>
                <w:bCs/>
                <w:color w:val="000000" w:themeColor="text1"/>
                <w:sz w:val="28"/>
                <w:szCs w:val="28"/>
                <w:lang/>
              </w:rPr>
              <w:t xml:space="preserve"> року</w:t>
            </w:r>
            <w:r w:rsidR="0045015A" w:rsidRPr="00896326">
              <w:rPr>
                <w:b/>
                <w:bCs/>
                <w:color w:val="000000" w:themeColor="text1"/>
                <w:sz w:val="28"/>
                <w:szCs w:val="28"/>
                <w:lang w:val="uk-UA"/>
              </w:rPr>
              <w:t>;</w:t>
            </w:r>
          </w:p>
          <w:p w14:paraId="1B2B09C3" w14:textId="74081F66"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3) подання політичною партією </w:t>
            </w:r>
            <w:r w:rsidRPr="00896326">
              <w:rPr>
                <w:b/>
                <w:bCs/>
                <w:color w:val="000000" w:themeColor="text1"/>
                <w:sz w:val="28"/>
                <w:szCs w:val="28"/>
                <w:lang/>
              </w:rPr>
              <w:t>звіту про майно, доходи, витрати і зобов’язання фінансового характеру, оформленого з грубим порушенням встановлених вимо</w:t>
            </w:r>
            <w:r w:rsidRPr="00896326">
              <w:rPr>
                <w:b/>
                <w:bCs/>
                <w:color w:val="000000" w:themeColor="text1"/>
                <w:sz w:val="28"/>
                <w:szCs w:val="28"/>
                <w:lang w:val="uk-UA"/>
              </w:rPr>
              <w:t>г, а саме:</w:t>
            </w:r>
          </w:p>
          <w:p w14:paraId="1259DE83" w14:textId="013F62A1"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rPr>
              <w:t>подання</w:t>
            </w:r>
            <w:r w:rsidRPr="00896326">
              <w:rPr>
                <w:b/>
                <w:bCs/>
                <w:color w:val="000000" w:themeColor="text1"/>
                <w:sz w:val="28"/>
                <w:szCs w:val="28"/>
                <w:lang w:val="uk-UA"/>
              </w:rPr>
              <w:t xml:space="preserve"> звіту політичної партії </w:t>
            </w:r>
            <w:r w:rsidRPr="00896326">
              <w:rPr>
                <w:b/>
                <w:bCs/>
                <w:color w:val="000000" w:themeColor="text1"/>
                <w:sz w:val="28"/>
                <w:szCs w:val="28"/>
                <w:lang/>
              </w:rPr>
              <w:t xml:space="preserve">про майно, доходи, витрати і зобов’язання фінансового характеру </w:t>
            </w:r>
            <w:r w:rsidRPr="00896326">
              <w:rPr>
                <w:b/>
                <w:bCs/>
                <w:color w:val="000000" w:themeColor="text1"/>
                <w:sz w:val="28"/>
                <w:szCs w:val="28"/>
                <w:lang w:val="uk-UA"/>
              </w:rPr>
              <w:t>за підписом не уповноваженої на те особи;</w:t>
            </w:r>
          </w:p>
          <w:p w14:paraId="0F68C2E4" w14:textId="2564428D"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rPr>
              <w:t>подання</w:t>
            </w:r>
            <w:r w:rsidRPr="00896326">
              <w:rPr>
                <w:b/>
                <w:bCs/>
                <w:color w:val="000000" w:themeColor="text1"/>
                <w:sz w:val="28"/>
                <w:szCs w:val="28"/>
                <w:lang w:val="uk-UA"/>
              </w:rPr>
              <w:t xml:space="preserve"> політичною партією звіту </w:t>
            </w:r>
            <w:r w:rsidRPr="00896326">
              <w:rPr>
                <w:b/>
                <w:bCs/>
                <w:color w:val="000000" w:themeColor="text1"/>
                <w:sz w:val="28"/>
                <w:szCs w:val="28"/>
                <w:lang/>
              </w:rPr>
              <w:t>про майно, доходи, витрати і зобов’язання фінансового характеру без відомостей про майно, доходи, витрати і зобов’язання фінансового характеру місцевих організацій політичної партії, які в установленому порядку набули статусу юридичної особи</w:t>
            </w:r>
            <w:r w:rsidRPr="00896326">
              <w:rPr>
                <w:b/>
                <w:bCs/>
                <w:color w:val="000000" w:themeColor="text1"/>
                <w:sz w:val="28"/>
                <w:szCs w:val="28"/>
                <w:lang w:val="uk-UA"/>
              </w:rPr>
              <w:t>;</w:t>
            </w:r>
          </w:p>
          <w:p w14:paraId="40DF33E5" w14:textId="1A360DC1"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ненадання політичною партією </w:t>
            </w:r>
            <w:r w:rsidRPr="00896326">
              <w:rPr>
                <w:b/>
                <w:bCs/>
                <w:color w:val="000000" w:themeColor="text1"/>
                <w:sz w:val="28"/>
                <w:szCs w:val="28"/>
                <w:lang/>
              </w:rPr>
              <w:t>копі</w:t>
            </w:r>
            <w:r w:rsidRPr="00896326">
              <w:rPr>
                <w:b/>
                <w:bCs/>
                <w:color w:val="000000" w:themeColor="text1"/>
                <w:sz w:val="28"/>
                <w:szCs w:val="28"/>
                <w:lang w:val="uk-UA"/>
              </w:rPr>
              <w:t>й</w:t>
            </w:r>
            <w:r w:rsidRPr="00896326">
              <w:rPr>
                <w:b/>
                <w:bCs/>
                <w:color w:val="000000" w:themeColor="text1"/>
                <w:sz w:val="28"/>
                <w:szCs w:val="28"/>
                <w:lang/>
              </w:rPr>
              <w:t xml:space="preserve"> звітів про проведення щорічного внутрішньопартійного фінансового аудиту та незалежного зовнішнього аудиту фінансової звітності політичної партії</w:t>
            </w:r>
            <w:r w:rsidRPr="00896326">
              <w:rPr>
                <w:b/>
                <w:bCs/>
                <w:color w:val="000000" w:themeColor="text1"/>
                <w:sz w:val="28"/>
                <w:szCs w:val="28"/>
                <w:lang w:val="uk-UA"/>
              </w:rPr>
              <w:t xml:space="preserve"> у випадках, встановлених цим Законом.</w:t>
            </w:r>
          </w:p>
          <w:p w14:paraId="749E8EF4" w14:textId="66D99036"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У разі встановлення обставин, які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корупції надає політичній партії можливість </w:t>
            </w:r>
            <w:r w:rsidRPr="00896326">
              <w:rPr>
                <w:b/>
                <w:bCs/>
                <w:color w:val="000000" w:themeColor="text1"/>
                <w:sz w:val="28"/>
                <w:szCs w:val="28"/>
                <w:lang/>
              </w:rPr>
              <w:t xml:space="preserve">протягом десяти робочих днів </w:t>
            </w:r>
            <w:r w:rsidRPr="00896326">
              <w:rPr>
                <w:b/>
                <w:bCs/>
                <w:color w:val="000000" w:themeColor="text1"/>
                <w:sz w:val="28"/>
                <w:szCs w:val="28"/>
                <w:lang w:val="uk-UA"/>
              </w:rPr>
              <w:t xml:space="preserve">надати письмові пояснення щодо таких обставин із відповідними доказами, які Національне агентство з питань </w:t>
            </w:r>
            <w:r w:rsidRPr="00896326">
              <w:rPr>
                <w:b/>
                <w:bCs/>
                <w:color w:val="000000" w:themeColor="text1"/>
                <w:sz w:val="28"/>
                <w:szCs w:val="28"/>
                <w:lang w:val="uk-UA"/>
              </w:rPr>
              <w:lastRenderedPageBreak/>
              <w:t>запобігання корупції розглядає у строк, який не перевищує п’ятнадцять робочих днів.</w:t>
            </w:r>
          </w:p>
          <w:p w14:paraId="0C413393" w14:textId="12A98E0A"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У разі ненадання політичною партією у встановлений строк письмових пояснень із відповідними доказами, їх надання не в повному обсязі або якщо надані письмові пояснення та відповідні докази не спростовують встановлених обставин, які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корупції приймає рішення про зупинення державного фінансування статутної діяльності політичної партії.</w:t>
            </w:r>
          </w:p>
          <w:p w14:paraId="7793713B" w14:textId="07A879CC"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Рішення Національного агентства з питань запобігання корупції про зупинення державного фінансування статутної діяльності політичної партії приймається шляхом затвердження Головою Національного агентства з питань запобігання корупції обґрунтованого висновку про наявність підстав для зупинення державного фінансування статутної діяльності політичної партії, який протягом трьох робочих днів з дня його затвердження направляється політичній партії та оприлюднюється на офіційному </w:t>
            </w:r>
            <w:proofErr w:type="spellStart"/>
            <w:r w:rsidRPr="00896326">
              <w:rPr>
                <w:b/>
                <w:bCs/>
                <w:color w:val="000000" w:themeColor="text1"/>
                <w:sz w:val="28"/>
                <w:szCs w:val="28"/>
                <w:lang w:val="uk-UA"/>
              </w:rPr>
              <w:t>вебсайті</w:t>
            </w:r>
            <w:proofErr w:type="spellEnd"/>
            <w:r w:rsidRPr="00896326">
              <w:rPr>
                <w:b/>
                <w:bCs/>
                <w:color w:val="000000" w:themeColor="text1"/>
                <w:sz w:val="28"/>
                <w:szCs w:val="28"/>
                <w:lang w:val="uk-UA"/>
              </w:rPr>
              <w:t xml:space="preserve"> Національного агентства з питань запобігання корупції.</w:t>
            </w:r>
          </w:p>
          <w:p w14:paraId="1DEEFF0C" w14:textId="2AC13BF9"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Такий обґрунтований висновок повинен містити, зокрема:</w:t>
            </w:r>
          </w:p>
          <w:p w14:paraId="65553AE2" w14:textId="07502F6A"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1) детальний виклад обставин, які відповідно до частини першої цієї статті є підставою для </w:t>
            </w:r>
            <w:r w:rsidRPr="00896326">
              <w:rPr>
                <w:b/>
                <w:bCs/>
                <w:color w:val="000000" w:themeColor="text1"/>
                <w:sz w:val="28"/>
                <w:szCs w:val="28"/>
                <w:lang w:val="uk-UA"/>
              </w:rPr>
              <w:lastRenderedPageBreak/>
              <w:t>прийняття рішення про зупинення державного фінансування статутної діяльності політичної партії;</w:t>
            </w:r>
          </w:p>
          <w:p w14:paraId="020388B8" w14:textId="3EA2C645"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2) детальний виклад наданих політичною партією письмових пояснень щодо таких обставин із відповідними доказами (у разі їх надання);</w:t>
            </w:r>
          </w:p>
          <w:p w14:paraId="1F6E2844" w14:textId="2741DC24"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3) відомості про врахування наданих політичною партією письмових пояснень щодо таких обставин із відповідними доказами (у разі їх надання) або обґрунтування причин неврахування, неповного врахування Національним агентством з питань запобігання корупції наданих політичною партією письмових пояснень щодо таких обставин із відповідними доказами.</w:t>
            </w:r>
          </w:p>
          <w:p w14:paraId="683F5129" w14:textId="60B949F6"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 xml:space="preserve">Національне агентство з питань запобігання корупції приймає рішення про зупинення державного фінансування статутної діяльності політичної партії до усунення політичною партією </w:t>
            </w:r>
            <w:r w:rsidRPr="00896326">
              <w:rPr>
                <w:b/>
                <w:bCs/>
                <w:color w:val="000000" w:themeColor="text1"/>
                <w:sz w:val="28"/>
                <w:szCs w:val="28"/>
                <w:lang w:val="uk-UA"/>
              </w:rPr>
              <w:t>обставин</w:t>
            </w:r>
            <w:r w:rsidRPr="00896326">
              <w:rPr>
                <w:color w:val="000000" w:themeColor="text1"/>
                <w:sz w:val="28"/>
                <w:szCs w:val="28"/>
                <w:lang/>
              </w:rPr>
              <w:t>, що зумовили зупинення державного фінансування її статутної діяльності.</w:t>
            </w:r>
          </w:p>
          <w:p w14:paraId="6019934B" w14:textId="574F3FB2"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 xml:space="preserve">У разі усунення політичною партією </w:t>
            </w:r>
            <w:r w:rsidRPr="00896326">
              <w:rPr>
                <w:b/>
                <w:bCs/>
                <w:color w:val="000000" w:themeColor="text1"/>
                <w:sz w:val="28"/>
                <w:szCs w:val="28"/>
                <w:lang w:val="uk-UA"/>
              </w:rPr>
              <w:t>обставин</w:t>
            </w:r>
            <w:r w:rsidRPr="00896326">
              <w:rPr>
                <w:color w:val="000000" w:themeColor="text1"/>
                <w:sz w:val="28"/>
                <w:szCs w:val="28"/>
                <w:lang/>
              </w:rPr>
              <w:t xml:space="preserve">, які зумовили зупинення державного фінансування її статутної діяльності, Національне агентство з питань запобігання корупції не пізніш як через п’ять днів після отримання звіту політичної партії про майно, доходи, витрати і зобов’язання фінансового характеру з усунутими недоліками розглядає питання про відновлення державного фінансування статутної діяльності відповідної політичної партії. Державне фінансування статутної діяльності політичної партії відновлюється з початку кварталу, наступного за </w:t>
            </w:r>
            <w:r w:rsidRPr="00896326">
              <w:rPr>
                <w:color w:val="000000" w:themeColor="text1"/>
                <w:sz w:val="28"/>
                <w:szCs w:val="28"/>
                <w:lang/>
              </w:rPr>
              <w:lastRenderedPageBreak/>
              <w:t>кварталом, в якому прийнято рішення про відновлення державного фінансування статутної діяльності політичної партії.</w:t>
            </w:r>
          </w:p>
          <w:p w14:paraId="75D4F386"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Державне фінансування статутної діяльності політичної партії зупиняється також у разі подання політичною партією до Національного агентства з питань запобігання корупції заяви про часткову відмову (на строк: один, два, три квартали або на бюджетний період (рік) відповідно до положень статті 17</w:t>
            </w:r>
            <w:r w:rsidRPr="00896326">
              <w:rPr>
                <w:color w:val="000000" w:themeColor="text1"/>
                <w:sz w:val="28"/>
                <w:szCs w:val="28"/>
                <w:vertAlign w:val="superscript"/>
                <w:lang/>
              </w:rPr>
              <w:t>-3 </w:t>
            </w:r>
            <w:r w:rsidRPr="00896326">
              <w:rPr>
                <w:color w:val="000000" w:themeColor="text1"/>
                <w:sz w:val="28"/>
                <w:szCs w:val="28"/>
                <w:lang/>
              </w:rPr>
              <w:t>цього Закону.</w:t>
            </w:r>
          </w:p>
          <w:p w14:paraId="45C82661" w14:textId="29A59BDB"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Кошти, не отримані політичною партією внаслідок зупинення державного фінансування її статутної діяльності, відшкодуванню або поверненню політичній партії не підлягають</w:t>
            </w:r>
            <w:r w:rsidRPr="00896326">
              <w:rPr>
                <w:b/>
                <w:bCs/>
                <w:color w:val="000000" w:themeColor="text1"/>
                <w:sz w:val="28"/>
                <w:szCs w:val="28"/>
                <w:lang w:val="uk-UA"/>
              </w:rPr>
              <w:t xml:space="preserve">, </w:t>
            </w:r>
            <w:r w:rsidR="00C4365F" w:rsidRPr="007A5235">
              <w:rPr>
                <w:b/>
                <w:bCs/>
                <w:sz w:val="28"/>
                <w:szCs w:val="28"/>
                <w:lang w:eastAsia="uk-UA"/>
              </w:rPr>
              <w:t xml:space="preserve">крім випадків </w:t>
            </w:r>
            <w:r w:rsidR="00C4365F" w:rsidRPr="00C4365F">
              <w:rPr>
                <w:b/>
                <w:bCs/>
                <w:sz w:val="28"/>
                <w:szCs w:val="28"/>
                <w:lang w:eastAsia="uk-UA"/>
              </w:rPr>
              <w:t xml:space="preserve">набрання законної сили рішенням суду про </w:t>
            </w:r>
            <w:r w:rsidR="00C4365F" w:rsidRPr="007A5235">
              <w:rPr>
                <w:b/>
                <w:bCs/>
                <w:sz w:val="28"/>
                <w:szCs w:val="28"/>
                <w:lang w:eastAsia="uk-UA"/>
              </w:rPr>
              <w:t>скасування</w:t>
            </w:r>
            <w:r w:rsidR="00C4365F" w:rsidRPr="00C4365F">
              <w:rPr>
                <w:b/>
                <w:bCs/>
                <w:sz w:val="28"/>
                <w:szCs w:val="28"/>
                <w:lang w:eastAsia="uk-UA"/>
              </w:rPr>
              <w:t xml:space="preserve"> </w:t>
            </w:r>
            <w:r w:rsidR="00896326" w:rsidRPr="00C4365F">
              <w:rPr>
                <w:b/>
                <w:bCs/>
                <w:sz w:val="28"/>
                <w:szCs w:val="28"/>
                <w:lang w:val="uk-UA" w:eastAsia="uk-UA"/>
              </w:rPr>
              <w:t>рішення</w:t>
            </w:r>
            <w:r w:rsidR="00896326" w:rsidRPr="007A5235">
              <w:rPr>
                <w:b/>
                <w:bCs/>
                <w:sz w:val="28"/>
                <w:szCs w:val="28"/>
                <w:lang w:val="uk-UA" w:eastAsia="uk-UA"/>
              </w:rPr>
              <w:t xml:space="preserve"> Національного агентства з питань запобігання корупції </w:t>
            </w:r>
            <w:r w:rsidR="00896326" w:rsidRPr="00896326">
              <w:rPr>
                <w:b/>
                <w:bCs/>
                <w:sz w:val="28"/>
                <w:szCs w:val="28"/>
                <w:lang w:val="uk-UA" w:eastAsia="uk-UA"/>
              </w:rPr>
              <w:t>про зупинення державного фінансування статутної діяльності політичної партії</w:t>
            </w:r>
            <w:r w:rsidRPr="00896326">
              <w:rPr>
                <w:color w:val="000000" w:themeColor="text1"/>
                <w:sz w:val="28"/>
                <w:szCs w:val="28"/>
                <w:lang/>
              </w:rPr>
              <w:t>.</w:t>
            </w:r>
          </w:p>
          <w:p w14:paraId="6D590792" w14:textId="2A752F6E"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val="uk-UA"/>
              </w:rPr>
              <w:t xml:space="preserve">Рішення Національного агентства з питань запобігання корупції про зупинення </w:t>
            </w:r>
            <w:r w:rsidRPr="00896326">
              <w:rPr>
                <w:b/>
                <w:bCs/>
                <w:color w:val="000000" w:themeColor="text1"/>
                <w:sz w:val="28"/>
                <w:szCs w:val="28"/>
                <w:lang/>
              </w:rPr>
              <w:t>державного фінансування статутної діяльності політичної партії</w:t>
            </w:r>
            <w:r w:rsidRPr="00896326">
              <w:rPr>
                <w:b/>
                <w:bCs/>
                <w:color w:val="000000" w:themeColor="text1"/>
                <w:sz w:val="28"/>
                <w:szCs w:val="28"/>
                <w:lang w:val="uk-UA"/>
              </w:rPr>
              <w:t xml:space="preserve"> може бути оскаржене в порядку, встановленому Кодексом адміністративного судочинства України.</w:t>
            </w:r>
          </w:p>
        </w:tc>
      </w:tr>
      <w:tr w:rsidR="00ED3659" w:rsidRPr="00896326" w14:paraId="034B44B6" w14:textId="77777777" w:rsidTr="006B25D6">
        <w:tc>
          <w:tcPr>
            <w:tcW w:w="6979" w:type="dxa"/>
            <w:tcMar>
              <w:top w:w="100" w:type="dxa"/>
              <w:left w:w="100" w:type="dxa"/>
              <w:bottom w:w="100" w:type="dxa"/>
              <w:right w:w="100" w:type="dxa"/>
            </w:tcMar>
          </w:tcPr>
          <w:p w14:paraId="68CF4D1E" w14:textId="72B6BB47"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rPr>
              <w:lastRenderedPageBreak/>
              <w:t>Стаття 17</w:t>
            </w:r>
            <w:r w:rsidRPr="00896326">
              <w:rPr>
                <w:b/>
                <w:bCs/>
                <w:color w:val="000000" w:themeColor="text1"/>
                <w:sz w:val="28"/>
                <w:szCs w:val="28"/>
                <w:vertAlign w:val="superscript"/>
                <w:lang/>
              </w:rPr>
              <w:t>-8</w:t>
            </w:r>
            <w:r w:rsidRPr="00896326">
              <w:rPr>
                <w:b/>
                <w:bCs/>
                <w:color w:val="000000" w:themeColor="text1"/>
                <w:sz w:val="28"/>
                <w:szCs w:val="28"/>
                <w:lang/>
              </w:rPr>
              <w:t xml:space="preserve">. </w:t>
            </w:r>
            <w:r w:rsidRPr="00896326">
              <w:rPr>
                <w:color w:val="000000" w:themeColor="text1"/>
                <w:sz w:val="28"/>
                <w:szCs w:val="28"/>
                <w:lang/>
              </w:rPr>
              <w:t>Припинення державного фінансування статутної діяльності політичної партії</w:t>
            </w:r>
          </w:p>
          <w:p w14:paraId="53160CCA" w14:textId="7C054F0E"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Підставами для припинення державного фінансування статутної діяльності політичної партії є:</w:t>
            </w:r>
          </w:p>
          <w:p w14:paraId="57D587C2" w14:textId="43DC7871"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 xml:space="preserve">1) застосування до політичної партії заходів кримінально-правового характеру, передбачених </w:t>
            </w:r>
            <w:r w:rsidRPr="00896326">
              <w:rPr>
                <w:color w:val="000000" w:themeColor="text1"/>
                <w:sz w:val="28"/>
                <w:szCs w:val="28"/>
                <w:lang/>
              </w:rPr>
              <w:lastRenderedPageBreak/>
              <w:t>Кримінальним кодексом України, у встановленому законом порядку;</w:t>
            </w:r>
          </w:p>
          <w:p w14:paraId="0690F165" w14:textId="65D552F5"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2) повторне протягом року вчинення будь-якого з таких порушень: неподання політичною партією до Національного агентства з питань запобігання корупції у встановлений цим Законом строк звіту політичної партії про майно, доходи, витрати і зобов’язання фінансового характеру; подання політичною партією до Національного агентства з питань запобігання корупції звіту політичної партії про майно, доходи, витрати і зобов’язання фінансового характеру, оформленого з грубим порушенням встановлених вимог, або звіту, який містить недостовірні відомості про майно політичної партії чи кошти або витрати політичної партії в розмірі більше двадцяти розмірів мінімальної заробітної плати, встановленої на 1 січня відповідного календарного року; умисне отримання політичною партією внеску, отриманого від особи, яка не мала права здійснювати такий внесок, або в розмірі, що перевищує встановлений цим Законом розмір;</w:t>
            </w:r>
          </w:p>
          <w:p w14:paraId="0F0A3628" w14:textId="0A5B2634"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3) реорганізація (крім злиття і приєднання до інших політичних партій), ліквідація (саморозпуск) політичної партії;</w:t>
            </w:r>
          </w:p>
          <w:p w14:paraId="5D50D56E" w14:textId="7AD2F703"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4) заборона діяльності політичної партії, анулювання реєстраційного свідоцтва політичної партії в порядку, встановленому законом;</w:t>
            </w:r>
          </w:p>
          <w:p w14:paraId="2C9B3313" w14:textId="6B56C510"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 xml:space="preserve">5) встановлення судом за позовом Національного агентства з питань запобігання корупції або Рахункової палати фактів, які свідчать про те, що кошти, виділені з державного бюджету на фінансування статутної </w:t>
            </w:r>
            <w:r w:rsidRPr="00896326">
              <w:rPr>
                <w:color w:val="000000" w:themeColor="text1"/>
                <w:sz w:val="28"/>
                <w:szCs w:val="28"/>
                <w:lang/>
              </w:rPr>
              <w:lastRenderedPageBreak/>
              <w:t>діяльності політичної партії, використані політичною партією на фінансування її участі у виборах народних депутатів України, виборах Президента України, місцевих виборах або на цілі, не пов’язані із здійсненням її статутної діяльності;</w:t>
            </w:r>
          </w:p>
          <w:p w14:paraId="6AD9960F" w14:textId="2BA4C643"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6) невикористання коштів, отриманих на фінансування статутної діяльності політичної партії, протягом одного року з дня, коли такі кошти вперше були зараховані на окремий рахунок політичної партії в установі банку;</w:t>
            </w:r>
          </w:p>
          <w:p w14:paraId="22208990" w14:textId="469A61BF"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7) повторне протягом року зарахування на окремий рахунок політичної партії, відкритий в установі банку України для зарахування коштів державного бюджету на фінансування статутної діяльності політичної партії, коштів, які заборонено зараховувати на такий рахунок відповідно до цього Закону;</w:t>
            </w:r>
          </w:p>
          <w:p w14:paraId="1720F8CE" w14:textId="6599568E"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8) подання політичною партією до Національного агентства з питань запобігання корупції заяви про відмову від державного фінансування.</w:t>
            </w:r>
          </w:p>
          <w:p w14:paraId="7A9EE4B4" w14:textId="4CE418D4"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Рішення про припинення державного фінансування статутної діяльності політичної партії приймається Національним агентством з питань запобігання корупції на підставі документів, зазначених у частині третій цієї статті, протягом п’яти днів з дня отримання Національним агентством з питань запобігання корупції відповідних документів.</w:t>
            </w:r>
          </w:p>
          <w:p w14:paraId="18B1322C" w14:textId="53F08326"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 xml:space="preserve">Обставини, передбачені пунктами 1, 4, 5 частини першої цієї статті, встановлюються рішенням суду, що набрало законної сили. Обставини, передбачені пунктами 2, 6, 7, 8 частини першої цієї статті, </w:t>
            </w:r>
            <w:r w:rsidRPr="00896326">
              <w:rPr>
                <w:color w:val="000000" w:themeColor="text1"/>
                <w:sz w:val="28"/>
                <w:szCs w:val="28"/>
                <w:lang/>
              </w:rPr>
              <w:lastRenderedPageBreak/>
              <w:t>встановлюються Національним агентством з питань запобігання корупції. Обставини, передбачені пунктом 3 частини першої цієї статті, встановлюються центральним органом виконавчої влади, що реалізує державну політику у сфері державної реєстрації (легалізації) об’єднань громадян, інших громадських формувань. Орган, який встановив наявність відповідних обставин, зобов’язаний надіслати засвідчену ним копію документа, яким встановлено наявність таких обставин, до Національного агентства з питань запобігання корупції у п’ятиденний строк з дня встановлення відповідних обставин.</w:t>
            </w:r>
          </w:p>
          <w:p w14:paraId="520C7BEA" w14:textId="60DE8711" w:rsidR="00A821C4" w:rsidRPr="00896326" w:rsidRDefault="00A821C4" w:rsidP="00A821C4">
            <w:pPr>
              <w:widowControl w:val="0"/>
              <w:shd w:val="clear" w:color="auto" w:fill="FFFFFF"/>
              <w:ind w:firstLine="460"/>
              <w:jc w:val="both"/>
              <w:rPr>
                <w:b/>
                <w:bCs/>
                <w:color w:val="000000" w:themeColor="text1"/>
                <w:sz w:val="28"/>
                <w:szCs w:val="28"/>
                <w:lang/>
              </w:rPr>
            </w:pPr>
            <w:r w:rsidRPr="00896326">
              <w:rPr>
                <w:color w:val="000000" w:themeColor="text1"/>
                <w:sz w:val="28"/>
                <w:szCs w:val="28"/>
                <w:lang/>
              </w:rPr>
              <w:t>У разі реорганізації політичної партії, яка відповідно до цього Закону має право на державне фінансування статутної діяльності, шляхом злиття або приєднання до інших політичних партій політична партія - правонаступник політичної партії, що припинила свою діяльність, отримує право на державне фінансування статутної діяльності у межах коштів, які виділялися з державного бюджету на фінансування статутної діяльності політичної партії, що припинила свою діяльність шляхом злиття або приєднання до інших політичних партій.</w:t>
            </w:r>
          </w:p>
        </w:tc>
        <w:tc>
          <w:tcPr>
            <w:tcW w:w="6903" w:type="dxa"/>
            <w:tcMar>
              <w:top w:w="100" w:type="dxa"/>
              <w:left w:w="100" w:type="dxa"/>
              <w:bottom w:w="100" w:type="dxa"/>
              <w:right w:w="100" w:type="dxa"/>
            </w:tcMar>
          </w:tcPr>
          <w:p w14:paraId="4656C1A3"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rPr>
              <w:lastRenderedPageBreak/>
              <w:t>Стаття 17</w:t>
            </w:r>
            <w:r w:rsidRPr="00896326">
              <w:rPr>
                <w:b/>
                <w:bCs/>
                <w:color w:val="000000" w:themeColor="text1"/>
                <w:sz w:val="28"/>
                <w:szCs w:val="28"/>
                <w:vertAlign w:val="superscript"/>
                <w:lang/>
              </w:rPr>
              <w:t>-8</w:t>
            </w:r>
            <w:r w:rsidRPr="00896326">
              <w:rPr>
                <w:b/>
                <w:bCs/>
                <w:color w:val="000000" w:themeColor="text1"/>
                <w:sz w:val="28"/>
                <w:szCs w:val="28"/>
                <w:lang/>
              </w:rPr>
              <w:t xml:space="preserve">. </w:t>
            </w:r>
            <w:r w:rsidRPr="00896326">
              <w:rPr>
                <w:color w:val="000000" w:themeColor="text1"/>
                <w:sz w:val="28"/>
                <w:szCs w:val="28"/>
                <w:lang/>
              </w:rPr>
              <w:t>Припинення державного фінансування статутної діяльності політичної партії</w:t>
            </w:r>
          </w:p>
          <w:p w14:paraId="094F6EFF"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Підставами для припинення державного фінансування статутної діяльності політичної партії є:</w:t>
            </w:r>
          </w:p>
          <w:p w14:paraId="4761EBE0" w14:textId="598E5C17"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 xml:space="preserve">1) застосування до політичної партії заходів кримінально-правового характеру, передбачених </w:t>
            </w:r>
            <w:r w:rsidRPr="00896326">
              <w:rPr>
                <w:color w:val="000000" w:themeColor="text1"/>
                <w:sz w:val="28"/>
                <w:szCs w:val="28"/>
                <w:lang/>
              </w:rPr>
              <w:lastRenderedPageBreak/>
              <w:t>Кримінальним кодексом України, у встановленому законом порядку;</w:t>
            </w:r>
          </w:p>
          <w:p w14:paraId="456FC59B" w14:textId="63AB42E6" w:rsidR="00A821C4" w:rsidRPr="00896326" w:rsidRDefault="00A821C4" w:rsidP="00A821C4">
            <w:pPr>
              <w:widowControl w:val="0"/>
              <w:shd w:val="clear" w:color="auto" w:fill="FFFFFF"/>
              <w:ind w:firstLine="460"/>
              <w:jc w:val="both"/>
              <w:rPr>
                <w:b/>
                <w:bCs/>
                <w:color w:val="000000" w:themeColor="text1"/>
                <w:sz w:val="28"/>
                <w:szCs w:val="28"/>
                <w:lang/>
              </w:rPr>
            </w:pPr>
            <w:r w:rsidRPr="00896326">
              <w:rPr>
                <w:b/>
                <w:bCs/>
                <w:color w:val="000000" w:themeColor="text1"/>
                <w:sz w:val="28"/>
                <w:szCs w:val="28"/>
                <w:lang w:val="uk-UA"/>
              </w:rPr>
              <w:t xml:space="preserve">2) </w:t>
            </w:r>
            <w:r w:rsidRPr="00896326">
              <w:rPr>
                <w:b/>
                <w:bCs/>
                <w:color w:val="000000" w:themeColor="text1"/>
                <w:sz w:val="28"/>
                <w:szCs w:val="28"/>
                <w:lang/>
              </w:rPr>
              <w:t>повторне протягом року</w:t>
            </w:r>
            <w:r w:rsidRPr="00896326">
              <w:rPr>
                <w:b/>
                <w:bCs/>
                <w:color w:val="000000" w:themeColor="text1"/>
                <w:sz w:val="28"/>
                <w:szCs w:val="28"/>
                <w:lang w:val="uk-UA"/>
              </w:rPr>
              <w:t xml:space="preserve"> </w:t>
            </w:r>
            <w:r w:rsidRPr="00896326">
              <w:rPr>
                <w:b/>
                <w:bCs/>
                <w:color w:val="000000" w:themeColor="text1"/>
                <w:sz w:val="28"/>
                <w:szCs w:val="28"/>
                <w:lang/>
              </w:rPr>
              <w:t xml:space="preserve">неподання політичною партією </w:t>
            </w:r>
            <w:r w:rsidRPr="00896326">
              <w:rPr>
                <w:b/>
                <w:bCs/>
                <w:color w:val="000000" w:themeColor="text1"/>
                <w:sz w:val="28"/>
                <w:szCs w:val="28"/>
                <w:lang w:val="uk-UA"/>
              </w:rPr>
              <w:t xml:space="preserve">до Національного агентства з питань запобігання корупції </w:t>
            </w:r>
            <w:r w:rsidRPr="00896326">
              <w:rPr>
                <w:b/>
                <w:bCs/>
                <w:color w:val="000000" w:themeColor="text1"/>
                <w:sz w:val="28"/>
                <w:szCs w:val="28"/>
                <w:lang/>
              </w:rPr>
              <w:t>звіту про майно, доходи, витрати і зобов’язання фінансового характеру у встановлений цим Законом строк</w:t>
            </w:r>
            <w:r w:rsidRPr="00896326">
              <w:rPr>
                <w:b/>
                <w:bCs/>
                <w:color w:val="000000" w:themeColor="text1"/>
                <w:sz w:val="28"/>
                <w:szCs w:val="28"/>
                <w:lang w:val="uk-UA"/>
              </w:rPr>
              <w:t>;</w:t>
            </w:r>
          </w:p>
          <w:p w14:paraId="43982B8A" w14:textId="460E7B21"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3) повторне протягом року подання політичною партією звіту про майно, доходи, витрати і </w:t>
            </w:r>
            <w:r w:rsidRPr="00896326">
              <w:rPr>
                <w:b/>
                <w:bCs/>
                <w:color w:val="000000" w:themeColor="text1"/>
                <w:sz w:val="28"/>
                <w:szCs w:val="28"/>
                <w:lang/>
              </w:rPr>
              <w:t>зобов’язання фінансового характеру</w:t>
            </w:r>
            <w:r w:rsidRPr="00896326">
              <w:rPr>
                <w:b/>
                <w:bCs/>
                <w:color w:val="000000" w:themeColor="text1"/>
                <w:sz w:val="28"/>
                <w:szCs w:val="28"/>
                <w:lang w:val="uk-UA"/>
              </w:rPr>
              <w:t xml:space="preserve">, у якому зазначені недостовірні відомості, якщо зазначені у звіті відомості відрізняються від достовірних на суму понад </w:t>
            </w:r>
            <w:r w:rsidR="00A66523">
              <w:rPr>
                <w:b/>
                <w:bCs/>
                <w:color w:val="000000" w:themeColor="text1"/>
                <w:sz w:val="28"/>
                <w:szCs w:val="28"/>
                <w:lang w:val="uk-UA"/>
              </w:rPr>
              <w:t>сто</w:t>
            </w:r>
            <w:r w:rsidRPr="00896326">
              <w:rPr>
                <w:color w:val="000000" w:themeColor="text1"/>
                <w:sz w:val="28"/>
                <w:szCs w:val="28"/>
                <w:lang/>
              </w:rPr>
              <w:t xml:space="preserve"> </w:t>
            </w:r>
            <w:r w:rsidRPr="00896326">
              <w:rPr>
                <w:b/>
                <w:bCs/>
                <w:color w:val="000000" w:themeColor="text1"/>
                <w:sz w:val="28"/>
                <w:szCs w:val="28"/>
                <w:lang/>
              </w:rPr>
              <w:t xml:space="preserve">розмірів </w:t>
            </w:r>
            <w:r w:rsidRPr="00896326">
              <w:rPr>
                <w:b/>
                <w:bCs/>
                <w:color w:val="000000" w:themeColor="text1"/>
                <w:sz w:val="28"/>
                <w:szCs w:val="28"/>
                <w:lang w:val="uk-UA"/>
              </w:rPr>
              <w:t>прожиткового мінімуму для працездатних осіб</w:t>
            </w:r>
            <w:r w:rsidRPr="00896326">
              <w:rPr>
                <w:b/>
                <w:bCs/>
                <w:color w:val="000000" w:themeColor="text1"/>
                <w:sz w:val="28"/>
                <w:szCs w:val="28"/>
                <w:lang/>
              </w:rPr>
              <w:t>, встановлен</w:t>
            </w:r>
            <w:r w:rsidRPr="00896326">
              <w:rPr>
                <w:b/>
                <w:bCs/>
                <w:color w:val="000000" w:themeColor="text1"/>
                <w:sz w:val="28"/>
                <w:szCs w:val="28"/>
                <w:lang w:val="uk-UA"/>
              </w:rPr>
              <w:t>ого</w:t>
            </w:r>
            <w:r w:rsidRPr="00896326">
              <w:rPr>
                <w:b/>
                <w:bCs/>
                <w:color w:val="000000" w:themeColor="text1"/>
                <w:sz w:val="28"/>
                <w:szCs w:val="28"/>
                <w:lang/>
              </w:rPr>
              <w:t xml:space="preserve"> на 1 січня </w:t>
            </w:r>
            <w:r w:rsidRPr="00896326">
              <w:rPr>
                <w:b/>
                <w:bCs/>
                <w:color w:val="000000" w:themeColor="text1"/>
                <w:sz w:val="28"/>
                <w:szCs w:val="28"/>
                <w:lang w:val="uk-UA"/>
              </w:rPr>
              <w:t>звітного</w:t>
            </w:r>
            <w:r w:rsidRPr="00896326">
              <w:rPr>
                <w:b/>
                <w:bCs/>
                <w:color w:val="000000" w:themeColor="text1"/>
                <w:sz w:val="28"/>
                <w:szCs w:val="28"/>
                <w:lang/>
              </w:rPr>
              <w:t xml:space="preserve"> року</w:t>
            </w:r>
            <w:r w:rsidRPr="00896326">
              <w:rPr>
                <w:b/>
                <w:bCs/>
                <w:color w:val="000000" w:themeColor="text1"/>
                <w:sz w:val="28"/>
                <w:szCs w:val="28"/>
                <w:lang w:val="uk-UA"/>
              </w:rPr>
              <w:t>;</w:t>
            </w:r>
          </w:p>
          <w:p w14:paraId="7CD12F0F" w14:textId="3474B2A1"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4) повторне протягом року подання політичною партією </w:t>
            </w:r>
            <w:r w:rsidRPr="00896326">
              <w:rPr>
                <w:b/>
                <w:bCs/>
                <w:color w:val="000000" w:themeColor="text1"/>
                <w:sz w:val="28"/>
                <w:szCs w:val="28"/>
                <w:lang/>
              </w:rPr>
              <w:t>звіту про майно, доходи, витрати і зобов’язання фінансового характеру, оформленого з грубим порушенням встановлених вимо</w:t>
            </w:r>
            <w:r w:rsidRPr="00896326">
              <w:rPr>
                <w:b/>
                <w:bCs/>
                <w:color w:val="000000" w:themeColor="text1"/>
                <w:sz w:val="28"/>
                <w:szCs w:val="28"/>
                <w:lang w:val="uk-UA"/>
              </w:rPr>
              <w:t>г, а саме:</w:t>
            </w:r>
          </w:p>
          <w:p w14:paraId="00075880" w14:textId="2B381729"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rPr>
              <w:t>подання</w:t>
            </w:r>
            <w:r w:rsidRPr="00896326">
              <w:rPr>
                <w:b/>
                <w:bCs/>
                <w:color w:val="000000" w:themeColor="text1"/>
                <w:sz w:val="28"/>
                <w:szCs w:val="28"/>
                <w:lang w:val="uk-UA"/>
              </w:rPr>
              <w:t xml:space="preserve"> звіту політичної партії </w:t>
            </w:r>
            <w:r w:rsidRPr="00896326">
              <w:rPr>
                <w:b/>
                <w:bCs/>
                <w:color w:val="000000" w:themeColor="text1"/>
                <w:sz w:val="28"/>
                <w:szCs w:val="28"/>
                <w:lang/>
              </w:rPr>
              <w:t xml:space="preserve">про майно, доходи, витрати і зобов’язання фінансового характеру </w:t>
            </w:r>
            <w:r w:rsidRPr="00896326">
              <w:rPr>
                <w:b/>
                <w:bCs/>
                <w:color w:val="000000" w:themeColor="text1"/>
                <w:sz w:val="28"/>
                <w:szCs w:val="28"/>
                <w:lang w:val="uk-UA"/>
              </w:rPr>
              <w:t>за підписом не уповноваженої на те особи;</w:t>
            </w:r>
          </w:p>
          <w:p w14:paraId="34DAD854" w14:textId="77777777"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rPr>
              <w:t>подання</w:t>
            </w:r>
            <w:r w:rsidRPr="00896326">
              <w:rPr>
                <w:b/>
                <w:bCs/>
                <w:color w:val="000000" w:themeColor="text1"/>
                <w:sz w:val="28"/>
                <w:szCs w:val="28"/>
                <w:lang w:val="uk-UA"/>
              </w:rPr>
              <w:t xml:space="preserve"> політичною партією звіту </w:t>
            </w:r>
            <w:r w:rsidRPr="00896326">
              <w:rPr>
                <w:b/>
                <w:bCs/>
                <w:color w:val="000000" w:themeColor="text1"/>
                <w:sz w:val="28"/>
                <w:szCs w:val="28"/>
                <w:lang/>
              </w:rPr>
              <w:t>про майно, доходи, витрати і зобов’язання фінансового характеру без відомостей про майно, доходи, витрати і зобов’язання фінансового характеру місцевих організацій політичної партії, які в установленому порядку набули статусу юридичної особи</w:t>
            </w:r>
            <w:r w:rsidRPr="00896326">
              <w:rPr>
                <w:b/>
                <w:bCs/>
                <w:color w:val="000000" w:themeColor="text1"/>
                <w:sz w:val="28"/>
                <w:szCs w:val="28"/>
                <w:lang w:val="uk-UA"/>
              </w:rPr>
              <w:t>;</w:t>
            </w:r>
          </w:p>
          <w:p w14:paraId="2C6CA909" w14:textId="77777777"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ненадання політичною партією </w:t>
            </w:r>
            <w:r w:rsidRPr="00896326">
              <w:rPr>
                <w:b/>
                <w:bCs/>
                <w:color w:val="000000" w:themeColor="text1"/>
                <w:sz w:val="28"/>
                <w:szCs w:val="28"/>
                <w:lang/>
              </w:rPr>
              <w:t>копі</w:t>
            </w:r>
            <w:r w:rsidRPr="00896326">
              <w:rPr>
                <w:b/>
                <w:bCs/>
                <w:color w:val="000000" w:themeColor="text1"/>
                <w:sz w:val="28"/>
                <w:szCs w:val="28"/>
                <w:lang w:val="uk-UA"/>
              </w:rPr>
              <w:t>й</w:t>
            </w:r>
            <w:r w:rsidRPr="00896326">
              <w:rPr>
                <w:b/>
                <w:bCs/>
                <w:color w:val="000000" w:themeColor="text1"/>
                <w:sz w:val="28"/>
                <w:szCs w:val="28"/>
                <w:lang/>
              </w:rPr>
              <w:t xml:space="preserve"> звітів про проведення щорічного внутрішньопартійного </w:t>
            </w:r>
            <w:r w:rsidRPr="00896326">
              <w:rPr>
                <w:b/>
                <w:bCs/>
                <w:color w:val="000000" w:themeColor="text1"/>
                <w:sz w:val="28"/>
                <w:szCs w:val="28"/>
                <w:lang/>
              </w:rPr>
              <w:lastRenderedPageBreak/>
              <w:t>фінансового аудиту та незалежного зовнішнього аудиту фінансової звітності політичної партії</w:t>
            </w:r>
            <w:r w:rsidRPr="00896326">
              <w:rPr>
                <w:b/>
                <w:bCs/>
                <w:color w:val="000000" w:themeColor="text1"/>
                <w:sz w:val="28"/>
                <w:szCs w:val="28"/>
                <w:lang w:val="uk-UA"/>
              </w:rPr>
              <w:t xml:space="preserve"> у випадках, встановлених цим Законом;</w:t>
            </w:r>
          </w:p>
          <w:p w14:paraId="12A2D5E8" w14:textId="1CC1B094"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 xml:space="preserve">5) повторне протягом року </w:t>
            </w:r>
            <w:r w:rsidRPr="00896326">
              <w:rPr>
                <w:b/>
                <w:bCs/>
                <w:color w:val="000000" w:themeColor="text1"/>
                <w:sz w:val="28"/>
                <w:szCs w:val="28"/>
                <w:lang/>
              </w:rPr>
              <w:t>умисне отримання політичною партією внеску, отриманого від особи, яка не мала права здійснювати такий внесок, або в розмірі, що перевищує встановлений цим Законом розмір;</w:t>
            </w:r>
          </w:p>
          <w:p w14:paraId="0BF4DD7B" w14:textId="07FFBFA1"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val="uk-UA"/>
              </w:rPr>
              <w:t>6</w:t>
            </w:r>
            <w:r w:rsidRPr="00896326">
              <w:rPr>
                <w:color w:val="000000" w:themeColor="text1"/>
                <w:sz w:val="28"/>
                <w:szCs w:val="28"/>
                <w:lang/>
              </w:rPr>
              <w:t>) реорганізація (крім злиття і приєднання до інших політичних партій), ліквідація (саморозпуск) політичної партії;</w:t>
            </w:r>
          </w:p>
          <w:p w14:paraId="4BE17400" w14:textId="07EDF0D2"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val="uk-UA"/>
              </w:rPr>
              <w:t>7</w:t>
            </w:r>
            <w:r w:rsidRPr="00896326">
              <w:rPr>
                <w:color w:val="000000" w:themeColor="text1"/>
                <w:sz w:val="28"/>
                <w:szCs w:val="28"/>
                <w:lang/>
              </w:rPr>
              <w:t>) заборона діяльності політичної партії, анулювання реєстраційного свідоцтва політичної партії в порядку, встановленому законом;</w:t>
            </w:r>
          </w:p>
          <w:p w14:paraId="232C064F" w14:textId="7BB34A38"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val="uk-UA"/>
              </w:rPr>
              <w:t>8</w:t>
            </w:r>
            <w:r w:rsidRPr="00896326">
              <w:rPr>
                <w:color w:val="000000" w:themeColor="text1"/>
                <w:sz w:val="28"/>
                <w:szCs w:val="28"/>
                <w:lang/>
              </w:rPr>
              <w:t>) встановлення судом за позовом Національного агентства з питань запобігання корупції або Рахункової палати фактів, які свідчать про те, що кошти, виділені з державного бюджету на фінансування статутної діяльності політичної партії, використані політичною партією на фінансування її участі у виборах народних депутатів України, виборах Президента України, місцевих виборах або на цілі, не пов’язані із здійсненням її статутної діяльності;</w:t>
            </w:r>
          </w:p>
          <w:p w14:paraId="6AFAC429" w14:textId="0722CF23" w:rsidR="00A821C4" w:rsidRPr="00896326" w:rsidRDefault="00A821C4" w:rsidP="00A821C4">
            <w:pPr>
              <w:widowControl w:val="0"/>
              <w:shd w:val="clear" w:color="auto" w:fill="FFFFFF"/>
              <w:ind w:firstLine="460"/>
              <w:jc w:val="both"/>
              <w:rPr>
                <w:b/>
                <w:bCs/>
                <w:color w:val="000000" w:themeColor="text1"/>
                <w:sz w:val="28"/>
                <w:szCs w:val="28"/>
                <w:lang/>
              </w:rPr>
            </w:pPr>
            <w:r w:rsidRPr="00896326">
              <w:rPr>
                <w:b/>
                <w:bCs/>
                <w:color w:val="000000" w:themeColor="text1"/>
                <w:sz w:val="28"/>
                <w:szCs w:val="28"/>
                <w:lang w:val="uk-UA"/>
              </w:rPr>
              <w:t>9</w:t>
            </w:r>
            <w:r w:rsidRPr="00896326">
              <w:rPr>
                <w:b/>
                <w:bCs/>
                <w:color w:val="000000" w:themeColor="text1"/>
                <w:sz w:val="28"/>
                <w:szCs w:val="28"/>
                <w:lang/>
              </w:rPr>
              <w:t xml:space="preserve">) відсутність </w:t>
            </w:r>
            <w:r w:rsidRPr="00896326">
              <w:rPr>
                <w:b/>
                <w:bCs/>
                <w:color w:val="000000" w:themeColor="text1"/>
                <w:sz w:val="28"/>
                <w:szCs w:val="28"/>
                <w:lang w:val="uk-UA"/>
              </w:rPr>
              <w:t xml:space="preserve">будь-яких </w:t>
            </w:r>
            <w:r w:rsidRPr="00896326">
              <w:rPr>
                <w:b/>
                <w:bCs/>
                <w:color w:val="000000" w:themeColor="text1"/>
                <w:sz w:val="28"/>
                <w:szCs w:val="28"/>
                <w:lang/>
              </w:rPr>
              <w:t>ви</w:t>
            </w:r>
            <w:r w:rsidRPr="00896326">
              <w:rPr>
                <w:b/>
                <w:bCs/>
                <w:color w:val="000000" w:themeColor="text1"/>
                <w:sz w:val="28"/>
                <w:szCs w:val="28"/>
                <w:lang w:val="uk-UA"/>
              </w:rPr>
              <w:t>датків (витрат)</w:t>
            </w:r>
            <w:r w:rsidRPr="00896326">
              <w:rPr>
                <w:b/>
                <w:bCs/>
                <w:color w:val="000000" w:themeColor="text1"/>
                <w:sz w:val="28"/>
                <w:szCs w:val="28"/>
                <w:lang/>
              </w:rPr>
              <w:t xml:space="preserve"> </w:t>
            </w:r>
            <w:r w:rsidRPr="00896326">
              <w:rPr>
                <w:b/>
                <w:bCs/>
                <w:color w:val="000000" w:themeColor="text1"/>
                <w:sz w:val="28"/>
                <w:szCs w:val="28"/>
                <w:lang w:val="uk-UA"/>
              </w:rPr>
              <w:t xml:space="preserve">політичної партії </w:t>
            </w:r>
            <w:r w:rsidRPr="00896326">
              <w:rPr>
                <w:b/>
                <w:bCs/>
                <w:color w:val="000000" w:themeColor="text1"/>
                <w:sz w:val="28"/>
                <w:szCs w:val="28"/>
                <w:lang/>
              </w:rPr>
              <w:t>за рахунок коштів, отриманих на фінансування статутної діяльності політичної партії, протягом одного календарного року з дня</w:t>
            </w:r>
            <w:r w:rsidRPr="00896326">
              <w:rPr>
                <w:b/>
                <w:bCs/>
                <w:color w:val="000000" w:themeColor="text1"/>
                <w:sz w:val="28"/>
                <w:szCs w:val="28"/>
                <w:lang w:val="uk-UA"/>
              </w:rPr>
              <w:t xml:space="preserve"> </w:t>
            </w:r>
            <w:r w:rsidRPr="00896326">
              <w:rPr>
                <w:b/>
                <w:bCs/>
                <w:color w:val="000000" w:themeColor="text1"/>
                <w:sz w:val="28"/>
                <w:szCs w:val="28"/>
                <w:lang/>
              </w:rPr>
              <w:t>зарах</w:t>
            </w:r>
            <w:proofErr w:type="spellStart"/>
            <w:r w:rsidRPr="00896326">
              <w:rPr>
                <w:b/>
                <w:bCs/>
                <w:color w:val="000000" w:themeColor="text1"/>
                <w:sz w:val="28"/>
                <w:szCs w:val="28"/>
                <w:lang w:val="uk-UA"/>
              </w:rPr>
              <w:t>ування</w:t>
            </w:r>
            <w:proofErr w:type="spellEnd"/>
            <w:r w:rsidRPr="00896326">
              <w:rPr>
                <w:b/>
                <w:bCs/>
                <w:color w:val="000000" w:themeColor="text1"/>
                <w:sz w:val="28"/>
                <w:szCs w:val="28"/>
                <w:lang w:val="uk-UA"/>
              </w:rPr>
              <w:t xml:space="preserve"> вперше зазначених коштів</w:t>
            </w:r>
            <w:r w:rsidRPr="00896326">
              <w:rPr>
                <w:b/>
                <w:bCs/>
                <w:color w:val="000000" w:themeColor="text1"/>
                <w:sz w:val="28"/>
                <w:szCs w:val="28"/>
                <w:lang/>
              </w:rPr>
              <w:t xml:space="preserve"> на рахунок політичної партії в установі банку;</w:t>
            </w:r>
          </w:p>
          <w:p w14:paraId="31445354" w14:textId="43EB824F"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val="uk-UA"/>
              </w:rPr>
              <w:t>10</w:t>
            </w:r>
            <w:r w:rsidRPr="00896326">
              <w:rPr>
                <w:color w:val="000000" w:themeColor="text1"/>
                <w:sz w:val="28"/>
                <w:szCs w:val="28"/>
                <w:lang/>
              </w:rPr>
              <w:t xml:space="preserve">) повторне протягом року зарахування на окремий </w:t>
            </w:r>
            <w:r w:rsidRPr="00896326">
              <w:rPr>
                <w:color w:val="000000" w:themeColor="text1"/>
                <w:sz w:val="28"/>
                <w:szCs w:val="28"/>
                <w:lang/>
              </w:rPr>
              <w:lastRenderedPageBreak/>
              <w:t>рахунок політичної партії, відкритий в установі банку України для зарахування коштів державного бюджету на фінансування статутної діяльності політичної партії, коштів, які заборонено зараховувати на такий рахунок відповідно до цього Закону;</w:t>
            </w:r>
          </w:p>
          <w:p w14:paraId="253D8FDD" w14:textId="6A30ADB3" w:rsidR="00A821C4" w:rsidRPr="00896326" w:rsidRDefault="00A821C4" w:rsidP="00A821C4">
            <w:pPr>
              <w:widowControl w:val="0"/>
              <w:shd w:val="clear" w:color="auto" w:fill="FFFFFF"/>
              <w:ind w:firstLine="460"/>
              <w:jc w:val="both"/>
              <w:rPr>
                <w:color w:val="000000" w:themeColor="text1"/>
                <w:sz w:val="28"/>
                <w:szCs w:val="28"/>
                <w:lang/>
              </w:rPr>
            </w:pPr>
            <w:r w:rsidRPr="00896326">
              <w:rPr>
                <w:b/>
                <w:bCs/>
                <w:color w:val="000000" w:themeColor="text1"/>
                <w:sz w:val="28"/>
                <w:szCs w:val="28"/>
                <w:lang w:val="uk-UA"/>
              </w:rPr>
              <w:t>11</w:t>
            </w:r>
            <w:r w:rsidRPr="00896326">
              <w:rPr>
                <w:color w:val="000000" w:themeColor="text1"/>
                <w:sz w:val="28"/>
                <w:szCs w:val="28"/>
                <w:lang/>
              </w:rPr>
              <w:t>) подання політичною партією до Національного агентства з питань запобігання корупції заяви про відмову від державного фінансування.</w:t>
            </w:r>
          </w:p>
          <w:p w14:paraId="7AC1F0B5" w14:textId="26D97FB4" w:rsidR="0045015A" w:rsidRPr="00896326" w:rsidRDefault="0045015A" w:rsidP="00A821C4">
            <w:pPr>
              <w:widowControl w:val="0"/>
              <w:shd w:val="clear" w:color="auto" w:fill="FFFFFF"/>
              <w:ind w:firstLine="460"/>
              <w:jc w:val="both"/>
              <w:rPr>
                <w:b/>
                <w:bCs/>
                <w:color w:val="000000" w:themeColor="text1"/>
                <w:sz w:val="28"/>
                <w:szCs w:val="28"/>
                <w:lang/>
              </w:rPr>
            </w:pPr>
            <w:r w:rsidRPr="00896326">
              <w:rPr>
                <w:b/>
                <w:bCs/>
                <w:color w:val="000000" w:themeColor="text1"/>
                <w:sz w:val="28"/>
                <w:szCs w:val="28"/>
                <w:lang w:val="uk-UA"/>
              </w:rPr>
              <w:t>Порушення, виявлені за результатами аналізу звіту політичної партії про майно, доходи, витрати і зобов’язання фінансового характеру з усунутими недоліками (уточнюючого), не вважаються такими, що вчинені повторно та не можуть бути підставою для припинення державного фінансування статутної діяльності політичної партії.</w:t>
            </w:r>
          </w:p>
          <w:p w14:paraId="45C4DCAA" w14:textId="1496DDA6"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Рішення про припинення державного фінансування статутної діяльності політичної партії приймається Національним агентством з питань запобігання корупції на підставі документів, зазначених у частині третій цієї статті, протягом п’яти днів з дня отримання Національним агентством з питань запобігання корупції відповідних документів.</w:t>
            </w:r>
          </w:p>
          <w:p w14:paraId="2C523542" w14:textId="055B3764" w:rsidR="00A821C4" w:rsidRPr="00896326" w:rsidRDefault="00A821C4" w:rsidP="00A821C4">
            <w:pPr>
              <w:widowControl w:val="0"/>
              <w:shd w:val="clear" w:color="auto" w:fill="FFFFFF"/>
              <w:ind w:firstLine="460"/>
              <w:jc w:val="both"/>
              <w:rPr>
                <w:color w:val="000000" w:themeColor="text1"/>
                <w:sz w:val="28"/>
                <w:szCs w:val="28"/>
                <w:lang w:val="uk-UA"/>
              </w:rPr>
            </w:pPr>
            <w:r w:rsidRPr="00896326">
              <w:rPr>
                <w:color w:val="000000" w:themeColor="text1"/>
                <w:sz w:val="28"/>
                <w:szCs w:val="28"/>
                <w:lang/>
              </w:rPr>
              <w:t xml:space="preserve">Обставини, передбачені пунктами 1, </w:t>
            </w:r>
            <w:r w:rsidRPr="00896326">
              <w:rPr>
                <w:b/>
                <w:bCs/>
                <w:color w:val="000000" w:themeColor="text1"/>
                <w:sz w:val="28"/>
                <w:szCs w:val="28"/>
                <w:lang w:val="uk-UA"/>
              </w:rPr>
              <w:t>7, 8</w:t>
            </w:r>
            <w:r w:rsidRPr="00896326">
              <w:rPr>
                <w:color w:val="000000" w:themeColor="text1"/>
                <w:sz w:val="28"/>
                <w:szCs w:val="28"/>
                <w:lang/>
              </w:rPr>
              <w:t xml:space="preserve"> частини першої цієї статті, встановлюються рішенням суду, що набрало законної сили. </w:t>
            </w:r>
            <w:r w:rsidRPr="00896326">
              <w:rPr>
                <w:b/>
                <w:bCs/>
                <w:color w:val="000000" w:themeColor="text1"/>
                <w:sz w:val="28"/>
                <w:szCs w:val="28"/>
                <w:lang w:val="uk-UA"/>
              </w:rPr>
              <w:t xml:space="preserve">Обставини, передбачені пунктами 2, 3, 4, 5, 9, 10 </w:t>
            </w:r>
            <w:r w:rsidRPr="00896326">
              <w:rPr>
                <w:b/>
                <w:bCs/>
                <w:color w:val="000000" w:themeColor="text1"/>
                <w:sz w:val="28"/>
                <w:szCs w:val="28"/>
                <w:lang/>
              </w:rPr>
              <w:t>частини першої цієї статті, встановлюються Національним агентством з питань запобігання корупції</w:t>
            </w:r>
            <w:r w:rsidRPr="00896326">
              <w:rPr>
                <w:b/>
                <w:bCs/>
                <w:color w:val="000000" w:themeColor="text1"/>
                <w:sz w:val="28"/>
                <w:szCs w:val="28"/>
                <w:lang w:val="uk-UA"/>
              </w:rPr>
              <w:t xml:space="preserve"> у порядку, визначеному частинами другою – п</w:t>
            </w:r>
            <w:r w:rsidRPr="00896326">
              <w:rPr>
                <w:b/>
                <w:bCs/>
                <w:color w:val="000000" w:themeColor="text1"/>
                <w:sz w:val="28"/>
                <w:szCs w:val="28"/>
              </w:rPr>
              <w:t>’</w:t>
            </w:r>
            <w:proofErr w:type="spellStart"/>
            <w:r w:rsidRPr="00896326">
              <w:rPr>
                <w:b/>
                <w:bCs/>
                <w:color w:val="000000" w:themeColor="text1"/>
                <w:sz w:val="28"/>
                <w:szCs w:val="28"/>
                <w:lang w:val="uk-UA"/>
              </w:rPr>
              <w:t>ятою</w:t>
            </w:r>
            <w:proofErr w:type="spellEnd"/>
            <w:r w:rsidRPr="00896326">
              <w:rPr>
                <w:b/>
                <w:bCs/>
                <w:color w:val="000000" w:themeColor="text1"/>
                <w:sz w:val="28"/>
                <w:szCs w:val="28"/>
                <w:lang w:val="uk-UA"/>
              </w:rPr>
              <w:t xml:space="preserve"> статті 17</w:t>
            </w:r>
            <w:r w:rsidRPr="00896326">
              <w:rPr>
                <w:b/>
                <w:bCs/>
                <w:color w:val="000000" w:themeColor="text1"/>
                <w:sz w:val="28"/>
                <w:szCs w:val="28"/>
                <w:vertAlign w:val="superscript"/>
                <w:lang w:val="uk-UA"/>
              </w:rPr>
              <w:t>-7</w:t>
            </w:r>
            <w:r w:rsidRPr="00896326">
              <w:rPr>
                <w:b/>
                <w:bCs/>
                <w:color w:val="000000" w:themeColor="text1"/>
                <w:sz w:val="28"/>
                <w:szCs w:val="28"/>
                <w:lang w:val="uk-UA"/>
              </w:rPr>
              <w:t xml:space="preserve"> цього Закону. Обставини, передбачені пунктом 11 </w:t>
            </w:r>
            <w:r w:rsidRPr="00896326">
              <w:rPr>
                <w:b/>
                <w:bCs/>
                <w:color w:val="000000" w:themeColor="text1"/>
                <w:sz w:val="28"/>
                <w:szCs w:val="28"/>
                <w:lang/>
              </w:rPr>
              <w:t xml:space="preserve">частини першої </w:t>
            </w:r>
            <w:r w:rsidRPr="00896326">
              <w:rPr>
                <w:b/>
                <w:bCs/>
                <w:color w:val="000000" w:themeColor="text1"/>
                <w:sz w:val="28"/>
                <w:szCs w:val="28"/>
                <w:lang/>
              </w:rPr>
              <w:lastRenderedPageBreak/>
              <w:t>цієї статті, встановлюються Національним агентством з питань запобігання корупції</w:t>
            </w:r>
            <w:r w:rsidRPr="00896326">
              <w:rPr>
                <w:b/>
                <w:bCs/>
                <w:color w:val="000000" w:themeColor="text1"/>
                <w:sz w:val="28"/>
                <w:szCs w:val="28"/>
                <w:lang w:val="uk-UA"/>
              </w:rPr>
              <w:t>.</w:t>
            </w:r>
            <w:r w:rsidRPr="00896326">
              <w:rPr>
                <w:color w:val="000000" w:themeColor="text1"/>
                <w:sz w:val="28"/>
                <w:szCs w:val="28"/>
                <w:lang w:val="uk-UA"/>
              </w:rPr>
              <w:t xml:space="preserve"> </w:t>
            </w:r>
            <w:r w:rsidRPr="00896326">
              <w:rPr>
                <w:color w:val="000000" w:themeColor="text1"/>
                <w:sz w:val="28"/>
                <w:szCs w:val="28"/>
                <w:lang/>
              </w:rPr>
              <w:t xml:space="preserve">Обставини, передбачені пунктом </w:t>
            </w:r>
            <w:r w:rsidRPr="00896326">
              <w:rPr>
                <w:b/>
                <w:bCs/>
                <w:color w:val="000000" w:themeColor="text1"/>
                <w:sz w:val="28"/>
                <w:szCs w:val="28"/>
                <w:lang w:val="uk-UA"/>
              </w:rPr>
              <w:t>6</w:t>
            </w:r>
            <w:r w:rsidRPr="00896326">
              <w:rPr>
                <w:color w:val="000000" w:themeColor="text1"/>
                <w:sz w:val="28"/>
                <w:szCs w:val="28"/>
                <w:lang/>
              </w:rPr>
              <w:t xml:space="preserve"> частини першої цієї статті, встановлюються центральним органом виконавчої влади, що реалізує державну політику у сфері державної реєстрації (легалізації) об’єднань громадян, інших громадських формувань. Орган, який встановив наявність відповідних обставин, зобов’язаний надіслати засвідчену ним копію документа, яким встановлено наявність таких обставин, до Національного агентства з питань запобігання корупції у п’ятиденний строк з дня встановлення відповідних обставин.</w:t>
            </w:r>
          </w:p>
          <w:p w14:paraId="5D72EE10" w14:textId="77777777" w:rsidR="00A821C4" w:rsidRPr="00896326" w:rsidRDefault="00A821C4" w:rsidP="00A821C4">
            <w:pPr>
              <w:widowControl w:val="0"/>
              <w:shd w:val="clear" w:color="auto" w:fill="FFFFFF"/>
              <w:ind w:firstLine="460"/>
              <w:jc w:val="both"/>
              <w:rPr>
                <w:color w:val="000000" w:themeColor="text1"/>
                <w:sz w:val="28"/>
                <w:szCs w:val="28"/>
                <w:lang/>
              </w:rPr>
            </w:pPr>
            <w:r w:rsidRPr="00896326">
              <w:rPr>
                <w:color w:val="000000" w:themeColor="text1"/>
                <w:sz w:val="28"/>
                <w:szCs w:val="28"/>
                <w:lang/>
              </w:rPr>
              <w:t>У разі реорганізації політичної партії, яка відповідно до цього Закону має право на державне фінансування статутної діяльності, шляхом злиття або приєднання до інших політичних партій політична партія - правонаступник політичної партії, що припинила свою діяльність, отримує право на державне фінансування статутної діяльності у межах коштів, які виділялися з державного бюджету на фінансування статутної діяльності політичної партії, що припинила свою діяльність шляхом злиття або приєднання до інших політичних партій.</w:t>
            </w:r>
          </w:p>
          <w:p w14:paraId="43FAB053" w14:textId="310910D7" w:rsidR="00A821C4" w:rsidRPr="00896326" w:rsidRDefault="00A821C4" w:rsidP="00A821C4">
            <w:pPr>
              <w:widowControl w:val="0"/>
              <w:shd w:val="clear" w:color="auto" w:fill="FFFFFF"/>
              <w:ind w:firstLine="460"/>
              <w:jc w:val="both"/>
              <w:rPr>
                <w:b/>
                <w:bCs/>
                <w:color w:val="000000" w:themeColor="text1"/>
                <w:sz w:val="28"/>
                <w:szCs w:val="28"/>
                <w:lang/>
              </w:rPr>
            </w:pPr>
            <w:r w:rsidRPr="00896326">
              <w:rPr>
                <w:b/>
                <w:bCs/>
                <w:color w:val="000000" w:themeColor="text1"/>
                <w:sz w:val="28"/>
                <w:szCs w:val="28"/>
                <w:lang w:val="uk-UA"/>
              </w:rPr>
              <w:t xml:space="preserve">Рішення Національного агентства з питань запобігання корупції про припинення </w:t>
            </w:r>
            <w:r w:rsidRPr="00896326">
              <w:rPr>
                <w:b/>
                <w:bCs/>
                <w:color w:val="000000" w:themeColor="text1"/>
                <w:sz w:val="28"/>
                <w:szCs w:val="28"/>
                <w:lang/>
              </w:rPr>
              <w:t>державного фінансування статутної діяльності політичної партії</w:t>
            </w:r>
            <w:r w:rsidRPr="00896326">
              <w:rPr>
                <w:b/>
                <w:bCs/>
                <w:color w:val="000000" w:themeColor="text1"/>
                <w:sz w:val="28"/>
                <w:szCs w:val="28"/>
                <w:lang w:val="uk-UA"/>
              </w:rPr>
              <w:t xml:space="preserve"> може бути оскаржене в порядку, встановленому Кодексом адміністративного судочинства України.</w:t>
            </w:r>
          </w:p>
        </w:tc>
      </w:tr>
      <w:tr w:rsidR="00ED3659" w:rsidRPr="00A66523" w14:paraId="6A3C3D51" w14:textId="77777777" w:rsidTr="006B25D6">
        <w:tc>
          <w:tcPr>
            <w:tcW w:w="6979" w:type="dxa"/>
            <w:tcMar>
              <w:top w:w="100" w:type="dxa"/>
              <w:left w:w="100" w:type="dxa"/>
              <w:bottom w:w="100" w:type="dxa"/>
              <w:right w:w="100" w:type="dxa"/>
            </w:tcMar>
          </w:tcPr>
          <w:p w14:paraId="5899E68B" w14:textId="77777777" w:rsidR="00A821C4" w:rsidRPr="00896326" w:rsidRDefault="00A821C4" w:rsidP="00A821C4">
            <w:pPr>
              <w:widowControl w:val="0"/>
              <w:shd w:val="clear" w:color="auto" w:fill="FFFFFF"/>
              <w:ind w:firstLine="460"/>
              <w:jc w:val="center"/>
              <w:rPr>
                <w:b/>
                <w:bCs/>
                <w:color w:val="000000" w:themeColor="text1"/>
                <w:sz w:val="28"/>
                <w:szCs w:val="28"/>
                <w:lang/>
              </w:rPr>
            </w:pPr>
            <w:r w:rsidRPr="00896326">
              <w:rPr>
                <w:b/>
                <w:bCs/>
                <w:color w:val="000000" w:themeColor="text1"/>
                <w:sz w:val="28"/>
                <w:szCs w:val="28"/>
                <w:lang/>
              </w:rPr>
              <w:lastRenderedPageBreak/>
              <w:t>Розділ VI</w:t>
            </w:r>
          </w:p>
          <w:p w14:paraId="42CE62CF" w14:textId="77777777" w:rsidR="00A821C4" w:rsidRPr="00896326" w:rsidRDefault="00A821C4" w:rsidP="00A821C4">
            <w:pPr>
              <w:widowControl w:val="0"/>
              <w:shd w:val="clear" w:color="auto" w:fill="FFFFFF"/>
              <w:ind w:firstLine="460"/>
              <w:jc w:val="center"/>
              <w:rPr>
                <w:b/>
                <w:bCs/>
                <w:color w:val="000000" w:themeColor="text1"/>
                <w:sz w:val="28"/>
                <w:szCs w:val="28"/>
                <w:lang/>
              </w:rPr>
            </w:pPr>
            <w:r w:rsidRPr="00896326">
              <w:rPr>
                <w:b/>
                <w:bCs/>
                <w:color w:val="000000" w:themeColor="text1"/>
                <w:sz w:val="28"/>
                <w:szCs w:val="28"/>
                <w:lang/>
              </w:rPr>
              <w:t>ЗАКЛЮЧНІ ПОЛОЖЕННЯ</w:t>
            </w:r>
          </w:p>
          <w:p w14:paraId="0CA44BFC" w14:textId="77777777"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w:t>
            </w:r>
          </w:p>
          <w:p w14:paraId="45BF4DFB" w14:textId="61F60BF5"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Відсутній</w:t>
            </w:r>
          </w:p>
        </w:tc>
        <w:tc>
          <w:tcPr>
            <w:tcW w:w="6903" w:type="dxa"/>
            <w:tcMar>
              <w:top w:w="100" w:type="dxa"/>
              <w:left w:w="100" w:type="dxa"/>
              <w:bottom w:w="100" w:type="dxa"/>
              <w:right w:w="100" w:type="dxa"/>
            </w:tcMar>
          </w:tcPr>
          <w:p w14:paraId="245965F9" w14:textId="77777777" w:rsidR="00A821C4" w:rsidRPr="00896326" w:rsidRDefault="00A821C4" w:rsidP="00A821C4">
            <w:pPr>
              <w:widowControl w:val="0"/>
              <w:shd w:val="clear" w:color="auto" w:fill="FFFFFF"/>
              <w:ind w:firstLine="460"/>
              <w:jc w:val="center"/>
              <w:rPr>
                <w:b/>
                <w:bCs/>
                <w:color w:val="000000" w:themeColor="text1"/>
                <w:sz w:val="28"/>
                <w:szCs w:val="28"/>
                <w:lang/>
              </w:rPr>
            </w:pPr>
            <w:r w:rsidRPr="00896326">
              <w:rPr>
                <w:b/>
                <w:bCs/>
                <w:color w:val="000000" w:themeColor="text1"/>
                <w:sz w:val="28"/>
                <w:szCs w:val="28"/>
                <w:lang/>
              </w:rPr>
              <w:t>Розділ VI</w:t>
            </w:r>
          </w:p>
          <w:p w14:paraId="14A9BC6E" w14:textId="77777777" w:rsidR="00A821C4" w:rsidRPr="00896326" w:rsidRDefault="00A821C4" w:rsidP="00A821C4">
            <w:pPr>
              <w:widowControl w:val="0"/>
              <w:shd w:val="clear" w:color="auto" w:fill="FFFFFF"/>
              <w:ind w:firstLine="460"/>
              <w:jc w:val="center"/>
              <w:rPr>
                <w:b/>
                <w:bCs/>
                <w:color w:val="000000" w:themeColor="text1"/>
                <w:sz w:val="28"/>
                <w:szCs w:val="28"/>
                <w:lang/>
              </w:rPr>
            </w:pPr>
            <w:r w:rsidRPr="00896326">
              <w:rPr>
                <w:b/>
                <w:bCs/>
                <w:color w:val="000000" w:themeColor="text1"/>
                <w:sz w:val="28"/>
                <w:szCs w:val="28"/>
                <w:lang/>
              </w:rPr>
              <w:t>ЗАКЛЮЧНІ ПОЛОЖЕННЯ</w:t>
            </w:r>
          </w:p>
          <w:p w14:paraId="4EAE7990" w14:textId="77777777" w:rsidR="00A821C4" w:rsidRPr="00896326" w:rsidRDefault="00A821C4" w:rsidP="00A821C4">
            <w:pPr>
              <w:widowControl w:val="0"/>
              <w:shd w:val="clear" w:color="auto" w:fill="FFFFFF"/>
              <w:ind w:firstLine="460"/>
              <w:jc w:val="both"/>
              <w:rPr>
                <w:b/>
                <w:bCs/>
                <w:color w:val="000000" w:themeColor="text1"/>
                <w:sz w:val="28"/>
                <w:szCs w:val="28"/>
                <w:lang w:val="uk-UA"/>
              </w:rPr>
            </w:pPr>
            <w:r w:rsidRPr="00896326">
              <w:rPr>
                <w:b/>
                <w:bCs/>
                <w:color w:val="000000" w:themeColor="text1"/>
                <w:sz w:val="28"/>
                <w:szCs w:val="28"/>
                <w:lang w:val="uk-UA"/>
              </w:rPr>
              <w:t>…</w:t>
            </w:r>
          </w:p>
          <w:p w14:paraId="571F6395" w14:textId="7867507F" w:rsidR="00A821C4" w:rsidRPr="00896326" w:rsidRDefault="00A821C4" w:rsidP="00A821C4">
            <w:pPr>
              <w:widowControl w:val="0"/>
              <w:shd w:val="clear" w:color="auto" w:fill="FFFFFF"/>
              <w:ind w:firstLine="460"/>
              <w:jc w:val="both"/>
              <w:rPr>
                <w:b/>
                <w:bCs/>
                <w:color w:val="000000" w:themeColor="text1"/>
                <w:sz w:val="28"/>
                <w:szCs w:val="28"/>
                <w:lang/>
              </w:rPr>
            </w:pPr>
            <w:r w:rsidRPr="00896326">
              <w:rPr>
                <w:b/>
                <w:bCs/>
                <w:color w:val="000000" w:themeColor="text1"/>
                <w:sz w:val="28"/>
                <w:szCs w:val="28"/>
                <w:lang w:val="uk-UA"/>
              </w:rPr>
              <w:t xml:space="preserve">6. Установити, що тимчасово, на час здійснення заходів щодо запобігання виникненню та поширенню </w:t>
            </w:r>
            <w:proofErr w:type="spellStart"/>
            <w:r w:rsidRPr="00896326">
              <w:rPr>
                <w:b/>
                <w:bCs/>
                <w:color w:val="000000" w:themeColor="text1"/>
                <w:sz w:val="28"/>
                <w:szCs w:val="28"/>
                <w:lang w:val="uk-UA"/>
              </w:rPr>
              <w:t>коронавірусної</w:t>
            </w:r>
            <w:proofErr w:type="spellEnd"/>
            <w:r w:rsidRPr="00896326">
              <w:rPr>
                <w:b/>
                <w:bCs/>
                <w:color w:val="000000" w:themeColor="text1"/>
                <w:sz w:val="28"/>
                <w:szCs w:val="28"/>
                <w:lang w:val="uk-UA"/>
              </w:rPr>
              <w:t xml:space="preserve"> хвороби (COVID-19), передбачених карантином, встановленим Кабінетом Міністрів України, не вважається внеском на підтримку політичної партії надання народним депутатом України, депутатом місцевої ради, сільським, селищним, міським головою, членом відповідної політичної партії безоплатно чи на пільгових умовах (за ціною, нижчою за ринкову вартість ідентичних або подібних робіт, товарів та послуг на відповідному ринку) товарів, робіт та послуг,  необхідних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Pr="00896326">
              <w:rPr>
                <w:b/>
                <w:bCs/>
                <w:color w:val="000000" w:themeColor="text1"/>
                <w:sz w:val="28"/>
                <w:szCs w:val="28"/>
                <w:lang w:val="uk-UA"/>
              </w:rPr>
              <w:t>коронавірусної</w:t>
            </w:r>
            <w:proofErr w:type="spellEnd"/>
            <w:r w:rsidRPr="00896326">
              <w:rPr>
                <w:b/>
                <w:bCs/>
                <w:color w:val="000000" w:themeColor="text1"/>
                <w:sz w:val="28"/>
                <w:szCs w:val="28"/>
                <w:lang w:val="uk-UA"/>
              </w:rPr>
              <w:t xml:space="preserve"> хвороби (COVID-19), перелік яких визначено Кабінетом Міністрів України відповідно до абзацу першого пункту 3</w:t>
            </w:r>
            <w:r w:rsidRPr="00896326">
              <w:rPr>
                <w:b/>
                <w:bCs/>
                <w:color w:val="000000" w:themeColor="text1"/>
                <w:sz w:val="28"/>
                <w:szCs w:val="28"/>
                <w:vertAlign w:val="superscript"/>
                <w:lang w:val="uk-UA"/>
              </w:rPr>
              <w:t>-1</w:t>
            </w:r>
            <w:r w:rsidRPr="00896326">
              <w:rPr>
                <w:b/>
                <w:bCs/>
                <w:color w:val="000000" w:themeColor="text1"/>
                <w:sz w:val="28"/>
                <w:szCs w:val="28"/>
                <w:lang w:val="uk-UA"/>
              </w:rPr>
              <w:t xml:space="preserve"> Розділу Х Закону України «Про публічні закупівлі».</w:t>
            </w:r>
          </w:p>
        </w:tc>
      </w:tr>
    </w:tbl>
    <w:p w14:paraId="0F1BA2D0" w14:textId="77777777" w:rsidR="006D7464" w:rsidRPr="00896326" w:rsidRDefault="006D7464" w:rsidP="006D7464">
      <w:pPr>
        <w:rPr>
          <w:color w:val="000000" w:themeColor="text1"/>
          <w:sz w:val="28"/>
          <w:szCs w:val="28"/>
          <w:lang w:val="uk-UA"/>
        </w:rPr>
      </w:pPr>
    </w:p>
    <w:p w14:paraId="17A6027F" w14:textId="77777777" w:rsidR="00913B7D" w:rsidRPr="00896326" w:rsidRDefault="00913B7D" w:rsidP="006D7464">
      <w:pPr>
        <w:tabs>
          <w:tab w:val="left" w:pos="1065"/>
          <w:tab w:val="left" w:pos="6946"/>
          <w:tab w:val="left" w:pos="7088"/>
        </w:tabs>
        <w:spacing w:before="100" w:after="100"/>
        <w:rPr>
          <w:b/>
          <w:bCs/>
          <w:color w:val="000000" w:themeColor="text1"/>
          <w:sz w:val="28"/>
          <w:szCs w:val="28"/>
          <w:lang w:val="uk-UA"/>
        </w:rPr>
      </w:pPr>
    </w:p>
    <w:p w14:paraId="294CD159" w14:textId="4CC9D22B" w:rsidR="0056636E" w:rsidRPr="00896326" w:rsidRDefault="00162B73">
      <w:pPr>
        <w:rPr>
          <w:color w:val="000000" w:themeColor="text1"/>
          <w:sz w:val="28"/>
          <w:szCs w:val="28"/>
        </w:rPr>
      </w:pPr>
      <w:r w:rsidRPr="00896326">
        <w:rPr>
          <w:b/>
          <w:bCs/>
          <w:color w:val="000000" w:themeColor="text1"/>
          <w:sz w:val="28"/>
          <w:szCs w:val="28"/>
          <w:lang w:val="uk-UA"/>
        </w:rPr>
        <w:t>Народні депутати України</w:t>
      </w:r>
    </w:p>
    <w:sectPr w:rsidR="0056636E" w:rsidRPr="00896326">
      <w:pgSz w:w="16838" w:h="11906"/>
      <w:pgMar w:top="709" w:right="962" w:bottom="1135" w:left="1440" w:header="708" w:footer="708" w:gutter="0"/>
      <w:pgNumType w:start="1"/>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F4F"/>
    <w:rsid w:val="0004569E"/>
    <w:rsid w:val="0008265D"/>
    <w:rsid w:val="000906E5"/>
    <w:rsid w:val="000C3CE2"/>
    <w:rsid w:val="00136B60"/>
    <w:rsid w:val="00162B73"/>
    <w:rsid w:val="001B10AF"/>
    <w:rsid w:val="00385E92"/>
    <w:rsid w:val="003A1F4F"/>
    <w:rsid w:val="003B757B"/>
    <w:rsid w:val="0045015A"/>
    <w:rsid w:val="00455783"/>
    <w:rsid w:val="004F1A86"/>
    <w:rsid w:val="00510C1B"/>
    <w:rsid w:val="00513854"/>
    <w:rsid w:val="00516956"/>
    <w:rsid w:val="0056636E"/>
    <w:rsid w:val="006B26C2"/>
    <w:rsid w:val="006C1369"/>
    <w:rsid w:val="006D7464"/>
    <w:rsid w:val="006F2292"/>
    <w:rsid w:val="00713806"/>
    <w:rsid w:val="00741BB9"/>
    <w:rsid w:val="00855AB8"/>
    <w:rsid w:val="00873120"/>
    <w:rsid w:val="00896326"/>
    <w:rsid w:val="008C5419"/>
    <w:rsid w:val="00913B7D"/>
    <w:rsid w:val="00A66523"/>
    <w:rsid w:val="00A821C4"/>
    <w:rsid w:val="00C26D5F"/>
    <w:rsid w:val="00C4365F"/>
    <w:rsid w:val="00DE2C73"/>
    <w:rsid w:val="00E435C3"/>
    <w:rsid w:val="00EC37E9"/>
    <w:rsid w:val="00ED36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55D63"/>
  <w15:docId w15:val="{6C00A358-671A-4448-B18A-0FA282707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746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Стиль"/>
    <w:basedOn w:val="a1"/>
    <w:rsid w:val="006D7464"/>
    <w:pPr>
      <w:spacing w:after="0" w:line="276" w:lineRule="auto"/>
    </w:pPr>
    <w:rPr>
      <w:rFonts w:ascii="Arial" w:eastAsia="Times New Roman" w:hAnsi="Arial" w:cs="Arial"/>
      <w:lang w:val="ru-RU" w:eastAsia="zh-CN"/>
    </w:rPr>
    <w:tblPr>
      <w:tblStyleRowBandSize w:val="1"/>
      <w:tblStyleColBandSize w:val="1"/>
      <w:tblCellMar>
        <w:top w:w="100" w:type="dxa"/>
        <w:left w:w="100" w:type="dxa"/>
        <w:bottom w:w="100" w:type="dxa"/>
        <w:right w:w="100" w:type="dxa"/>
      </w:tblCellMar>
    </w:tblPr>
  </w:style>
  <w:style w:type="paragraph" w:customStyle="1" w:styleId="rvps2">
    <w:name w:val="rvps2"/>
    <w:basedOn w:val="a"/>
    <w:rsid w:val="006D7464"/>
    <w:pPr>
      <w:spacing w:before="100" w:beforeAutospacing="1" w:after="100" w:afterAutospacing="1"/>
    </w:pPr>
  </w:style>
  <w:style w:type="character" w:customStyle="1" w:styleId="apple-converted-space">
    <w:name w:val="apple-converted-space"/>
    <w:basedOn w:val="a0"/>
    <w:rsid w:val="006D7464"/>
    <w:rPr>
      <w:rFonts w:cs="Times New Roman"/>
    </w:rPr>
  </w:style>
  <w:style w:type="character" w:customStyle="1" w:styleId="rvts9">
    <w:name w:val="rvts9"/>
    <w:rsid w:val="006D7464"/>
  </w:style>
  <w:style w:type="character" w:styleId="a4">
    <w:name w:val="Hyperlink"/>
    <w:basedOn w:val="a0"/>
    <w:uiPriority w:val="99"/>
    <w:unhideWhenUsed/>
    <w:rsid w:val="00741BB9"/>
    <w:rPr>
      <w:color w:val="0563C1" w:themeColor="hyperlink"/>
      <w:u w:val="single"/>
    </w:rPr>
  </w:style>
  <w:style w:type="character" w:customStyle="1" w:styleId="UnresolvedMention">
    <w:name w:val="Unresolved Mention"/>
    <w:basedOn w:val="a0"/>
    <w:uiPriority w:val="99"/>
    <w:semiHidden/>
    <w:unhideWhenUsed/>
    <w:rsid w:val="00741BB9"/>
    <w:rPr>
      <w:color w:val="605E5C"/>
      <w:shd w:val="clear" w:color="auto" w:fill="E1DFDD"/>
    </w:rPr>
  </w:style>
  <w:style w:type="character" w:styleId="a5">
    <w:name w:val="annotation reference"/>
    <w:basedOn w:val="a0"/>
    <w:uiPriority w:val="99"/>
    <w:semiHidden/>
    <w:unhideWhenUsed/>
    <w:rsid w:val="00162B73"/>
    <w:rPr>
      <w:sz w:val="16"/>
      <w:szCs w:val="16"/>
    </w:rPr>
  </w:style>
  <w:style w:type="paragraph" w:styleId="a6">
    <w:name w:val="annotation text"/>
    <w:basedOn w:val="a"/>
    <w:link w:val="a7"/>
    <w:uiPriority w:val="99"/>
    <w:semiHidden/>
    <w:unhideWhenUsed/>
    <w:rsid w:val="00162B73"/>
    <w:rPr>
      <w:sz w:val="20"/>
      <w:szCs w:val="20"/>
    </w:rPr>
  </w:style>
  <w:style w:type="character" w:customStyle="1" w:styleId="a7">
    <w:name w:val="Текст примітки Знак"/>
    <w:basedOn w:val="a0"/>
    <w:link w:val="a6"/>
    <w:uiPriority w:val="99"/>
    <w:semiHidden/>
    <w:rsid w:val="00162B73"/>
    <w:rPr>
      <w:rFonts w:ascii="Times New Roman" w:eastAsia="Times New Roman" w:hAnsi="Times New Roman" w:cs="Times New Roman"/>
      <w:sz w:val="20"/>
      <w:szCs w:val="20"/>
      <w:lang w:val="ru-RU" w:eastAsia="ru-RU"/>
    </w:rPr>
  </w:style>
  <w:style w:type="paragraph" w:styleId="a8">
    <w:name w:val="annotation subject"/>
    <w:basedOn w:val="a6"/>
    <w:next w:val="a6"/>
    <w:link w:val="a9"/>
    <w:uiPriority w:val="99"/>
    <w:semiHidden/>
    <w:unhideWhenUsed/>
    <w:rsid w:val="00162B73"/>
    <w:rPr>
      <w:b/>
      <w:bCs/>
    </w:rPr>
  </w:style>
  <w:style w:type="character" w:customStyle="1" w:styleId="a9">
    <w:name w:val="Тема примітки Знак"/>
    <w:basedOn w:val="a7"/>
    <w:link w:val="a8"/>
    <w:uiPriority w:val="99"/>
    <w:semiHidden/>
    <w:rsid w:val="00162B73"/>
    <w:rPr>
      <w:rFonts w:ascii="Times New Roman" w:eastAsia="Times New Roman" w:hAnsi="Times New Roman" w:cs="Times New Roman"/>
      <w:b/>
      <w:bCs/>
      <w:sz w:val="20"/>
      <w:szCs w:val="20"/>
      <w:lang w:val="ru-RU" w:eastAsia="ru-RU"/>
    </w:rPr>
  </w:style>
  <w:style w:type="paragraph" w:styleId="aa">
    <w:name w:val="List Paragraph"/>
    <w:basedOn w:val="a"/>
    <w:uiPriority w:val="34"/>
    <w:qFormat/>
    <w:rsid w:val="000906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76323">
      <w:bodyDiv w:val="1"/>
      <w:marLeft w:val="0"/>
      <w:marRight w:val="0"/>
      <w:marTop w:val="0"/>
      <w:marBottom w:val="0"/>
      <w:divBdr>
        <w:top w:val="none" w:sz="0" w:space="0" w:color="auto"/>
        <w:left w:val="none" w:sz="0" w:space="0" w:color="auto"/>
        <w:bottom w:val="none" w:sz="0" w:space="0" w:color="auto"/>
        <w:right w:val="none" w:sz="0" w:space="0" w:color="auto"/>
      </w:divBdr>
    </w:div>
    <w:div w:id="134374262">
      <w:bodyDiv w:val="1"/>
      <w:marLeft w:val="0"/>
      <w:marRight w:val="0"/>
      <w:marTop w:val="0"/>
      <w:marBottom w:val="0"/>
      <w:divBdr>
        <w:top w:val="none" w:sz="0" w:space="0" w:color="auto"/>
        <w:left w:val="none" w:sz="0" w:space="0" w:color="auto"/>
        <w:bottom w:val="none" w:sz="0" w:space="0" w:color="auto"/>
        <w:right w:val="none" w:sz="0" w:space="0" w:color="auto"/>
      </w:divBdr>
    </w:div>
    <w:div w:id="552428852">
      <w:bodyDiv w:val="1"/>
      <w:marLeft w:val="0"/>
      <w:marRight w:val="0"/>
      <w:marTop w:val="0"/>
      <w:marBottom w:val="0"/>
      <w:divBdr>
        <w:top w:val="none" w:sz="0" w:space="0" w:color="auto"/>
        <w:left w:val="none" w:sz="0" w:space="0" w:color="auto"/>
        <w:bottom w:val="none" w:sz="0" w:space="0" w:color="auto"/>
        <w:right w:val="none" w:sz="0" w:space="0" w:color="auto"/>
      </w:divBdr>
    </w:div>
    <w:div w:id="757286060">
      <w:bodyDiv w:val="1"/>
      <w:marLeft w:val="0"/>
      <w:marRight w:val="0"/>
      <w:marTop w:val="0"/>
      <w:marBottom w:val="0"/>
      <w:divBdr>
        <w:top w:val="none" w:sz="0" w:space="0" w:color="auto"/>
        <w:left w:val="none" w:sz="0" w:space="0" w:color="auto"/>
        <w:bottom w:val="none" w:sz="0" w:space="0" w:color="auto"/>
        <w:right w:val="none" w:sz="0" w:space="0" w:color="auto"/>
      </w:divBdr>
    </w:div>
    <w:div w:id="780489600">
      <w:bodyDiv w:val="1"/>
      <w:marLeft w:val="0"/>
      <w:marRight w:val="0"/>
      <w:marTop w:val="0"/>
      <w:marBottom w:val="0"/>
      <w:divBdr>
        <w:top w:val="none" w:sz="0" w:space="0" w:color="auto"/>
        <w:left w:val="none" w:sz="0" w:space="0" w:color="auto"/>
        <w:bottom w:val="none" w:sz="0" w:space="0" w:color="auto"/>
        <w:right w:val="none" w:sz="0" w:space="0" w:color="auto"/>
      </w:divBdr>
    </w:div>
    <w:div w:id="862523879">
      <w:bodyDiv w:val="1"/>
      <w:marLeft w:val="0"/>
      <w:marRight w:val="0"/>
      <w:marTop w:val="0"/>
      <w:marBottom w:val="0"/>
      <w:divBdr>
        <w:top w:val="none" w:sz="0" w:space="0" w:color="auto"/>
        <w:left w:val="none" w:sz="0" w:space="0" w:color="auto"/>
        <w:bottom w:val="none" w:sz="0" w:space="0" w:color="auto"/>
        <w:right w:val="none" w:sz="0" w:space="0" w:color="auto"/>
      </w:divBdr>
    </w:div>
    <w:div w:id="938367777">
      <w:bodyDiv w:val="1"/>
      <w:marLeft w:val="0"/>
      <w:marRight w:val="0"/>
      <w:marTop w:val="0"/>
      <w:marBottom w:val="0"/>
      <w:divBdr>
        <w:top w:val="none" w:sz="0" w:space="0" w:color="auto"/>
        <w:left w:val="none" w:sz="0" w:space="0" w:color="auto"/>
        <w:bottom w:val="none" w:sz="0" w:space="0" w:color="auto"/>
        <w:right w:val="none" w:sz="0" w:space="0" w:color="auto"/>
      </w:divBdr>
    </w:div>
    <w:div w:id="1251935009">
      <w:bodyDiv w:val="1"/>
      <w:marLeft w:val="0"/>
      <w:marRight w:val="0"/>
      <w:marTop w:val="0"/>
      <w:marBottom w:val="0"/>
      <w:divBdr>
        <w:top w:val="none" w:sz="0" w:space="0" w:color="auto"/>
        <w:left w:val="none" w:sz="0" w:space="0" w:color="auto"/>
        <w:bottom w:val="none" w:sz="0" w:space="0" w:color="auto"/>
        <w:right w:val="none" w:sz="0" w:space="0" w:color="auto"/>
      </w:divBdr>
    </w:div>
    <w:div w:id="1344743864">
      <w:bodyDiv w:val="1"/>
      <w:marLeft w:val="0"/>
      <w:marRight w:val="0"/>
      <w:marTop w:val="0"/>
      <w:marBottom w:val="0"/>
      <w:divBdr>
        <w:top w:val="none" w:sz="0" w:space="0" w:color="auto"/>
        <w:left w:val="none" w:sz="0" w:space="0" w:color="auto"/>
        <w:bottom w:val="none" w:sz="0" w:space="0" w:color="auto"/>
        <w:right w:val="none" w:sz="0" w:space="0" w:color="auto"/>
      </w:divBdr>
    </w:div>
    <w:div w:id="1380470555">
      <w:bodyDiv w:val="1"/>
      <w:marLeft w:val="0"/>
      <w:marRight w:val="0"/>
      <w:marTop w:val="0"/>
      <w:marBottom w:val="0"/>
      <w:divBdr>
        <w:top w:val="none" w:sz="0" w:space="0" w:color="auto"/>
        <w:left w:val="none" w:sz="0" w:space="0" w:color="auto"/>
        <w:bottom w:val="none" w:sz="0" w:space="0" w:color="auto"/>
        <w:right w:val="none" w:sz="0" w:space="0" w:color="auto"/>
      </w:divBdr>
    </w:div>
    <w:div w:id="1543714173">
      <w:bodyDiv w:val="1"/>
      <w:marLeft w:val="0"/>
      <w:marRight w:val="0"/>
      <w:marTop w:val="0"/>
      <w:marBottom w:val="0"/>
      <w:divBdr>
        <w:top w:val="none" w:sz="0" w:space="0" w:color="auto"/>
        <w:left w:val="none" w:sz="0" w:space="0" w:color="auto"/>
        <w:bottom w:val="none" w:sz="0" w:space="0" w:color="auto"/>
        <w:right w:val="none" w:sz="0" w:space="0" w:color="auto"/>
      </w:divBdr>
    </w:div>
    <w:div w:id="1764182803">
      <w:bodyDiv w:val="1"/>
      <w:marLeft w:val="0"/>
      <w:marRight w:val="0"/>
      <w:marTop w:val="0"/>
      <w:marBottom w:val="0"/>
      <w:divBdr>
        <w:top w:val="none" w:sz="0" w:space="0" w:color="auto"/>
        <w:left w:val="none" w:sz="0" w:space="0" w:color="auto"/>
        <w:bottom w:val="none" w:sz="0" w:space="0" w:color="auto"/>
        <w:right w:val="none" w:sz="0" w:space="0" w:color="auto"/>
      </w:divBdr>
    </w:div>
    <w:div w:id="1816410517">
      <w:bodyDiv w:val="1"/>
      <w:marLeft w:val="0"/>
      <w:marRight w:val="0"/>
      <w:marTop w:val="0"/>
      <w:marBottom w:val="0"/>
      <w:divBdr>
        <w:top w:val="none" w:sz="0" w:space="0" w:color="auto"/>
        <w:left w:val="none" w:sz="0" w:space="0" w:color="auto"/>
        <w:bottom w:val="none" w:sz="0" w:space="0" w:color="auto"/>
        <w:right w:val="none" w:sz="0" w:space="0" w:color="auto"/>
      </w:divBdr>
    </w:div>
    <w:div w:id="184852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53B4E-7767-47E2-8618-1068F27EAC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1B76CF-A6F7-4023-953B-02801A9FA1EC}">
  <ds:schemaRefs>
    <ds:schemaRef ds:uri="http://schemas.microsoft.com/sharepoint/v3/contenttype/forms"/>
  </ds:schemaRefs>
</ds:datastoreItem>
</file>

<file path=customXml/itemProps3.xml><?xml version="1.0" encoding="utf-8"?>
<ds:datastoreItem xmlns:ds="http://schemas.openxmlformats.org/officeDocument/2006/customXml" ds:itemID="{64648CFA-8506-4FD2-97BE-EC10570774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538BC0-647D-403F-8621-4F88E097A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13352</Words>
  <Characters>7612</Characters>
  <Application>Microsoft Office Word</Application>
  <DocSecurity>0</DocSecurity>
  <Lines>63</Lines>
  <Paragraphs>41</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2021-03-31T07:17:00Z</dcterms:created>
  <dcterms:modified xsi:type="dcterms:W3CDTF">2021-03-31T07:17:00Z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