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2299"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299"/>
      </w:tblGrid>
      <w:tr w:rsidR="0062255E" w:rsidTr="0062255E">
        <w:tc>
          <w:tcPr>
            <w:tcW w:w="12299" w:type="dxa"/>
            <w:tcBorders>
              <w:top w:val="nil"/>
              <w:left w:val="nil"/>
              <w:bottom w:val="nil"/>
              <w:right w:val="nil"/>
            </w:tcBorders>
          </w:tcPr>
          <w:p w:rsidR="0062255E" w:rsidRDefault="0062255E">
            <w:pPr>
              <w:spacing w:after="0" w:line="240" w:lineRule="auto"/>
              <w:rPr>
                <w:rFonts w:ascii="Times New Roman" w:hAnsi="Times New Roman"/>
                <w:color w:val="002060"/>
                <w:sz w:val="32"/>
                <w:szCs w:val="32"/>
                <w:lang w:val="uk-UA"/>
              </w:rPr>
            </w:pPr>
            <w:r>
              <w:rPr>
                <w:noProof/>
                <w:lang w:val="uk-UA" w:eastAsia="uk-UA"/>
              </w:rPr>
              <w:drawing>
                <wp:anchor distT="360045" distB="0" distL="114300" distR="114300" simplePos="0" relativeHeight="251659264" behindDoc="0" locked="0" layoutInCell="1" allowOverlap="1">
                  <wp:simplePos x="0" y="0"/>
                  <wp:positionH relativeFrom="margin">
                    <wp:posOffset>3573145</wp:posOffset>
                  </wp:positionH>
                  <wp:positionV relativeFrom="paragraph">
                    <wp:posOffset>17145</wp:posOffset>
                  </wp:positionV>
                  <wp:extent cx="461010" cy="6369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62255E" w:rsidRDefault="0062255E">
            <w:pPr>
              <w:spacing w:after="0" w:line="240" w:lineRule="auto"/>
              <w:rPr>
                <w:rFonts w:ascii="Times New Roman" w:hAnsi="Times New Roman"/>
                <w:color w:val="002060"/>
                <w:sz w:val="32"/>
                <w:szCs w:val="32"/>
                <w:lang w:val="uk-UA"/>
              </w:rPr>
            </w:pPr>
          </w:p>
          <w:p w:rsidR="0062255E" w:rsidRDefault="0062255E">
            <w:pPr>
              <w:spacing w:after="0" w:line="240" w:lineRule="auto"/>
              <w:rPr>
                <w:rFonts w:ascii="Times New Roman" w:hAnsi="Times New Roman"/>
                <w:color w:val="002060"/>
                <w:sz w:val="32"/>
                <w:szCs w:val="32"/>
                <w:lang w:val="uk-UA"/>
              </w:rPr>
            </w:pPr>
          </w:p>
          <w:p w:rsidR="0062255E" w:rsidRDefault="0062255E">
            <w:pPr>
              <w:spacing w:before="80" w:after="0" w:line="240" w:lineRule="auto"/>
              <w:jc w:val="center"/>
              <w:rPr>
                <w:rFonts w:ascii="Times New Roman" w:hAnsi="Times New Roman"/>
                <w:color w:val="1829A8"/>
                <w:spacing w:val="20"/>
                <w:sz w:val="34"/>
                <w:szCs w:val="34"/>
                <w:lang w:val="uk-UA"/>
              </w:rPr>
            </w:pPr>
            <w:r>
              <w:rPr>
                <w:rFonts w:ascii="Times New Roman" w:hAnsi="Times New Roman"/>
                <w:color w:val="1829A8"/>
                <w:spacing w:val="20"/>
                <w:sz w:val="34"/>
                <w:szCs w:val="34"/>
                <w:lang w:val="uk-UA"/>
              </w:rPr>
              <w:t>ВЕРХОВНА РАДА УКРАЇНИ</w:t>
            </w:r>
          </w:p>
          <w:p w:rsidR="0062255E" w:rsidRDefault="0062255E">
            <w:pPr>
              <w:spacing w:before="100" w:after="0" w:line="240" w:lineRule="auto"/>
              <w:jc w:val="center"/>
              <w:rPr>
                <w:rFonts w:ascii="Times New Roman" w:hAnsi="Times New Roman"/>
                <w:b/>
                <w:color w:val="1829A8"/>
                <w:spacing w:val="20"/>
                <w:sz w:val="24"/>
                <w:szCs w:val="24"/>
                <w:lang w:val="uk-UA"/>
              </w:rPr>
            </w:pPr>
            <w:r>
              <w:rPr>
                <w:rFonts w:ascii="Times New Roman" w:hAnsi="Times New Roman"/>
                <w:b/>
                <w:color w:val="1829A8"/>
                <w:spacing w:val="20"/>
                <w:sz w:val="24"/>
                <w:szCs w:val="24"/>
                <w:lang w:val="uk-UA"/>
              </w:rPr>
              <w:t>Комітет з питань антикорупційної політики</w:t>
            </w:r>
          </w:p>
          <w:p w:rsidR="0062255E" w:rsidRDefault="0062255E">
            <w:pPr>
              <w:spacing w:before="160" w:after="60" w:line="240" w:lineRule="auto"/>
              <w:jc w:val="center"/>
              <w:rPr>
                <w:color w:val="002060"/>
                <w:sz w:val="20"/>
                <w:szCs w:val="20"/>
                <w:lang w:val="uk-UA"/>
              </w:rPr>
            </w:pPr>
            <w:r>
              <w:rPr>
                <w:rFonts w:ascii="Times New Roman" w:hAnsi="Times New Roman"/>
                <w:color w:val="1829A8"/>
                <w:sz w:val="20"/>
                <w:szCs w:val="20"/>
                <w:lang w:val="uk-UA"/>
              </w:rPr>
              <w:t xml:space="preserve">01008, м.Київ-8, вул. М. Грушевського, 5, </w:t>
            </w:r>
            <w:proofErr w:type="spellStart"/>
            <w:r>
              <w:rPr>
                <w:rFonts w:ascii="Times New Roman" w:hAnsi="Times New Roman"/>
                <w:color w:val="1829A8"/>
                <w:sz w:val="20"/>
                <w:szCs w:val="20"/>
                <w:lang w:val="uk-UA"/>
              </w:rPr>
              <w:t>тел</w:t>
            </w:r>
            <w:proofErr w:type="spellEnd"/>
            <w:r>
              <w:rPr>
                <w:rFonts w:ascii="Times New Roman" w:hAnsi="Times New Roman"/>
                <w:color w:val="1829A8"/>
                <w:sz w:val="20"/>
                <w:szCs w:val="20"/>
                <w:lang w:val="uk-UA"/>
              </w:rPr>
              <w:t>.: (044) 255-35-03,  e-</w:t>
            </w:r>
            <w:proofErr w:type="spellStart"/>
            <w:r>
              <w:rPr>
                <w:rFonts w:ascii="Times New Roman" w:hAnsi="Times New Roman"/>
                <w:color w:val="1829A8"/>
                <w:sz w:val="20"/>
                <w:szCs w:val="20"/>
                <w:lang w:val="uk-UA"/>
              </w:rPr>
              <w:t>mail</w:t>
            </w:r>
            <w:proofErr w:type="spellEnd"/>
            <w:r>
              <w:rPr>
                <w:rFonts w:ascii="Times New Roman" w:hAnsi="Times New Roman"/>
                <w:color w:val="1829A8"/>
                <w:sz w:val="20"/>
                <w:szCs w:val="20"/>
                <w:lang w:val="uk-UA"/>
              </w:rPr>
              <w:t>: crimecor@rada.gov.ua</w:t>
            </w:r>
          </w:p>
        </w:tc>
      </w:tr>
    </w:tbl>
    <w:tbl>
      <w:tblPr>
        <w:tblStyle w:val="a3"/>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2255E" w:rsidTr="0062255E">
        <w:tc>
          <w:tcPr>
            <w:tcW w:w="1087" w:type="dxa"/>
            <w:tcBorders>
              <w:top w:val="nil"/>
              <w:left w:val="nil"/>
              <w:bottom w:val="nil"/>
              <w:right w:val="nil"/>
            </w:tcBorders>
          </w:tcPr>
          <w:p w:rsidR="0062255E" w:rsidRDefault="0062255E">
            <w:pPr>
              <w:spacing w:line="240" w:lineRule="auto"/>
              <w:rPr>
                <w:rFonts w:ascii="Times New Roman" w:hAnsi="Times New Roman"/>
                <w:color w:val="002060"/>
                <w:lang w:val="uk-UA"/>
              </w:rPr>
            </w:pPr>
          </w:p>
        </w:tc>
        <w:tc>
          <w:tcPr>
            <w:tcW w:w="9714" w:type="dxa"/>
            <w:tcBorders>
              <w:top w:val="thinThickMediumGap" w:sz="12" w:space="0" w:color="0033CC"/>
              <w:left w:val="nil"/>
              <w:bottom w:val="nil"/>
              <w:right w:val="nil"/>
            </w:tcBorders>
          </w:tcPr>
          <w:p w:rsidR="0062255E" w:rsidRDefault="0062255E">
            <w:pPr>
              <w:spacing w:line="240" w:lineRule="auto"/>
              <w:rPr>
                <w:rFonts w:ascii="Times New Roman" w:hAnsi="Times New Roman"/>
                <w:color w:val="002060"/>
                <w:lang w:val="uk-UA"/>
              </w:rPr>
            </w:pPr>
          </w:p>
        </w:tc>
        <w:tc>
          <w:tcPr>
            <w:tcW w:w="1086" w:type="dxa"/>
            <w:tcBorders>
              <w:top w:val="nil"/>
              <w:left w:val="nil"/>
              <w:bottom w:val="nil"/>
              <w:right w:val="nil"/>
            </w:tcBorders>
          </w:tcPr>
          <w:p w:rsidR="0062255E" w:rsidRDefault="0062255E">
            <w:pPr>
              <w:spacing w:line="240" w:lineRule="auto"/>
              <w:rPr>
                <w:rFonts w:ascii="Times New Roman" w:hAnsi="Times New Roman"/>
                <w:color w:val="002060"/>
                <w:lang w:val="uk-UA"/>
              </w:rPr>
            </w:pPr>
          </w:p>
        </w:tc>
      </w:tr>
    </w:tbl>
    <w:p w:rsidR="0062255E" w:rsidRDefault="0062255E" w:rsidP="0062255E">
      <w:pPr>
        <w:spacing w:after="0" w:line="240" w:lineRule="auto"/>
        <w:rPr>
          <w:rFonts w:ascii="Times New Roman" w:hAnsi="Times New Roman"/>
          <w:color w:val="002060"/>
          <w:sz w:val="2"/>
          <w:szCs w:val="2"/>
          <w:lang w:val="uk-UA"/>
        </w:rPr>
      </w:pPr>
    </w:p>
    <w:p w:rsidR="0062255E" w:rsidRDefault="0062255E" w:rsidP="0062255E">
      <w:pPr>
        <w:spacing w:after="240" w:line="240" w:lineRule="auto"/>
        <w:rPr>
          <w:rFonts w:ascii="Times New Roman" w:eastAsia="Times New Roman" w:hAnsi="Times New Roman"/>
          <w:sz w:val="24"/>
          <w:szCs w:val="24"/>
          <w:lang w:val="uk-UA" w:eastAsia="uk-UA"/>
        </w:rPr>
      </w:pPr>
    </w:p>
    <w:p w:rsidR="0062255E" w:rsidRDefault="0062255E" w:rsidP="0062255E">
      <w:pPr>
        <w:spacing w:after="240" w:line="240" w:lineRule="auto"/>
        <w:rPr>
          <w:rFonts w:ascii="Times New Roman" w:eastAsia="Times New Roman" w:hAnsi="Times New Roman"/>
          <w:sz w:val="24"/>
          <w:szCs w:val="24"/>
          <w:lang w:val="uk-UA" w:eastAsia="uk-UA"/>
        </w:rPr>
      </w:pPr>
    </w:p>
    <w:p w:rsidR="0062255E" w:rsidRDefault="0062255E" w:rsidP="0062255E">
      <w:pPr>
        <w:spacing w:after="0" w:line="360" w:lineRule="auto"/>
        <w:ind w:left="4536"/>
        <w:jc w:val="both"/>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lang w:val="uk-UA" w:eastAsia="uk-UA"/>
        </w:rPr>
        <w:t>Комітет Верховної Ради України з питань з питань правової політики</w:t>
      </w:r>
    </w:p>
    <w:p w:rsidR="0062255E" w:rsidRDefault="0062255E" w:rsidP="0062255E">
      <w:pPr>
        <w:spacing w:after="0" w:line="360" w:lineRule="auto"/>
        <w:ind w:left="4536"/>
        <w:jc w:val="both"/>
        <w:rPr>
          <w:rFonts w:ascii="Times New Roman" w:eastAsia="Times New Roman" w:hAnsi="Times New Roman"/>
          <w:color w:val="000000"/>
          <w:sz w:val="24"/>
          <w:szCs w:val="24"/>
          <w:lang w:val="uk-UA" w:eastAsia="uk-UA"/>
        </w:rPr>
      </w:pPr>
    </w:p>
    <w:p w:rsidR="0062255E" w:rsidRDefault="0062255E" w:rsidP="0062255E">
      <w:pPr>
        <w:spacing w:after="0" w:line="360" w:lineRule="auto"/>
        <w:ind w:left="709"/>
        <w:rPr>
          <w:rFonts w:ascii="Times New Roman" w:eastAsia="Times New Roman" w:hAnsi="Times New Roman"/>
          <w:sz w:val="24"/>
          <w:szCs w:val="24"/>
          <w:lang w:val="uk-UA" w:eastAsia="uk-UA"/>
        </w:rPr>
      </w:pPr>
      <w:r>
        <w:rPr>
          <w:rFonts w:ascii="Times New Roman" w:eastAsia="Times New Roman" w:hAnsi="Times New Roman"/>
          <w:color w:val="000000"/>
          <w:sz w:val="24"/>
          <w:szCs w:val="24"/>
          <w:lang w:val="uk-UA" w:eastAsia="uk-UA"/>
        </w:rPr>
        <w:t>Рішення Комітету</w:t>
      </w:r>
    </w:p>
    <w:p w:rsidR="0062255E" w:rsidRDefault="0062255E" w:rsidP="0062255E">
      <w:pPr>
        <w:spacing w:after="0" w:line="360" w:lineRule="auto"/>
        <w:ind w:right="-330" w:firstLine="709"/>
        <w:jc w:val="both"/>
        <w:rPr>
          <w:rFonts w:ascii="Times New Roman" w:eastAsia="Times New Roman" w:hAnsi="Times New Roman"/>
          <w:sz w:val="24"/>
          <w:szCs w:val="24"/>
          <w:lang w:val="uk-UA" w:eastAsia="uk-UA"/>
        </w:rPr>
      </w:pPr>
      <w:r>
        <w:rPr>
          <w:rFonts w:ascii="Times New Roman" w:eastAsia="Times New Roman" w:hAnsi="Times New Roman"/>
          <w:color w:val="000000"/>
          <w:sz w:val="24"/>
          <w:szCs w:val="24"/>
          <w:lang w:val="uk-UA" w:eastAsia="uk-UA"/>
        </w:rPr>
        <w:t>щодо експертного висновку</w:t>
      </w:r>
    </w:p>
    <w:p w:rsidR="0062255E" w:rsidRDefault="0062255E" w:rsidP="0062255E">
      <w:pPr>
        <w:spacing w:after="0" w:line="360" w:lineRule="auto"/>
        <w:ind w:right="-330" w:firstLine="709"/>
        <w:jc w:val="both"/>
        <w:rPr>
          <w:rFonts w:ascii="Times New Roman" w:eastAsia="Times New Roman" w:hAnsi="Times New Roman"/>
          <w:sz w:val="24"/>
          <w:szCs w:val="24"/>
          <w:lang w:val="uk-UA" w:eastAsia="uk-UA"/>
        </w:rPr>
      </w:pPr>
      <w:r>
        <w:rPr>
          <w:rFonts w:ascii="Times New Roman" w:eastAsia="Times New Roman" w:hAnsi="Times New Roman"/>
          <w:color w:val="000000"/>
          <w:sz w:val="24"/>
          <w:szCs w:val="24"/>
          <w:lang w:val="uk-UA" w:eastAsia="uk-UA"/>
        </w:rPr>
        <w:t>законопроекту № 5253</w:t>
      </w:r>
      <w:r w:rsidR="00500B58">
        <w:rPr>
          <w:rFonts w:ascii="Times New Roman" w:eastAsia="Times New Roman" w:hAnsi="Times New Roman"/>
          <w:color w:val="000000"/>
          <w:sz w:val="24"/>
          <w:szCs w:val="24"/>
          <w:lang w:val="uk-UA" w:eastAsia="uk-UA"/>
        </w:rPr>
        <w:t>-1</w:t>
      </w:r>
    </w:p>
    <w:p w:rsidR="0062255E" w:rsidRDefault="0062255E" w:rsidP="0062255E">
      <w:pPr>
        <w:spacing w:after="0" w:line="360" w:lineRule="auto"/>
        <w:rPr>
          <w:rFonts w:ascii="Times New Roman" w:eastAsia="Times New Roman" w:hAnsi="Times New Roman"/>
          <w:sz w:val="24"/>
          <w:szCs w:val="24"/>
          <w:lang w:val="uk-UA" w:eastAsia="uk-UA"/>
        </w:rPr>
      </w:pPr>
    </w:p>
    <w:p w:rsidR="0062255E" w:rsidRDefault="0062255E" w:rsidP="0062255E">
      <w:pPr>
        <w:spacing w:line="360" w:lineRule="auto"/>
        <w:ind w:firstLine="709"/>
        <w:jc w:val="both"/>
        <w:rPr>
          <w:rFonts w:ascii="Times New Roman" w:eastAsia="Times New Roman" w:hAnsi="Times New Roman"/>
          <w:bCs/>
          <w:color w:val="000000"/>
          <w:sz w:val="28"/>
          <w:szCs w:val="28"/>
          <w:lang w:val="uk-UA" w:eastAsia="uk-UA"/>
        </w:rPr>
      </w:pPr>
      <w:r>
        <w:rPr>
          <w:rFonts w:ascii="Times New Roman" w:eastAsia="Times New Roman" w:hAnsi="Times New Roman"/>
          <w:color w:val="000000"/>
          <w:sz w:val="28"/>
          <w:szCs w:val="28"/>
          <w:lang w:val="uk-UA" w:eastAsia="uk-UA"/>
        </w:rPr>
        <w:t xml:space="preserve">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w:t>
      </w:r>
      <w:r w:rsidR="00F73BFB" w:rsidRPr="00F73BFB">
        <w:rPr>
          <w:rFonts w:ascii="Times New Roman" w:eastAsia="Times New Roman" w:hAnsi="Times New Roman"/>
          <w:bCs/>
          <w:color w:val="000000"/>
          <w:sz w:val="28"/>
          <w:szCs w:val="28"/>
          <w:lang w:val="uk-UA" w:eastAsia="uk-UA"/>
        </w:rPr>
        <w:t>про в</w:t>
      </w:r>
      <w:r w:rsidR="00F73BFB">
        <w:rPr>
          <w:rFonts w:ascii="Times New Roman" w:eastAsia="Times New Roman" w:hAnsi="Times New Roman"/>
          <w:bCs/>
          <w:color w:val="000000"/>
          <w:sz w:val="28"/>
          <w:szCs w:val="28"/>
          <w:lang w:val="uk-UA" w:eastAsia="uk-UA"/>
        </w:rPr>
        <w:t>несення змін до Закону України «Про політичні партії в Україні»</w:t>
      </w:r>
      <w:r w:rsidR="00F73BFB" w:rsidRPr="00F73BFB">
        <w:rPr>
          <w:rFonts w:ascii="Times New Roman" w:eastAsia="Times New Roman" w:hAnsi="Times New Roman"/>
          <w:bCs/>
          <w:color w:val="000000"/>
          <w:sz w:val="28"/>
          <w:szCs w:val="28"/>
          <w:lang w:val="uk-UA" w:eastAsia="uk-UA"/>
        </w:rPr>
        <w:t xml:space="preserve"> щодо удосконалення правового регулювання фінансування діяльності політичних партій </w:t>
      </w:r>
      <w:r>
        <w:rPr>
          <w:rFonts w:ascii="Times New Roman" w:eastAsia="Times New Roman" w:hAnsi="Times New Roman"/>
          <w:color w:val="000000"/>
          <w:sz w:val="28"/>
          <w:szCs w:val="28"/>
          <w:lang w:val="uk-UA" w:eastAsia="uk-UA"/>
        </w:rPr>
        <w:t>(реєстр. № 5253</w:t>
      </w:r>
      <w:r w:rsidR="006F1AE0">
        <w:rPr>
          <w:rFonts w:ascii="Times New Roman" w:eastAsia="Times New Roman" w:hAnsi="Times New Roman"/>
          <w:color w:val="000000"/>
          <w:sz w:val="28"/>
          <w:szCs w:val="28"/>
          <w:lang w:val="uk-UA" w:eastAsia="uk-UA"/>
        </w:rPr>
        <w:t>-1</w:t>
      </w:r>
      <w:r>
        <w:rPr>
          <w:rFonts w:ascii="Times New Roman" w:eastAsia="Times New Roman" w:hAnsi="Times New Roman"/>
          <w:color w:val="000000"/>
          <w:sz w:val="28"/>
          <w:szCs w:val="28"/>
          <w:lang w:val="uk-UA" w:eastAsia="uk-UA"/>
        </w:rPr>
        <w:t xml:space="preserve">), поданий народним депутатом України </w:t>
      </w:r>
      <w:proofErr w:type="spellStart"/>
      <w:r w:rsidR="006F1AE0">
        <w:rPr>
          <w:rFonts w:ascii="Times New Roman" w:eastAsia="Times New Roman" w:hAnsi="Times New Roman"/>
          <w:color w:val="000000"/>
          <w:sz w:val="28"/>
          <w:szCs w:val="28"/>
          <w:lang w:val="uk-UA" w:eastAsia="uk-UA"/>
        </w:rPr>
        <w:t>Устіновою</w:t>
      </w:r>
      <w:proofErr w:type="spellEnd"/>
      <w:r w:rsidR="006F1AE0">
        <w:rPr>
          <w:rFonts w:ascii="Times New Roman" w:eastAsia="Times New Roman" w:hAnsi="Times New Roman"/>
          <w:color w:val="000000"/>
          <w:sz w:val="28"/>
          <w:szCs w:val="28"/>
          <w:lang w:val="uk-UA" w:eastAsia="uk-UA"/>
        </w:rPr>
        <w:t xml:space="preserve"> О.Ю.</w:t>
      </w:r>
      <w:r>
        <w:rPr>
          <w:rFonts w:ascii="Times New Roman" w:eastAsia="Times New Roman" w:hAnsi="Times New Roman"/>
          <w:color w:val="000000"/>
          <w:sz w:val="28"/>
          <w:szCs w:val="28"/>
          <w:lang w:val="uk-UA" w:eastAsia="uk-UA"/>
        </w:rPr>
        <w:t xml:space="preserve"> та іншими.</w:t>
      </w:r>
    </w:p>
    <w:p w:rsidR="001F52FC" w:rsidRPr="001F52FC" w:rsidRDefault="0062255E" w:rsidP="001F52FC">
      <w:pPr>
        <w:spacing w:line="360" w:lineRule="auto"/>
        <w:ind w:firstLine="709"/>
        <w:jc w:val="both"/>
        <w:rPr>
          <w:rFonts w:ascii="Times New Roman" w:eastAsia="Times New Roman" w:hAnsi="Times New Roman"/>
          <w:bCs/>
          <w:sz w:val="28"/>
          <w:szCs w:val="24"/>
          <w:lang w:val="uk-UA" w:eastAsia="ru-RU"/>
        </w:rPr>
      </w:pPr>
      <w:r w:rsidRPr="001F52FC">
        <w:rPr>
          <w:rFonts w:ascii="Times New Roman" w:eastAsia="Times New Roman" w:hAnsi="Times New Roman"/>
          <w:sz w:val="28"/>
          <w:szCs w:val="24"/>
          <w:lang w:val="uk-UA" w:eastAsia="ru-RU"/>
        </w:rPr>
        <w:t xml:space="preserve">Метою законопроекту, відповідно до пояснювальної записки є </w:t>
      </w:r>
      <w:bookmarkStart w:id="0" w:name="_GoBack"/>
      <w:bookmarkEnd w:id="0"/>
      <w:r w:rsidR="001F52FC" w:rsidRPr="001F52FC">
        <w:rPr>
          <w:rFonts w:ascii="Times New Roman" w:eastAsia="Times New Roman" w:hAnsi="Times New Roman"/>
          <w:bCs/>
          <w:sz w:val="28"/>
          <w:szCs w:val="24"/>
          <w:lang w:val="uk-UA" w:eastAsia="ru-RU"/>
        </w:rPr>
        <w:t>удосконалення процедур зупинення та припинення державного фінансування статутної діяльності політичних партій, а також усунення невизначеності деяких інших положень щодо фінансування діяльності політичних партій.</w:t>
      </w:r>
    </w:p>
    <w:p w:rsidR="001F52FC" w:rsidRPr="001F52FC" w:rsidRDefault="001F52FC" w:rsidP="001F52FC">
      <w:pPr>
        <w:spacing w:line="360" w:lineRule="auto"/>
        <w:ind w:firstLine="709"/>
        <w:jc w:val="both"/>
        <w:rPr>
          <w:rFonts w:ascii="Times New Roman" w:eastAsia="Times New Roman" w:hAnsi="Times New Roman"/>
          <w:sz w:val="24"/>
          <w:szCs w:val="24"/>
          <w:lang w:val="uk-UA" w:eastAsia="uk-UA"/>
        </w:rPr>
      </w:pPr>
      <w:r w:rsidRPr="001F52FC">
        <w:rPr>
          <w:rFonts w:ascii="Times New Roman" w:eastAsia="Times New Roman" w:hAnsi="Times New Roman"/>
          <w:b/>
          <w:bCs/>
          <w:color w:val="000000"/>
          <w:sz w:val="28"/>
          <w:szCs w:val="28"/>
          <w:lang w:val="uk-UA" w:eastAsia="uk-UA"/>
        </w:rPr>
        <w:t xml:space="preserve">У проекті </w:t>
      </w:r>
      <w:proofErr w:type="spellStart"/>
      <w:r w:rsidRPr="001F52FC">
        <w:rPr>
          <w:rFonts w:ascii="Times New Roman" w:eastAsia="Times New Roman" w:hAnsi="Times New Roman"/>
          <w:b/>
          <w:bCs/>
          <w:color w:val="000000"/>
          <w:sz w:val="28"/>
          <w:szCs w:val="28"/>
          <w:lang w:val="uk-UA" w:eastAsia="uk-UA"/>
        </w:rPr>
        <w:t>акта</w:t>
      </w:r>
      <w:proofErr w:type="spellEnd"/>
      <w:r w:rsidRPr="001F52FC">
        <w:rPr>
          <w:rFonts w:ascii="Times New Roman" w:eastAsia="Times New Roman" w:hAnsi="Times New Roman"/>
          <w:b/>
          <w:bCs/>
          <w:color w:val="000000"/>
          <w:sz w:val="28"/>
          <w:szCs w:val="28"/>
          <w:lang w:val="uk-UA" w:eastAsia="uk-UA"/>
        </w:rPr>
        <w:t xml:space="preserve"> не виявлено </w:t>
      </w:r>
      <w:proofErr w:type="spellStart"/>
      <w:r w:rsidRPr="001F52FC">
        <w:rPr>
          <w:rFonts w:ascii="Times New Roman" w:eastAsia="Times New Roman" w:hAnsi="Times New Roman"/>
          <w:b/>
          <w:bCs/>
          <w:color w:val="000000"/>
          <w:sz w:val="28"/>
          <w:szCs w:val="28"/>
          <w:lang w:val="uk-UA" w:eastAsia="uk-UA"/>
        </w:rPr>
        <w:t>корупціогенних</w:t>
      </w:r>
      <w:proofErr w:type="spellEnd"/>
      <w:r w:rsidRPr="001F52FC">
        <w:rPr>
          <w:rFonts w:ascii="Times New Roman" w:eastAsia="Times New Roman" w:hAnsi="Times New Roman"/>
          <w:b/>
          <w:bCs/>
          <w:color w:val="000000"/>
          <w:sz w:val="28"/>
          <w:szCs w:val="28"/>
          <w:lang w:val="uk-UA" w:eastAsia="uk-UA"/>
        </w:rPr>
        <w:t xml:space="preserve"> факторів, що можуть сприяти вчиненню корупційних правопорушень.</w:t>
      </w:r>
    </w:p>
    <w:p w:rsidR="0062255E" w:rsidRPr="001F52FC" w:rsidRDefault="0062255E" w:rsidP="0062255E">
      <w:pPr>
        <w:shd w:val="clear" w:color="auto" w:fill="FFFFFF"/>
        <w:tabs>
          <w:tab w:val="left" w:pos="1832"/>
          <w:tab w:val="left" w:pos="212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textAlignment w:val="baseline"/>
        <w:rPr>
          <w:rFonts w:ascii="Times New Roman" w:eastAsia="Times New Roman" w:hAnsi="Times New Roman"/>
          <w:color w:val="000000"/>
          <w:sz w:val="28"/>
          <w:szCs w:val="28"/>
          <w:lang w:val="uk-UA"/>
        </w:rPr>
      </w:pPr>
      <w:r w:rsidRPr="001F52FC">
        <w:rPr>
          <w:rFonts w:ascii="Times New Roman" w:eastAsia="Times New Roman" w:hAnsi="Times New Roman"/>
          <w:sz w:val="28"/>
          <w:szCs w:val="24"/>
          <w:lang w:val="uk-UA" w:eastAsia="ru-RU"/>
        </w:rPr>
        <w:t xml:space="preserve">1. Слід зазначити, що редакція законопроекту враховує надані Комітетом роз’яснення (лист Комітету від 23 грудня 2020 року № 04-12/8-2020/250064), </w:t>
      </w:r>
      <w:r w:rsidRPr="001F52FC">
        <w:rPr>
          <w:rFonts w:ascii="Times New Roman" w:eastAsia="Times New Roman" w:hAnsi="Times New Roman"/>
          <w:color w:val="000000"/>
          <w:sz w:val="28"/>
          <w:szCs w:val="28"/>
          <w:lang w:val="uk-UA"/>
        </w:rPr>
        <w:t xml:space="preserve">щодо питань, пов’язаних із державним фінансуванням статутної діяльності </w:t>
      </w:r>
      <w:r w:rsidRPr="001F52FC">
        <w:rPr>
          <w:rFonts w:ascii="Times New Roman" w:eastAsia="Times New Roman" w:hAnsi="Times New Roman"/>
          <w:color w:val="000000"/>
          <w:sz w:val="28"/>
          <w:szCs w:val="28"/>
          <w:lang w:val="uk-UA"/>
        </w:rPr>
        <w:lastRenderedPageBreak/>
        <w:t xml:space="preserve">політичних партій, в частині уточнення періоду невикористання коштів державної фінансової підтримки політичних партій, як підстави припинення такої підтримки, а також щодо застосування вказаної санкції виключено у разі невикористання партією повного обсягу державної фінансової підтримки.  </w:t>
      </w:r>
    </w:p>
    <w:p w:rsidR="0062255E" w:rsidRPr="001F52FC" w:rsidRDefault="0062255E" w:rsidP="0062255E">
      <w:pPr>
        <w:spacing w:line="360" w:lineRule="auto"/>
        <w:ind w:firstLine="708"/>
        <w:jc w:val="both"/>
        <w:rPr>
          <w:rFonts w:ascii="Times New Roman" w:hAnsi="Times New Roman"/>
          <w:bCs/>
          <w:sz w:val="28"/>
          <w:szCs w:val="28"/>
          <w:lang w:val="uk-UA"/>
        </w:rPr>
      </w:pPr>
      <w:r w:rsidRPr="001F52FC">
        <w:rPr>
          <w:rFonts w:ascii="Times New Roman" w:hAnsi="Times New Roman"/>
          <w:sz w:val="28"/>
          <w:szCs w:val="28"/>
          <w:lang w:val="uk-UA" w:eastAsia="ru-RU"/>
        </w:rPr>
        <w:t>2. Разом з тим у роз’ясненні Комітету (лист Комітету від 24.06.2020 року № 04-12/7-2020/86148) вказано, що  кошти політичних партій</w:t>
      </w:r>
      <w:r w:rsidRPr="001F52FC">
        <w:rPr>
          <w:rFonts w:ascii="Times New Roman" w:hAnsi="Times New Roman"/>
          <w:bCs/>
          <w:sz w:val="28"/>
          <w:szCs w:val="28"/>
          <w:lang w:val="uk-UA"/>
        </w:rPr>
        <w:t xml:space="preserve">, отримані у вигляді відсотків, що нараховані за договором депозиту мають використовуватись з урахуванням тих же обмежень та цільового призначення, що встановлені для використання коштів державної фінансової підтримки. Враховуючи наведене частина друга статті 17-3 у редакції проекту має бути відповідно уточнена. </w:t>
      </w:r>
    </w:p>
    <w:p w:rsidR="0062255E" w:rsidRDefault="0062255E" w:rsidP="00F73BFB">
      <w:pPr>
        <w:spacing w:line="360" w:lineRule="auto"/>
        <w:ind w:firstLine="709"/>
        <w:jc w:val="both"/>
        <w:rPr>
          <w:rFonts w:ascii="Times New Roman" w:eastAsia="Times New Roman" w:hAnsi="Times New Roman"/>
          <w:bCs/>
          <w:color w:val="000000"/>
          <w:sz w:val="28"/>
          <w:szCs w:val="28"/>
          <w:lang w:val="uk-UA" w:eastAsia="uk-UA"/>
        </w:rPr>
      </w:pPr>
      <w:r>
        <w:rPr>
          <w:rFonts w:ascii="Times New Roman" w:eastAsia="Times New Roman" w:hAnsi="Times New Roman"/>
          <w:color w:val="000000"/>
          <w:sz w:val="27"/>
          <w:szCs w:val="27"/>
          <w:lang w:val="uk-UA" w:eastAsia="uk-UA"/>
        </w:rPr>
        <w:t xml:space="preserve">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  Комітет на своєму засіданні 15 червня 2021 року, протокол № 82 дійшов до висновку та прийняв рішення, що </w:t>
      </w:r>
      <w:r>
        <w:rPr>
          <w:rFonts w:ascii="Times New Roman" w:eastAsia="Times New Roman" w:hAnsi="Times New Roman"/>
          <w:bCs/>
          <w:color w:val="000000"/>
          <w:sz w:val="28"/>
          <w:szCs w:val="28"/>
          <w:lang w:val="uk-UA" w:eastAsia="uk-UA"/>
        </w:rPr>
        <w:t xml:space="preserve">проект Закону </w:t>
      </w:r>
      <w:r w:rsidR="00F73BFB" w:rsidRPr="00F73BFB">
        <w:rPr>
          <w:rFonts w:ascii="Times New Roman" w:eastAsia="Times New Roman" w:hAnsi="Times New Roman"/>
          <w:bCs/>
          <w:color w:val="000000"/>
          <w:sz w:val="28"/>
          <w:szCs w:val="28"/>
          <w:lang w:val="uk-UA" w:eastAsia="uk-UA"/>
        </w:rPr>
        <w:t>про в</w:t>
      </w:r>
      <w:r w:rsidR="00F73BFB">
        <w:rPr>
          <w:rFonts w:ascii="Times New Roman" w:eastAsia="Times New Roman" w:hAnsi="Times New Roman"/>
          <w:bCs/>
          <w:color w:val="000000"/>
          <w:sz w:val="28"/>
          <w:szCs w:val="28"/>
          <w:lang w:val="uk-UA" w:eastAsia="uk-UA"/>
        </w:rPr>
        <w:t>несення змін до Закону України «Про політичні партії в Україні»</w:t>
      </w:r>
      <w:r w:rsidR="00F73BFB" w:rsidRPr="00F73BFB">
        <w:rPr>
          <w:rFonts w:ascii="Times New Roman" w:eastAsia="Times New Roman" w:hAnsi="Times New Roman"/>
          <w:bCs/>
          <w:color w:val="000000"/>
          <w:sz w:val="28"/>
          <w:szCs w:val="28"/>
          <w:lang w:val="uk-UA" w:eastAsia="uk-UA"/>
        </w:rPr>
        <w:t xml:space="preserve"> щодо удосконалення правового регулювання фінансування діяльності політичних партій </w:t>
      </w:r>
      <w:r w:rsidR="00F73BFB">
        <w:rPr>
          <w:rFonts w:ascii="Times New Roman" w:eastAsia="Times New Roman" w:hAnsi="Times New Roman"/>
          <w:color w:val="000000"/>
          <w:sz w:val="28"/>
          <w:szCs w:val="28"/>
          <w:lang w:val="uk-UA" w:eastAsia="uk-UA"/>
        </w:rPr>
        <w:t xml:space="preserve">(реєстр. № 5253-1), поданий народним депутатом України </w:t>
      </w:r>
      <w:proofErr w:type="spellStart"/>
      <w:r w:rsidR="00F73BFB">
        <w:rPr>
          <w:rFonts w:ascii="Times New Roman" w:eastAsia="Times New Roman" w:hAnsi="Times New Roman"/>
          <w:color w:val="000000"/>
          <w:sz w:val="28"/>
          <w:szCs w:val="28"/>
          <w:lang w:val="uk-UA" w:eastAsia="uk-UA"/>
        </w:rPr>
        <w:t>Устіновою</w:t>
      </w:r>
      <w:proofErr w:type="spellEnd"/>
      <w:r w:rsidR="00F73BFB">
        <w:rPr>
          <w:rFonts w:ascii="Times New Roman" w:eastAsia="Times New Roman" w:hAnsi="Times New Roman"/>
          <w:color w:val="000000"/>
          <w:sz w:val="28"/>
          <w:szCs w:val="28"/>
          <w:lang w:val="uk-UA" w:eastAsia="uk-UA"/>
        </w:rPr>
        <w:t xml:space="preserve"> О.Ю. та іншими відповідає вимогам антикорупційного законодавства.</w:t>
      </w:r>
    </w:p>
    <w:p w:rsidR="0062255E" w:rsidRDefault="0062255E" w:rsidP="0062255E">
      <w:pPr>
        <w:spacing w:after="0" w:line="240" w:lineRule="auto"/>
        <w:rPr>
          <w:rFonts w:ascii="Times New Roman" w:eastAsia="Times New Roman" w:hAnsi="Times New Roman"/>
          <w:sz w:val="24"/>
          <w:szCs w:val="24"/>
          <w:lang w:val="uk-UA" w:eastAsia="uk-UA"/>
        </w:rPr>
      </w:pPr>
    </w:p>
    <w:p w:rsidR="0062255E" w:rsidRDefault="0062255E" w:rsidP="0062255E">
      <w:pPr>
        <w:spacing w:after="0" w:line="240" w:lineRule="auto"/>
        <w:rPr>
          <w:rFonts w:ascii="Times New Roman" w:eastAsia="Times New Roman" w:hAnsi="Times New Roman"/>
          <w:sz w:val="24"/>
          <w:szCs w:val="24"/>
          <w:lang w:val="uk-UA" w:eastAsia="uk-UA"/>
        </w:rPr>
      </w:pPr>
    </w:p>
    <w:p w:rsidR="0062255E" w:rsidRDefault="0062255E" w:rsidP="0062255E">
      <w:pPr>
        <w:spacing w:after="0" w:line="240" w:lineRule="auto"/>
        <w:ind w:right="-330" w:firstLine="709"/>
        <w:rPr>
          <w:rFonts w:ascii="Times New Roman" w:eastAsia="Times New Roman" w:hAnsi="Times New Roman"/>
          <w:sz w:val="24"/>
          <w:szCs w:val="24"/>
          <w:lang w:val="uk-UA" w:eastAsia="uk-UA"/>
        </w:rPr>
      </w:pPr>
      <w:r>
        <w:rPr>
          <w:rFonts w:ascii="Times New Roman" w:eastAsia="Times New Roman" w:hAnsi="Times New Roman"/>
          <w:color w:val="000000"/>
          <w:sz w:val="28"/>
          <w:szCs w:val="28"/>
          <w:lang w:val="uk-UA" w:eastAsia="uk-UA"/>
        </w:rPr>
        <w:t>Голова Комітету                                                                        А.О. РАДІНА</w:t>
      </w:r>
    </w:p>
    <w:p w:rsidR="0062255E" w:rsidRDefault="0062255E" w:rsidP="0062255E">
      <w:pPr>
        <w:rPr>
          <w:lang w:val="uk-UA"/>
        </w:rPr>
      </w:pP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p>
    <w:p w:rsidR="00F61FBD" w:rsidRPr="00F73BFB" w:rsidRDefault="00F61FBD">
      <w:pPr>
        <w:rPr>
          <w:lang w:val="uk-UA"/>
        </w:rPr>
      </w:pPr>
    </w:p>
    <w:sectPr w:rsidR="00F61FBD" w:rsidRPr="00F73BF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2467"/>
    <w:rsid w:val="001F52FC"/>
    <w:rsid w:val="00312467"/>
    <w:rsid w:val="00500B58"/>
    <w:rsid w:val="0062255E"/>
    <w:rsid w:val="006F1AE0"/>
    <w:rsid w:val="00A40273"/>
    <w:rsid w:val="00BC7D15"/>
    <w:rsid w:val="00F61FBD"/>
    <w:rsid w:val="00F73BF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F830C"/>
  <w15:chartTrackingRefBased/>
  <w15:docId w15:val="{2CA8D600-570A-454F-ADB7-B395A4880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255E"/>
    <w:pPr>
      <w:spacing w:line="252" w:lineRule="auto"/>
    </w:pPr>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62255E"/>
    <w:pPr>
      <w:spacing w:after="0" w:line="240" w:lineRule="auto"/>
    </w:pPr>
    <w:rPr>
      <w:rFonts w:ascii="Calibri" w:eastAsia="Calibri" w:hAnsi="Calibri"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0587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57A15B-6427-4996-8DA3-F588A5B887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B796A1-80A9-4634-9C61-EB68EEC859F0}">
  <ds:schemaRefs>
    <ds:schemaRef ds:uri="http://schemas.microsoft.com/sharepoint/v3/contenttype/forms"/>
  </ds:schemaRefs>
</ds:datastoreItem>
</file>

<file path=customXml/itemProps3.xml><?xml version="1.0" encoding="utf-8"?>
<ds:datastoreItem xmlns:ds="http://schemas.openxmlformats.org/officeDocument/2006/customXml" ds:itemID="{C40D6CC2-A049-4474-A64E-3684A93146B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1826</Words>
  <Characters>1041</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Документ_549456.docx</vt:lpstr>
    </vt:vector>
  </TitlesOfParts>
  <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Документ_549456.docx</dc:title>
  <dc:subject/>
  <dc:creator>Вишневська Катерина Олександрівна</dc:creator>
  <cp:keywords/>
  <dc:description/>
  <cp:lastModifiedBy>Вишневська Катерина Олександрівна</cp:lastModifiedBy>
  <cp:revision>3</cp:revision>
  <dcterms:created xsi:type="dcterms:W3CDTF">2021-06-16T11:57:00Z</dcterms:created>
  <dcterms:modified xsi:type="dcterms:W3CDTF">2021-06-16T12:01:00Z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