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29D" w:rsidRDefault="00C0429D" w:rsidP="00871CD5">
      <w:pPr>
        <w:pStyle w:val="Nazva"/>
        <w:rPr>
          <w:bCs/>
          <w:sz w:val="28"/>
          <w:szCs w:val="28"/>
          <w:lang w:val="uk-UA"/>
        </w:rPr>
      </w:pPr>
    </w:p>
    <w:p w:rsidR="00EB6FB9" w:rsidRDefault="00EB6FB9" w:rsidP="00871CD5">
      <w:pPr>
        <w:pStyle w:val="Nazva"/>
        <w:rPr>
          <w:bCs/>
          <w:sz w:val="28"/>
          <w:szCs w:val="28"/>
          <w:lang w:val="uk-UA"/>
        </w:rPr>
      </w:pPr>
    </w:p>
    <w:p w:rsidR="00466AA4" w:rsidRDefault="00466AA4" w:rsidP="00871CD5">
      <w:pPr>
        <w:pStyle w:val="Nazva"/>
        <w:rPr>
          <w:bCs/>
          <w:sz w:val="28"/>
          <w:szCs w:val="28"/>
          <w:lang w:val="uk-UA"/>
        </w:rPr>
      </w:pPr>
    </w:p>
    <w:p w:rsidR="00466AA4" w:rsidRDefault="00466AA4" w:rsidP="00871CD5">
      <w:pPr>
        <w:pStyle w:val="Nazva"/>
        <w:rPr>
          <w:bCs/>
          <w:sz w:val="28"/>
          <w:szCs w:val="28"/>
          <w:lang w:val="uk-UA"/>
        </w:rPr>
      </w:pPr>
    </w:p>
    <w:p w:rsidR="00466AA4" w:rsidRDefault="00466AA4" w:rsidP="00871CD5">
      <w:pPr>
        <w:pStyle w:val="Nazva"/>
        <w:rPr>
          <w:bCs/>
          <w:sz w:val="28"/>
          <w:szCs w:val="28"/>
          <w:lang w:val="uk-UA"/>
        </w:rPr>
      </w:pPr>
    </w:p>
    <w:p w:rsidR="00117703" w:rsidRPr="00986CFA" w:rsidRDefault="00117703" w:rsidP="00871CD5">
      <w:pPr>
        <w:pStyle w:val="Nazva"/>
        <w:rPr>
          <w:bCs/>
          <w:sz w:val="28"/>
          <w:szCs w:val="28"/>
          <w:lang w:val="uk-UA"/>
        </w:rPr>
      </w:pPr>
      <w:r w:rsidRPr="00986CFA">
        <w:rPr>
          <w:bCs/>
          <w:sz w:val="28"/>
          <w:szCs w:val="28"/>
          <w:lang w:val="uk-UA"/>
        </w:rPr>
        <w:t>ВИСНОВОК</w:t>
      </w:r>
    </w:p>
    <w:p w:rsidR="00871CD5" w:rsidRDefault="00117703" w:rsidP="00871C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71CD5">
        <w:rPr>
          <w:rFonts w:ascii="Times New Roman" w:hAnsi="Times New Roman" w:cs="Times New Roman"/>
          <w:b/>
          <w:sz w:val="28"/>
          <w:szCs w:val="28"/>
        </w:rPr>
        <w:t>на проект Закону України «Про внесення змін</w:t>
      </w:r>
      <w:r w:rsidRPr="00871CD5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 </w:t>
      </w:r>
      <w:r w:rsidRPr="00871CD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до Закону України</w:t>
      </w:r>
    </w:p>
    <w:p w:rsidR="00871CD5" w:rsidRDefault="00871CD5" w:rsidP="00871C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71CD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«Про захист суспільної моралі»</w:t>
      </w:r>
      <w:r w:rsidR="00117703" w:rsidRPr="00871CD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щодо уточнення деяких положень</w:t>
      </w:r>
    </w:p>
    <w:p w:rsidR="006316BC" w:rsidRDefault="00117703" w:rsidP="00871C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71CD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відносно захисту малолітніх від негативного впливу продукції сексуального чи еротичного характеру</w:t>
      </w:r>
      <w:r w:rsidR="00871CD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:rsidR="00871CD5" w:rsidRPr="00861920" w:rsidRDefault="00871CD5" w:rsidP="00871CD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71CD5" w:rsidRPr="00DE21B0" w:rsidRDefault="00861920" w:rsidP="00466AA4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Метою </w:t>
      </w:r>
      <w:r w:rsidRPr="00861920">
        <w:rPr>
          <w:rFonts w:ascii="Times New Roman" w:hAnsi="Times New Roman" w:cs="Times New Roman"/>
          <w:sz w:val="28"/>
          <w:szCs w:val="28"/>
        </w:rPr>
        <w:t>законопроект</w:t>
      </w:r>
      <w:r>
        <w:rPr>
          <w:rFonts w:ascii="Times New Roman" w:hAnsi="Times New Roman" w:cs="Times New Roman"/>
          <w:sz w:val="28"/>
          <w:szCs w:val="28"/>
        </w:rPr>
        <w:t xml:space="preserve">у, як це зазначається у пояснювальній записці до </w:t>
      </w:r>
      <w:r w:rsidRPr="003F2E8B">
        <w:rPr>
          <w:rFonts w:ascii="Times New Roman" w:hAnsi="Times New Roman" w:cs="Times New Roman"/>
          <w:sz w:val="28"/>
          <w:szCs w:val="28"/>
        </w:rPr>
        <w:t xml:space="preserve">нього, є </w:t>
      </w:r>
      <w:r w:rsidRPr="003F2E8B">
        <w:rPr>
          <w:rFonts w:ascii="Times New Roman" w:hAnsi="Times New Roman"/>
          <w:sz w:val="28"/>
          <w:szCs w:val="28"/>
        </w:rPr>
        <w:t xml:space="preserve">законодавче забезпечення захисту малолітніх від негативного впливу продукції сексуального чи еротичного характеру. Для досягнення вказаної мети </w:t>
      </w:r>
      <w:r w:rsidRPr="00DE21B0">
        <w:rPr>
          <w:rFonts w:ascii="Times New Roman" w:hAnsi="Times New Roman"/>
          <w:sz w:val="28"/>
          <w:szCs w:val="28"/>
        </w:rPr>
        <w:t xml:space="preserve">у законопроекті </w:t>
      </w:r>
      <w:r w:rsidR="0030237A" w:rsidRPr="00DE21B0">
        <w:rPr>
          <w:rFonts w:ascii="Times New Roman" w:hAnsi="Times New Roman"/>
          <w:sz w:val="28"/>
          <w:szCs w:val="28"/>
        </w:rPr>
        <w:t>пропонується</w:t>
      </w:r>
      <w:r w:rsidRPr="00DE21B0">
        <w:rPr>
          <w:rFonts w:ascii="Times New Roman" w:hAnsi="Times New Roman" w:cs="Times New Roman"/>
          <w:sz w:val="28"/>
          <w:szCs w:val="28"/>
        </w:rPr>
        <w:t xml:space="preserve"> </w:t>
      </w:r>
      <w:r w:rsidR="003C0961" w:rsidRPr="00DE21B0">
        <w:rPr>
          <w:rFonts w:ascii="Times New Roman" w:hAnsi="Times New Roman" w:cs="Times New Roman"/>
          <w:sz w:val="28"/>
          <w:szCs w:val="28"/>
        </w:rPr>
        <w:t xml:space="preserve">шляхом внесення </w:t>
      </w:r>
      <w:r w:rsidR="004D6E86" w:rsidRPr="00DE21B0">
        <w:rPr>
          <w:rFonts w:ascii="Times New Roman" w:hAnsi="Times New Roman" w:cs="Times New Roman"/>
          <w:sz w:val="28"/>
          <w:szCs w:val="28"/>
        </w:rPr>
        <w:t>з</w:t>
      </w:r>
      <w:r w:rsidR="00EB6FB9" w:rsidRPr="00DE21B0">
        <w:rPr>
          <w:rFonts w:ascii="Times New Roman" w:hAnsi="Times New Roman" w:cs="Times New Roman"/>
          <w:sz w:val="28"/>
          <w:szCs w:val="28"/>
        </w:rPr>
        <w:t>мін до Закону України</w:t>
      </w:r>
      <w:r w:rsidR="00EB6FB9" w:rsidRPr="00DE21B0">
        <w:rPr>
          <w:rFonts w:ascii="Times New Roman" w:hAnsi="Times New Roman" w:cs="Times New Roman"/>
          <w:sz w:val="28"/>
          <w:szCs w:val="28"/>
        </w:rPr>
        <w:br/>
      </w:r>
      <w:r w:rsidR="004D6E86" w:rsidRPr="00DE21B0">
        <w:rPr>
          <w:rFonts w:ascii="Times New Roman" w:hAnsi="Times New Roman" w:cs="Times New Roman"/>
          <w:sz w:val="28"/>
          <w:szCs w:val="28"/>
        </w:rPr>
        <w:t>«</w:t>
      </w:r>
      <w:r w:rsidRPr="00DE21B0">
        <w:rPr>
          <w:rFonts w:ascii="Times New Roman" w:hAnsi="Times New Roman" w:cs="Times New Roman"/>
          <w:sz w:val="28"/>
          <w:szCs w:val="28"/>
        </w:rPr>
        <w:t>Про захист суспільної моралі» (далі – Закон)</w:t>
      </w:r>
      <w:r w:rsidR="003F2E8B" w:rsidRPr="00DE21B0">
        <w:rPr>
          <w:rFonts w:ascii="Times New Roman" w:hAnsi="Times New Roman" w:cs="Times New Roman"/>
          <w:sz w:val="28"/>
          <w:szCs w:val="28"/>
        </w:rPr>
        <w:t xml:space="preserve"> </w:t>
      </w:r>
      <w:r w:rsidR="003C0961" w:rsidRPr="00DE21B0">
        <w:rPr>
          <w:rFonts w:ascii="Times New Roman" w:hAnsi="Times New Roman" w:cs="Times New Roman"/>
          <w:sz w:val="28"/>
          <w:szCs w:val="28"/>
        </w:rPr>
        <w:t>передбачити</w:t>
      </w:r>
      <w:r w:rsidR="0014680E" w:rsidRPr="00DE21B0">
        <w:rPr>
          <w:rFonts w:ascii="Times New Roman" w:hAnsi="Times New Roman" w:cs="Times New Roman"/>
          <w:sz w:val="28"/>
          <w:szCs w:val="28"/>
        </w:rPr>
        <w:t>:</w:t>
      </w:r>
      <w:r w:rsidR="003C0961" w:rsidRPr="00DE21B0">
        <w:rPr>
          <w:rFonts w:ascii="Times New Roman" w:hAnsi="Times New Roman" w:cs="Times New Roman"/>
          <w:sz w:val="28"/>
          <w:szCs w:val="28"/>
        </w:rPr>
        <w:t xml:space="preserve"> </w:t>
      </w:r>
      <w:r w:rsidR="004D6E86" w:rsidRPr="00DE21B0">
        <w:rPr>
          <w:rFonts w:ascii="Times New Roman" w:hAnsi="Times New Roman" w:cs="Times New Roman"/>
          <w:sz w:val="28"/>
          <w:szCs w:val="28"/>
        </w:rPr>
        <w:t>заборону на втягнення малолітніх</w:t>
      </w:r>
      <w:r w:rsidR="004D6E86" w:rsidRPr="00DE2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E86" w:rsidRPr="00DE21B0">
        <w:rPr>
          <w:rFonts w:ascii="Times New Roman" w:hAnsi="Times New Roman" w:cs="Times New Roman"/>
          <w:sz w:val="28"/>
          <w:szCs w:val="28"/>
        </w:rPr>
        <w:t>у діяльність з виробництва й обігу, а також розповсюдження і використання їх образів у будь-якій формі у продукції сексуального чи еротичного характеру, порнографічних матеріалів, надання послуг, а також організації й проведення видовищних заходів сексуального чи еротичного характеру; в</w:t>
      </w:r>
      <w:r w:rsidR="004861CC" w:rsidRPr="00DE21B0">
        <w:rPr>
          <w:rFonts w:ascii="Times New Roman" w:hAnsi="Times New Roman" w:cs="Times New Roman"/>
          <w:sz w:val="28"/>
          <w:szCs w:val="28"/>
        </w:rPr>
        <w:t>имоги щодо р</w:t>
      </w:r>
      <w:r w:rsidR="0030237A" w:rsidRPr="00DE21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озповсюдження </w:t>
      </w:r>
      <w:r w:rsidR="003F2E8B" w:rsidRPr="00DE21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такої </w:t>
      </w:r>
      <w:r w:rsidR="0030237A" w:rsidRPr="00DE21B0">
        <w:rPr>
          <w:rFonts w:ascii="Times New Roman" w:hAnsi="Times New Roman" w:cs="Times New Roman"/>
          <w:sz w:val="28"/>
          <w:szCs w:val="28"/>
          <w:shd w:val="clear" w:color="auto" w:fill="FFFFFF"/>
        </w:rPr>
        <w:t>продукції</w:t>
      </w:r>
      <w:r w:rsidR="003F2E8B" w:rsidRPr="00DE21B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861CC" w:rsidRPr="00DE21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C0961" w:rsidRPr="00DE21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заборону залучення </w:t>
      </w:r>
      <w:r w:rsidR="00E547F9" w:rsidRPr="00DE21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малолітніх </w:t>
      </w:r>
      <w:r w:rsidR="003C0961" w:rsidRPr="00DE21B0">
        <w:rPr>
          <w:rFonts w:ascii="Times New Roman" w:hAnsi="Times New Roman" w:cs="Times New Roman"/>
          <w:sz w:val="28"/>
          <w:szCs w:val="28"/>
        </w:rPr>
        <w:t>до продажу друкованої продукції, поліграфії та друкованої продукції засобів масової інформації еротичного чи сексуального характеру</w:t>
      </w:r>
      <w:r w:rsidR="003F2E8B" w:rsidRPr="00DE21B0">
        <w:rPr>
          <w:rFonts w:ascii="Times New Roman" w:hAnsi="Times New Roman" w:cs="Times New Roman"/>
          <w:sz w:val="28"/>
          <w:szCs w:val="28"/>
        </w:rPr>
        <w:t>;</w:t>
      </w:r>
      <w:r w:rsidR="004861CC" w:rsidRPr="00DE21B0">
        <w:rPr>
          <w:rFonts w:ascii="Times New Roman" w:hAnsi="Times New Roman" w:cs="Times New Roman"/>
          <w:sz w:val="32"/>
          <w:szCs w:val="28"/>
        </w:rPr>
        <w:t xml:space="preserve"> </w:t>
      </w:r>
      <w:r w:rsidR="004861CC" w:rsidRPr="00DE21B0">
        <w:rPr>
          <w:rFonts w:ascii="Times New Roman" w:hAnsi="Times New Roman" w:cs="Times New Roman"/>
          <w:sz w:val="28"/>
          <w:szCs w:val="28"/>
        </w:rPr>
        <w:t>п</w:t>
      </w:r>
      <w:r w:rsidR="0030237A" w:rsidRPr="00DE21B0">
        <w:rPr>
          <w:rFonts w:ascii="Times New Roman" w:hAnsi="Times New Roman" w:cs="Times New Roman"/>
          <w:sz w:val="28"/>
          <w:szCs w:val="28"/>
          <w:shd w:val="clear" w:color="auto" w:fill="FFFFFF"/>
        </w:rPr>
        <w:t>орядок і умови публічної демонстрації продукції, що містить елементи еротики, засобами масової інформації</w:t>
      </w:r>
      <w:r w:rsidR="006C12D3" w:rsidRPr="00DE21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6C12D3" w:rsidRPr="00DE21B0">
        <w:rPr>
          <w:rFonts w:ascii="Times New Roman" w:hAnsi="Times New Roman" w:cs="Times New Roman"/>
          <w:sz w:val="28"/>
          <w:szCs w:val="28"/>
          <w:shd w:val="clear" w:color="auto" w:fill="FFFFFF"/>
        </w:rPr>
        <w:t>ст.ст</w:t>
      </w:r>
      <w:proofErr w:type="spellEnd"/>
      <w:r w:rsidR="006C12D3" w:rsidRPr="00DE21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F2E8B" w:rsidRPr="00DE21B0">
        <w:rPr>
          <w:rFonts w:ascii="Times New Roman" w:hAnsi="Times New Roman" w:cs="Times New Roman"/>
          <w:sz w:val="28"/>
          <w:szCs w:val="28"/>
        </w:rPr>
        <w:t>7, 8, 11, 13</w:t>
      </w:r>
      <w:r w:rsidR="006C12D3" w:rsidRPr="00DE21B0">
        <w:rPr>
          <w:rFonts w:ascii="Times New Roman" w:hAnsi="Times New Roman" w:cs="Times New Roman"/>
          <w:sz w:val="28"/>
          <w:szCs w:val="28"/>
        </w:rPr>
        <w:t>).</w:t>
      </w:r>
    </w:p>
    <w:p w:rsidR="006C12D3" w:rsidRDefault="006C12D3" w:rsidP="00466AA4">
      <w:pPr>
        <w:spacing w:after="0" w:line="264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E21B0">
        <w:rPr>
          <w:rFonts w:ascii="Times New Roman" w:eastAsia="Calibri" w:hAnsi="Times New Roman" w:cs="Times New Roman"/>
          <w:color w:val="000000"/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</w:t>
      </w:r>
      <w:r w:rsidRPr="008608C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2021 рік, затвердженого постановою Верховної Ради України від 02.02.2021 № 1165-ІХ.</w:t>
      </w:r>
    </w:p>
    <w:p w:rsidR="00C0429D" w:rsidRDefault="00C0429D" w:rsidP="00466AA4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Головне </w:t>
      </w:r>
      <w:r>
        <w:rPr>
          <w:rFonts w:ascii="Times New Roman" w:hAnsi="Times New Roman" w:cs="Times New Roman"/>
          <w:bCs/>
          <w:sz w:val="28"/>
          <w:szCs w:val="28"/>
        </w:rPr>
        <w:t xml:space="preserve">управління, проаналізувавши законопроект, висловлює щодо </w:t>
      </w:r>
      <w:r>
        <w:rPr>
          <w:rFonts w:ascii="Times New Roman" w:hAnsi="Times New Roman" w:cs="Times New Roman"/>
          <w:sz w:val="28"/>
          <w:szCs w:val="28"/>
        </w:rPr>
        <w:t>його змісту такі зауваження</w:t>
      </w:r>
      <w:r w:rsidRPr="0014680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429D" w:rsidRPr="00DE21B0" w:rsidRDefault="00C0429D" w:rsidP="00466AA4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29D">
        <w:rPr>
          <w:rFonts w:ascii="Times New Roman" w:hAnsi="Times New Roman" w:cs="Times New Roman"/>
          <w:sz w:val="28"/>
          <w:szCs w:val="28"/>
        </w:rPr>
        <w:t>З</w:t>
      </w:r>
      <w:r w:rsidR="0044064F" w:rsidRPr="00FC3EFB">
        <w:rPr>
          <w:rFonts w:ascii="Times New Roman" w:hAnsi="Times New Roman" w:cs="Times New Roman"/>
          <w:sz w:val="28"/>
          <w:szCs w:val="28"/>
        </w:rPr>
        <w:t>вертаємо увагу на те, що відповідно до норм ст</w:t>
      </w:r>
      <w:r w:rsidRPr="00C0429D">
        <w:rPr>
          <w:rFonts w:ascii="Times New Roman" w:hAnsi="Times New Roman" w:cs="Times New Roman"/>
          <w:sz w:val="28"/>
          <w:szCs w:val="28"/>
        </w:rPr>
        <w:t>.</w:t>
      </w:r>
      <w:r w:rsidR="0044064F" w:rsidRPr="00FC3EFB">
        <w:rPr>
          <w:rFonts w:ascii="Times New Roman" w:hAnsi="Times New Roman" w:cs="Times New Roman"/>
          <w:sz w:val="28"/>
          <w:szCs w:val="28"/>
        </w:rPr>
        <w:t xml:space="preserve"> 6 Сімейного кодексу України </w:t>
      </w:r>
      <w:r w:rsidRPr="00C0429D">
        <w:rPr>
          <w:rFonts w:ascii="Times New Roman" w:hAnsi="Times New Roman" w:cs="Times New Roman"/>
          <w:sz w:val="28"/>
          <w:szCs w:val="28"/>
        </w:rPr>
        <w:t xml:space="preserve">правовий статус </w:t>
      </w:r>
      <w:r w:rsidRPr="00C0429D">
        <w:rPr>
          <w:rFonts w:ascii="Times New Roman" w:hAnsi="Times New Roman" w:cs="Times New Roman"/>
          <w:i/>
          <w:sz w:val="28"/>
          <w:szCs w:val="28"/>
        </w:rPr>
        <w:t>дитини</w:t>
      </w:r>
      <w:r w:rsidRPr="00C0429D">
        <w:rPr>
          <w:rFonts w:ascii="Times New Roman" w:hAnsi="Times New Roman" w:cs="Times New Roman"/>
          <w:sz w:val="28"/>
          <w:szCs w:val="28"/>
        </w:rPr>
        <w:t xml:space="preserve"> має особа до досягнення нею повноліття; малолітньою вважається дитина до досягнення нею чотирнадцяти років; неповнолітньою вважається дитина у віці від чотирнадцяти до вісімнадцяти років. </w:t>
      </w:r>
      <w:r w:rsidRPr="00DE21B0">
        <w:rPr>
          <w:rFonts w:ascii="Times New Roman" w:hAnsi="Times New Roman" w:cs="Times New Roman"/>
          <w:sz w:val="28"/>
          <w:szCs w:val="28"/>
        </w:rPr>
        <w:t xml:space="preserve">Тому більш </w:t>
      </w:r>
      <w:r w:rsidR="0044064F" w:rsidRPr="00DE21B0">
        <w:rPr>
          <w:rFonts w:ascii="Times New Roman" w:hAnsi="Times New Roman" w:cs="Times New Roman"/>
          <w:sz w:val="28"/>
          <w:szCs w:val="28"/>
        </w:rPr>
        <w:t>конструктивнішим у запропонованих змінах до Закону виглядає застосування термін</w:t>
      </w:r>
      <w:r w:rsidRPr="00DE21B0">
        <w:rPr>
          <w:rFonts w:ascii="Times New Roman" w:hAnsi="Times New Roman" w:cs="Times New Roman"/>
          <w:sz w:val="28"/>
          <w:szCs w:val="28"/>
        </w:rPr>
        <w:t>у</w:t>
      </w:r>
      <w:r w:rsidR="0044064F" w:rsidRPr="00DE21B0">
        <w:rPr>
          <w:rFonts w:ascii="Times New Roman" w:hAnsi="Times New Roman" w:cs="Times New Roman"/>
          <w:sz w:val="28"/>
          <w:szCs w:val="28"/>
        </w:rPr>
        <w:t xml:space="preserve"> «дитина»,</w:t>
      </w:r>
      <w:r w:rsidRPr="00DE21B0">
        <w:rPr>
          <w:rFonts w:ascii="Times New Roman" w:hAnsi="Times New Roman" w:cs="Times New Roman"/>
          <w:sz w:val="28"/>
          <w:szCs w:val="28"/>
        </w:rPr>
        <w:t xml:space="preserve"> що охоплює як малолітніх, так і неповнолітніх осіб.</w:t>
      </w:r>
      <w:r w:rsidR="0044064F" w:rsidRPr="00DE21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F69" w:rsidRDefault="00983C74" w:rsidP="00466AA4">
      <w:pPr>
        <w:spacing w:after="0" w:line="264" w:lineRule="auto"/>
        <w:ind w:firstLine="709"/>
        <w:jc w:val="both"/>
      </w:pPr>
      <w:r w:rsidRPr="00DE21B0">
        <w:rPr>
          <w:rFonts w:ascii="Times New Roman" w:hAnsi="Times New Roman" w:cs="Times New Roman"/>
          <w:color w:val="000000"/>
          <w:sz w:val="28"/>
          <w:szCs w:val="28"/>
        </w:rPr>
        <w:t>До того ж</w:t>
      </w:r>
      <w:r w:rsidR="00EB6FB9" w:rsidRPr="00DE21B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E21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E3F69" w:rsidRPr="00DE21B0">
        <w:rPr>
          <w:rFonts w:ascii="Times New Roman" w:hAnsi="Times New Roman" w:cs="Times New Roman"/>
          <w:color w:val="000000"/>
          <w:sz w:val="28"/>
          <w:szCs w:val="28"/>
        </w:rPr>
        <w:t xml:space="preserve">потребує відповідного коригування назва </w:t>
      </w:r>
      <w:r w:rsidR="00C0429D" w:rsidRPr="00DE21B0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0E3F69" w:rsidRPr="00DE21B0">
        <w:rPr>
          <w:rFonts w:ascii="Times New Roman" w:hAnsi="Times New Roman" w:cs="Times New Roman"/>
          <w:color w:val="000000"/>
          <w:sz w:val="28"/>
          <w:szCs w:val="28"/>
        </w:rPr>
        <w:t xml:space="preserve">озділу </w:t>
      </w:r>
      <w:r w:rsidR="000E3F69" w:rsidRPr="00DE21B0">
        <w:rPr>
          <w:rFonts w:ascii="Times New Roman" w:hAnsi="Times New Roman"/>
          <w:sz w:val="28"/>
          <w:szCs w:val="28"/>
        </w:rPr>
        <w:t xml:space="preserve">II </w:t>
      </w:r>
      <w:r w:rsidR="00C0429D" w:rsidRPr="00DE21B0">
        <w:rPr>
          <w:rFonts w:ascii="Times New Roman" w:hAnsi="Times New Roman"/>
          <w:sz w:val="28"/>
          <w:szCs w:val="28"/>
        </w:rPr>
        <w:t>«</w:t>
      </w:r>
      <w:r w:rsidR="000E3F69" w:rsidRPr="00DE21B0">
        <w:rPr>
          <w:rFonts w:ascii="Times New Roman" w:hAnsi="Times New Roman"/>
          <w:sz w:val="28"/>
          <w:szCs w:val="28"/>
        </w:rPr>
        <w:t>Прикінцеві та перехідні положення</w:t>
      </w:r>
      <w:r w:rsidR="00C0429D" w:rsidRPr="00DE21B0">
        <w:rPr>
          <w:rFonts w:ascii="Times New Roman" w:hAnsi="Times New Roman"/>
          <w:sz w:val="28"/>
          <w:szCs w:val="28"/>
        </w:rPr>
        <w:t>»</w:t>
      </w:r>
      <w:r w:rsidR="000E3F69" w:rsidRPr="00DE21B0">
        <w:rPr>
          <w:rFonts w:ascii="Times New Roman" w:hAnsi="Times New Roman"/>
          <w:sz w:val="28"/>
          <w:szCs w:val="28"/>
        </w:rPr>
        <w:t>, оскільки</w:t>
      </w:r>
      <w:r w:rsidR="000E3F69" w:rsidRPr="00DE21B0">
        <w:t xml:space="preserve"> </w:t>
      </w:r>
      <w:r w:rsidR="000E3F69" w:rsidRPr="00DE21B0">
        <w:rPr>
          <w:rFonts w:ascii="Times New Roman" w:hAnsi="Times New Roman" w:cs="Times New Roman"/>
          <w:sz w:val="28"/>
          <w:szCs w:val="28"/>
        </w:rPr>
        <w:t xml:space="preserve">згідно з вимогами законодавчої техніки перехідні положення законопроекту застосовуються у разі, якщо потрібно </w:t>
      </w:r>
      <w:r w:rsidR="000E3F69" w:rsidRPr="00DE21B0">
        <w:rPr>
          <w:rFonts w:ascii="Times New Roman" w:hAnsi="Times New Roman" w:cs="Times New Roman"/>
          <w:sz w:val="28"/>
          <w:szCs w:val="28"/>
        </w:rPr>
        <w:lastRenderedPageBreak/>
        <w:t>врегулювати відносини, пов’язані з</w:t>
      </w:r>
      <w:r w:rsidR="000E3F69" w:rsidRPr="000E3F69">
        <w:rPr>
          <w:rFonts w:ascii="Times New Roman" w:hAnsi="Times New Roman" w:cs="Times New Roman"/>
          <w:sz w:val="28"/>
          <w:szCs w:val="28"/>
        </w:rPr>
        <w:t xml:space="preserve"> переходом від існуючого правового регулювання до бажаного, того, яке має запроваджуватися з прийняттям нового закону, у той час як законопроект, що розглядається, не відповідає зазначеним вимогам.</w:t>
      </w:r>
      <w:r w:rsidR="000E3F69">
        <w:t xml:space="preserve"> </w:t>
      </w:r>
    </w:p>
    <w:p w:rsidR="008269ED" w:rsidRDefault="008269ED" w:rsidP="008269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6AA4" w:rsidRPr="000E3F69" w:rsidRDefault="00466AA4" w:rsidP="008269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97C24" w:rsidRPr="002D297E" w:rsidRDefault="00A97C24" w:rsidP="00A97C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D297E">
        <w:rPr>
          <w:rFonts w:ascii="Times New Roman" w:hAnsi="Times New Roman" w:cs="Times New Roman"/>
          <w:bCs/>
          <w:iCs/>
          <w:sz w:val="28"/>
          <w:szCs w:val="28"/>
        </w:rPr>
        <w:t>Керівник Головного управління</w:t>
      </w:r>
      <w:r w:rsidRPr="002D297E">
        <w:rPr>
          <w:rFonts w:ascii="Times New Roman" w:hAnsi="Times New Roman" w:cs="Times New Roman"/>
          <w:bCs/>
          <w:iCs/>
          <w:sz w:val="28"/>
          <w:szCs w:val="28"/>
        </w:rPr>
        <w:tab/>
      </w:r>
      <w:r w:rsidRPr="002D297E">
        <w:rPr>
          <w:rFonts w:ascii="Times New Roman" w:hAnsi="Times New Roman" w:cs="Times New Roman"/>
          <w:bCs/>
          <w:iCs/>
          <w:sz w:val="28"/>
          <w:szCs w:val="28"/>
        </w:rPr>
        <w:tab/>
      </w:r>
      <w:r w:rsidRPr="002D297E">
        <w:rPr>
          <w:rFonts w:ascii="Times New Roman" w:hAnsi="Times New Roman" w:cs="Times New Roman"/>
          <w:bCs/>
          <w:iCs/>
          <w:sz w:val="28"/>
          <w:szCs w:val="28"/>
        </w:rPr>
        <w:tab/>
        <w:t xml:space="preserve">   </w:t>
      </w:r>
      <w:r w:rsidRPr="002D297E">
        <w:rPr>
          <w:rFonts w:ascii="Times New Roman" w:hAnsi="Times New Roman" w:cs="Times New Roman"/>
          <w:bCs/>
          <w:iCs/>
          <w:sz w:val="28"/>
          <w:szCs w:val="28"/>
        </w:rPr>
        <w:tab/>
        <w:t xml:space="preserve">         С. Тихонюк</w:t>
      </w:r>
    </w:p>
    <w:p w:rsidR="00C0429D" w:rsidRPr="00EB6FB9" w:rsidRDefault="00C0429D" w:rsidP="00A97C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6FB9" w:rsidRPr="00EB6FB9" w:rsidRDefault="00EB6FB9" w:rsidP="00A97C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5F0D" w:rsidRPr="00A97C24" w:rsidRDefault="00A97C24" w:rsidP="00C042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2D297E">
        <w:rPr>
          <w:rFonts w:ascii="Times New Roman" w:hAnsi="Times New Roman" w:cs="Times New Roman"/>
          <w:sz w:val="20"/>
          <w:szCs w:val="20"/>
        </w:rPr>
        <w:t>Вик</w:t>
      </w:r>
      <w:proofErr w:type="spellEnd"/>
      <w:r w:rsidRPr="002D297E">
        <w:rPr>
          <w:rFonts w:ascii="Times New Roman" w:hAnsi="Times New Roman" w:cs="Times New Roman"/>
          <w:sz w:val="20"/>
          <w:szCs w:val="20"/>
        </w:rPr>
        <w:t>.: Н. Лебедь</w:t>
      </w:r>
    </w:p>
    <w:sectPr w:rsidR="00E05F0D" w:rsidRPr="00A97C24" w:rsidSect="00117703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8C9" w:rsidRDefault="001418C9" w:rsidP="00117703">
      <w:pPr>
        <w:spacing w:after="0" w:line="240" w:lineRule="auto"/>
      </w:pPr>
      <w:r>
        <w:separator/>
      </w:r>
    </w:p>
  </w:endnote>
  <w:endnote w:type="continuationSeparator" w:id="0">
    <w:p w:rsidR="001418C9" w:rsidRDefault="001418C9" w:rsidP="00117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8C9" w:rsidRDefault="001418C9" w:rsidP="00117703">
      <w:pPr>
        <w:spacing w:after="0" w:line="240" w:lineRule="auto"/>
      </w:pPr>
      <w:r>
        <w:separator/>
      </w:r>
    </w:p>
  </w:footnote>
  <w:footnote w:type="continuationSeparator" w:id="0">
    <w:p w:rsidR="001418C9" w:rsidRDefault="001418C9" w:rsidP="00117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59259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ED34A9" w:rsidRPr="00EB6FB9" w:rsidRDefault="00ED34A9" w:rsidP="00EB6FB9">
        <w:pPr>
          <w:pStyle w:val="a3"/>
          <w:jc w:val="center"/>
          <w:rPr>
            <w:rFonts w:ascii="Times New Roman" w:hAnsi="Times New Roman" w:cs="Times New Roman"/>
            <w:sz w:val="24"/>
          </w:rPr>
        </w:pPr>
        <w:r w:rsidRPr="00ED34A9">
          <w:rPr>
            <w:rFonts w:ascii="Times New Roman" w:hAnsi="Times New Roman" w:cs="Times New Roman"/>
            <w:sz w:val="24"/>
          </w:rPr>
          <w:fldChar w:fldCharType="begin"/>
        </w:r>
        <w:r w:rsidRPr="00ED34A9">
          <w:rPr>
            <w:rFonts w:ascii="Times New Roman" w:hAnsi="Times New Roman" w:cs="Times New Roman"/>
            <w:sz w:val="24"/>
          </w:rPr>
          <w:instrText>PAGE   \* MERGEFORMAT</w:instrText>
        </w:r>
        <w:r w:rsidRPr="00ED34A9">
          <w:rPr>
            <w:rFonts w:ascii="Times New Roman" w:hAnsi="Times New Roman" w:cs="Times New Roman"/>
            <w:sz w:val="24"/>
          </w:rPr>
          <w:fldChar w:fldCharType="separate"/>
        </w:r>
        <w:r w:rsidR="00466AA4" w:rsidRPr="00466AA4">
          <w:rPr>
            <w:rFonts w:ascii="Times New Roman" w:hAnsi="Times New Roman" w:cs="Times New Roman"/>
            <w:noProof/>
            <w:sz w:val="24"/>
            <w:lang w:val="ru-RU"/>
          </w:rPr>
          <w:t>2</w:t>
        </w:r>
        <w:r w:rsidRPr="00ED34A9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169749834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117703" w:rsidRPr="00DE21B0" w:rsidRDefault="00117703" w:rsidP="00117703">
        <w:pPr>
          <w:pStyle w:val="a3"/>
          <w:jc w:val="right"/>
          <w:rPr>
            <w:rFonts w:ascii="Times New Roman" w:hAnsi="Times New Roman" w:cs="Times New Roman"/>
            <w:sz w:val="20"/>
            <w:szCs w:val="20"/>
          </w:rPr>
        </w:pPr>
        <w:r w:rsidRPr="00DE21B0">
          <w:rPr>
            <w:rFonts w:ascii="Times New Roman" w:hAnsi="Times New Roman" w:cs="Times New Roman"/>
            <w:sz w:val="20"/>
            <w:szCs w:val="20"/>
          </w:rPr>
          <w:t>До реєстр. № 5330 від 02.04.2021</w:t>
        </w:r>
      </w:p>
      <w:p w:rsidR="00117703" w:rsidRPr="00261907" w:rsidRDefault="00117703" w:rsidP="00117703">
        <w:pPr>
          <w:pStyle w:val="a3"/>
          <w:jc w:val="right"/>
          <w:rPr>
            <w:rFonts w:ascii="Times New Roman" w:hAnsi="Times New Roman" w:cs="Times New Roman"/>
            <w:sz w:val="20"/>
            <w:szCs w:val="20"/>
          </w:rPr>
        </w:pPr>
        <w:r w:rsidRPr="00DE21B0">
          <w:rPr>
            <w:rFonts w:ascii="Times New Roman" w:hAnsi="Times New Roman" w:cs="Times New Roman"/>
            <w:sz w:val="20"/>
            <w:szCs w:val="20"/>
          </w:rPr>
          <w:t>Народні депутати України</w:t>
        </w:r>
        <w:r w:rsidRPr="00DE21B0">
          <w:rPr>
            <w:rFonts w:ascii="Times New Roman" w:hAnsi="Times New Roman" w:cs="Times New Roman"/>
            <w:sz w:val="20"/>
            <w:szCs w:val="20"/>
          </w:rPr>
          <w:br/>
          <w:t>Ю. Клименко та інші</w:t>
        </w:r>
      </w:p>
    </w:sdtContent>
  </w:sdt>
  <w:p w:rsidR="00117703" w:rsidRPr="00117703" w:rsidRDefault="00117703">
    <w:pPr>
      <w:pStyle w:val="a3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703"/>
    <w:rsid w:val="00007912"/>
    <w:rsid w:val="00066035"/>
    <w:rsid w:val="000E3F69"/>
    <w:rsid w:val="00117703"/>
    <w:rsid w:val="001418C9"/>
    <w:rsid w:val="0014680E"/>
    <w:rsid w:val="002571E2"/>
    <w:rsid w:val="00261907"/>
    <w:rsid w:val="002A206A"/>
    <w:rsid w:val="0030237A"/>
    <w:rsid w:val="003C0961"/>
    <w:rsid w:val="003F2E8B"/>
    <w:rsid w:val="0044064F"/>
    <w:rsid w:val="00466AA4"/>
    <w:rsid w:val="004861CC"/>
    <w:rsid w:val="004D6E86"/>
    <w:rsid w:val="004E368F"/>
    <w:rsid w:val="00505265"/>
    <w:rsid w:val="0056581C"/>
    <w:rsid w:val="005F0BD0"/>
    <w:rsid w:val="005F7EB8"/>
    <w:rsid w:val="006316BC"/>
    <w:rsid w:val="006C12D3"/>
    <w:rsid w:val="00757741"/>
    <w:rsid w:val="008269ED"/>
    <w:rsid w:val="00861920"/>
    <w:rsid w:val="00871CD5"/>
    <w:rsid w:val="008867A4"/>
    <w:rsid w:val="008C1DF0"/>
    <w:rsid w:val="00983C74"/>
    <w:rsid w:val="00A97C24"/>
    <w:rsid w:val="00C0429D"/>
    <w:rsid w:val="00CC3D7A"/>
    <w:rsid w:val="00DE21B0"/>
    <w:rsid w:val="00E05F0D"/>
    <w:rsid w:val="00E547F9"/>
    <w:rsid w:val="00E63DED"/>
    <w:rsid w:val="00EB6FB9"/>
    <w:rsid w:val="00ED34A9"/>
    <w:rsid w:val="00FC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93C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70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7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17703"/>
    <w:rPr>
      <w:lang w:val="uk-UA"/>
    </w:rPr>
  </w:style>
  <w:style w:type="paragraph" w:styleId="a5">
    <w:name w:val="footer"/>
    <w:basedOn w:val="a"/>
    <w:link w:val="a6"/>
    <w:uiPriority w:val="99"/>
    <w:unhideWhenUsed/>
    <w:rsid w:val="00117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17703"/>
    <w:rPr>
      <w:lang w:val="uk-UA"/>
    </w:rPr>
  </w:style>
  <w:style w:type="paragraph" w:customStyle="1" w:styleId="Nazva">
    <w:name w:val="Nazva"/>
    <w:basedOn w:val="a"/>
    <w:rsid w:val="001177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ru-RU" w:eastAsia="ru-RU"/>
    </w:rPr>
  </w:style>
  <w:style w:type="paragraph" w:customStyle="1" w:styleId="tj">
    <w:name w:val="tj"/>
    <w:basedOn w:val="a"/>
    <w:rsid w:val="00E0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440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Emphasis"/>
    <w:basedOn w:val="a0"/>
    <w:uiPriority w:val="20"/>
    <w:qFormat/>
    <w:rsid w:val="00FC3EFB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C042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0429D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4FDA4-5E93-432D-8D7E-77115DAED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1591</Words>
  <Characters>907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2021-05-14T08:44:00Z</dcterms:created>
  <dcterms:modified xsi:type="dcterms:W3CDTF">2021-05-14T08:45:00Z</dcterms:modified>
</cp:coreProperties>
</file>