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062036" w:rsidRDefault="00243B92" w:rsidP="000522C1">
      <w:pPr>
        <w:pStyle w:val="20"/>
        <w:ind w:left="5220"/>
        <w:jc w:val="left"/>
        <w:rPr>
          <w:b/>
          <w:bCs/>
        </w:rPr>
      </w:pPr>
      <w:r w:rsidRPr="002659E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062036" w:rsidRDefault="00D73D73" w:rsidP="002222E5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062036">
        <w:rPr>
          <w:b/>
          <w:bCs/>
          <w:sz w:val="28"/>
          <w:szCs w:val="28"/>
          <w:lang w:val="uk-UA"/>
        </w:rPr>
        <w:tab/>
      </w:r>
    </w:p>
    <w:p w:rsidR="006A7A06" w:rsidRPr="00062036" w:rsidRDefault="00A46FE6" w:rsidP="002222E5">
      <w:pPr>
        <w:pStyle w:val="af"/>
        <w:spacing w:before="0" w:beforeAutospacing="0" w:after="0" w:afterAutospacing="0"/>
        <w:ind w:firstLine="720"/>
        <w:jc w:val="both"/>
        <w:rPr>
          <w:lang w:val="uk-UA"/>
        </w:rPr>
      </w:pPr>
      <w:bookmarkStart w:id="0" w:name="_GoBack"/>
      <w:r w:rsidRPr="00062036">
        <w:rPr>
          <w:lang w:val="uk-UA"/>
        </w:rPr>
        <w:t xml:space="preserve">Комітет Верховної Ради України з питань бюджету на засіданні </w:t>
      </w:r>
      <w:r w:rsidR="0000557D">
        <w:rPr>
          <w:lang w:val="uk-UA"/>
        </w:rPr>
        <w:t>14</w:t>
      </w:r>
      <w:r w:rsidR="0000557D" w:rsidRPr="00277991">
        <w:rPr>
          <w:lang w:val="uk-UA"/>
        </w:rPr>
        <w:t> </w:t>
      </w:r>
      <w:r w:rsidR="0000557D">
        <w:rPr>
          <w:lang w:val="uk-UA"/>
        </w:rPr>
        <w:t>липня</w:t>
      </w:r>
      <w:r w:rsidR="0000557D" w:rsidRPr="00277991">
        <w:rPr>
          <w:lang w:val="uk-UA"/>
        </w:rPr>
        <w:t> 202</w:t>
      </w:r>
      <w:r w:rsidR="0000557D">
        <w:rPr>
          <w:lang w:val="uk-UA"/>
        </w:rPr>
        <w:t>1</w:t>
      </w:r>
      <w:r w:rsidR="0000557D" w:rsidRPr="00277991">
        <w:rPr>
          <w:lang w:val="uk-UA"/>
        </w:rPr>
        <w:t> року (протокол № </w:t>
      </w:r>
      <w:r w:rsidR="0000557D">
        <w:rPr>
          <w:bCs w:val="0"/>
          <w:lang w:val="uk-UA"/>
        </w:rPr>
        <w:t>95</w:t>
      </w:r>
      <w:r w:rsidR="0000557D" w:rsidRPr="00277991">
        <w:rPr>
          <w:lang w:val="uk-UA"/>
        </w:rPr>
        <w:t>)</w:t>
      </w:r>
      <w:r w:rsidRPr="00062036">
        <w:rPr>
          <w:lang w:val="uk-UA"/>
        </w:rPr>
        <w:t xml:space="preserve"> відповідно до статей 27 і 109 Бюджетного кодексу </w:t>
      </w:r>
      <w:bookmarkEnd w:id="0"/>
      <w:r w:rsidRPr="00062036">
        <w:rPr>
          <w:lang w:val="uk-UA"/>
        </w:rPr>
        <w:t>України та статті 93 Регламенту Верховної Ради України розглянув проект Закону України</w:t>
      </w:r>
      <w:r w:rsidR="00D83132" w:rsidRPr="00062036">
        <w:rPr>
          <w:lang w:val="uk-UA"/>
        </w:rPr>
        <w:t xml:space="preserve"> про</w:t>
      </w:r>
      <w:r w:rsidRPr="00062036">
        <w:rPr>
          <w:lang w:val="uk-UA"/>
        </w:rPr>
        <w:t xml:space="preserve"> </w:t>
      </w:r>
      <w:r w:rsidR="00062036" w:rsidRPr="00062036">
        <w:rPr>
          <w:lang w:val="uk-UA"/>
        </w:rPr>
        <w:t xml:space="preserve">внесення змін до Податкового кодексу України щодо оподаткування сільськогосподарських товаровиробників у разі загибелі врожаю та уточнення норм оподаткування сімейних фермерських господарств </w:t>
      </w:r>
      <w:r w:rsidRPr="00062036">
        <w:rPr>
          <w:lang w:val="uk-UA"/>
        </w:rPr>
        <w:t>(реєстр. № </w:t>
      </w:r>
      <w:r w:rsidR="00062036" w:rsidRPr="00062036">
        <w:rPr>
          <w:lang w:val="uk-UA"/>
        </w:rPr>
        <w:t>5333</w:t>
      </w:r>
      <w:r w:rsidRPr="00062036">
        <w:rPr>
          <w:lang w:val="uk-UA"/>
        </w:rPr>
        <w:t xml:space="preserve"> від </w:t>
      </w:r>
      <w:r w:rsidR="003D7DA2" w:rsidRPr="00062036">
        <w:rPr>
          <w:lang w:val="uk-UA"/>
        </w:rPr>
        <w:t>0</w:t>
      </w:r>
      <w:r w:rsidR="00791E71">
        <w:rPr>
          <w:lang w:val="uk-UA"/>
        </w:rPr>
        <w:t>5</w:t>
      </w:r>
      <w:r w:rsidRPr="00062036">
        <w:rPr>
          <w:lang w:val="uk-UA"/>
        </w:rPr>
        <w:t>.</w:t>
      </w:r>
      <w:r w:rsidR="00B02FBF" w:rsidRPr="00062036">
        <w:rPr>
          <w:lang w:val="uk-UA"/>
        </w:rPr>
        <w:t>0</w:t>
      </w:r>
      <w:r w:rsidR="00791E71">
        <w:rPr>
          <w:lang w:val="uk-UA"/>
        </w:rPr>
        <w:t>4</w:t>
      </w:r>
      <w:r w:rsidRPr="00062036">
        <w:rPr>
          <w:lang w:val="uk-UA"/>
        </w:rPr>
        <w:t>.20</w:t>
      </w:r>
      <w:r w:rsidR="00B02FBF" w:rsidRPr="00062036">
        <w:rPr>
          <w:lang w:val="uk-UA"/>
        </w:rPr>
        <w:t>2</w:t>
      </w:r>
      <w:r w:rsidR="003D7DA2" w:rsidRPr="00062036">
        <w:rPr>
          <w:lang w:val="uk-UA"/>
        </w:rPr>
        <w:t>1</w:t>
      </w:r>
      <w:r w:rsidRPr="00062036">
        <w:rPr>
          <w:lang w:val="uk-UA"/>
        </w:rPr>
        <w:t xml:space="preserve">), поданий </w:t>
      </w:r>
      <w:r w:rsidR="006A7A06" w:rsidRPr="00062036">
        <w:rPr>
          <w:lang w:val="uk-UA"/>
        </w:rPr>
        <w:t>народними депутатами України</w:t>
      </w:r>
      <w:r w:rsidR="00062036">
        <w:rPr>
          <w:lang w:val="uk-UA"/>
        </w:rPr>
        <w:t xml:space="preserve"> </w:t>
      </w:r>
      <w:proofErr w:type="spellStart"/>
      <w:r w:rsidR="00062036">
        <w:rPr>
          <w:lang w:val="uk-UA"/>
        </w:rPr>
        <w:t>Соломчуком</w:t>
      </w:r>
      <w:proofErr w:type="spellEnd"/>
      <w:r w:rsidR="00062036">
        <w:rPr>
          <w:lang w:val="uk-UA"/>
        </w:rPr>
        <w:t xml:space="preserve"> Д.В., Кравчук Є.М. </w:t>
      </w:r>
      <w:r w:rsidR="006A7A06" w:rsidRPr="00062036">
        <w:rPr>
          <w:rFonts w:eastAsiaTheme="minorHAnsi"/>
          <w:lang w:val="uk-UA" w:eastAsia="en-US"/>
        </w:rPr>
        <w:t>та іншими.</w:t>
      </w:r>
    </w:p>
    <w:p w:rsidR="004038F1" w:rsidRDefault="00062036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62036">
        <w:rPr>
          <w:sz w:val="28"/>
          <w:szCs w:val="28"/>
          <w:lang w:val="uk-UA"/>
        </w:rPr>
        <w:t>Законопроектом пропонується, зокрема</w:t>
      </w:r>
      <w:r w:rsidR="004038F1">
        <w:rPr>
          <w:sz w:val="28"/>
          <w:szCs w:val="28"/>
          <w:lang w:val="uk-UA"/>
        </w:rPr>
        <w:t>:</w:t>
      </w:r>
      <w:r w:rsidRPr="00062036">
        <w:rPr>
          <w:sz w:val="28"/>
          <w:szCs w:val="28"/>
          <w:lang w:val="uk-UA"/>
        </w:rPr>
        <w:t xml:space="preserve"> </w:t>
      </w:r>
    </w:p>
    <w:p w:rsidR="004038F1" w:rsidRDefault="00062036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62036">
        <w:rPr>
          <w:sz w:val="28"/>
          <w:szCs w:val="28"/>
          <w:lang w:val="uk-UA"/>
        </w:rPr>
        <w:t xml:space="preserve">встановити порядок, за якого </w:t>
      </w:r>
      <w:proofErr w:type="spellStart"/>
      <w:r w:rsidRPr="00062036">
        <w:rPr>
          <w:sz w:val="28"/>
          <w:szCs w:val="28"/>
          <w:lang w:val="uk-UA"/>
        </w:rPr>
        <w:t>сільгосптоваровиробники</w:t>
      </w:r>
      <w:proofErr w:type="spellEnd"/>
      <w:r w:rsidRPr="00062036">
        <w:rPr>
          <w:sz w:val="28"/>
          <w:szCs w:val="28"/>
          <w:lang w:val="uk-UA"/>
        </w:rPr>
        <w:t xml:space="preserve"> не нараховуватимуть податок на додану вартість на знищені у зв’язку із форс-мажорними обставинами рослини, насадження, тварини як такі, що не використовуються у господарський діяльності</w:t>
      </w:r>
      <w:r w:rsidR="004038F1">
        <w:rPr>
          <w:sz w:val="28"/>
          <w:szCs w:val="28"/>
          <w:lang w:val="uk-UA"/>
        </w:rPr>
        <w:t>;</w:t>
      </w:r>
    </w:p>
    <w:p w:rsidR="00062036" w:rsidRPr="00062036" w:rsidRDefault="00062036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62036">
        <w:rPr>
          <w:sz w:val="28"/>
          <w:szCs w:val="28"/>
          <w:lang w:val="uk-UA"/>
        </w:rPr>
        <w:t>змінити для фізичних осіб – підприємців умову застосування єдиного податку четвертої групи, зменшивши мінімальний розмір площі сільськогосподарських угідь та/або земель водного фонду</w:t>
      </w:r>
      <w:r w:rsidR="004038F1">
        <w:rPr>
          <w:sz w:val="28"/>
          <w:szCs w:val="28"/>
          <w:lang w:val="uk-UA"/>
        </w:rPr>
        <w:t xml:space="preserve"> </w:t>
      </w:r>
      <w:r w:rsidRPr="00062036">
        <w:rPr>
          <w:sz w:val="28"/>
          <w:szCs w:val="28"/>
          <w:lang w:val="uk-UA"/>
        </w:rPr>
        <w:t>у власності та/або користуванні, з 2 гектарів до 1,05 гектар</w:t>
      </w:r>
      <w:r w:rsidR="004038F1">
        <w:rPr>
          <w:sz w:val="28"/>
          <w:szCs w:val="28"/>
          <w:lang w:val="uk-UA"/>
        </w:rPr>
        <w:t>а</w:t>
      </w:r>
      <w:r w:rsidRPr="00062036">
        <w:rPr>
          <w:sz w:val="28"/>
          <w:szCs w:val="28"/>
          <w:lang w:val="uk-UA"/>
        </w:rPr>
        <w:t>.</w:t>
      </w:r>
    </w:p>
    <w:p w:rsidR="00062036" w:rsidRPr="00062036" w:rsidRDefault="00062036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62036">
        <w:rPr>
          <w:rStyle w:val="rvts0"/>
          <w:rFonts w:eastAsiaTheme="majorEastAsia" w:cs="Tahoma"/>
          <w:sz w:val="28"/>
          <w:szCs w:val="28"/>
          <w:lang w:val="uk-UA"/>
        </w:rPr>
        <w:t xml:space="preserve">У пояснювальній записці </w:t>
      </w:r>
      <w:proofErr w:type="spellStart"/>
      <w:r w:rsidRPr="00062036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Pr="00062036">
        <w:rPr>
          <w:rStyle w:val="rvts0"/>
          <w:rFonts w:eastAsiaTheme="majorEastAsia" w:cs="Tahoma"/>
          <w:sz w:val="28"/>
          <w:szCs w:val="28"/>
          <w:lang w:val="uk-UA"/>
        </w:rPr>
        <w:t>, що</w:t>
      </w:r>
      <w:r w:rsidRPr="00062036">
        <w:rPr>
          <w:sz w:val="28"/>
          <w:szCs w:val="28"/>
          <w:lang w:val="uk-UA"/>
        </w:rPr>
        <w:t xml:space="preserve"> реалізація законопроекту дозволить усунити неузгодженості у податковому законодавстві та </w:t>
      </w:r>
      <w:r w:rsidR="004038F1" w:rsidRPr="00062036">
        <w:rPr>
          <w:sz w:val="28"/>
          <w:szCs w:val="28"/>
          <w:lang w:val="uk-UA"/>
        </w:rPr>
        <w:t xml:space="preserve">не нараховувати податок на додану вартість на загиблий врожай </w:t>
      </w:r>
      <w:r w:rsidRPr="00062036">
        <w:rPr>
          <w:sz w:val="28"/>
          <w:szCs w:val="28"/>
          <w:lang w:val="uk-UA"/>
        </w:rPr>
        <w:t>сільськогосподарським товаровиробникам, які постраждали від форм-мажорних обставин.</w:t>
      </w:r>
    </w:p>
    <w:p w:rsidR="00062036" w:rsidRDefault="00A63D6B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62036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062036">
        <w:rPr>
          <w:sz w:val="28"/>
          <w:szCs w:val="28"/>
          <w:lang w:val="uk-UA"/>
        </w:rPr>
        <w:t xml:space="preserve"> до законопроекту </w:t>
      </w:r>
      <w:r w:rsidRPr="00062036">
        <w:rPr>
          <w:sz w:val="28"/>
          <w:szCs w:val="28"/>
          <w:lang w:val="uk-UA"/>
        </w:rPr>
        <w:t>зазначає, що</w:t>
      </w:r>
      <w:r w:rsidR="00062036">
        <w:rPr>
          <w:sz w:val="28"/>
          <w:szCs w:val="28"/>
          <w:lang w:val="uk-UA"/>
        </w:rPr>
        <w:t xml:space="preserve"> п</w:t>
      </w:r>
      <w:r w:rsidR="00062036" w:rsidRPr="00062036">
        <w:rPr>
          <w:sz w:val="28"/>
          <w:szCs w:val="28"/>
          <w:lang w:val="uk-UA"/>
        </w:rPr>
        <w:t>итання оподаткування податком на додану вартість у випадках знищення сільськогосподарських рослин, насаджень, тварин у зв’язку із форс-мажорними обставинами Податковим кодексом України чітко не визначені, що викликає непорозуміння між платниками податків та контролюючими органами</w:t>
      </w:r>
      <w:r w:rsidR="00062036">
        <w:rPr>
          <w:sz w:val="28"/>
          <w:szCs w:val="28"/>
          <w:lang w:val="uk-UA"/>
        </w:rPr>
        <w:t>, а з</w:t>
      </w:r>
      <w:r w:rsidR="00062036" w:rsidRPr="00062036">
        <w:rPr>
          <w:sz w:val="28"/>
          <w:szCs w:val="28"/>
          <w:lang w:val="uk-UA"/>
        </w:rPr>
        <w:t xml:space="preserve">апропоновані законопроектом зміни дозволять не нараховувати податкові зобов’язання з податку на додану вартість у випадках </w:t>
      </w:r>
      <w:r w:rsidR="00062036" w:rsidRPr="00062036">
        <w:rPr>
          <w:sz w:val="28"/>
          <w:szCs w:val="28"/>
          <w:lang w:val="uk-UA"/>
        </w:rPr>
        <w:lastRenderedPageBreak/>
        <w:t>знищення сільськогосподарських рослин, насаджень, тварин у зв’язку із форс-мажорними обставинами (по аналогії, як це відбувається при знищенні необоротних активів)</w:t>
      </w:r>
      <w:r w:rsidR="00062036">
        <w:rPr>
          <w:sz w:val="28"/>
          <w:szCs w:val="28"/>
          <w:lang w:val="uk-UA"/>
        </w:rPr>
        <w:t xml:space="preserve">. При цьому, Мінфін зауважує, що у </w:t>
      </w:r>
      <w:r w:rsidR="00062036" w:rsidRPr="00062036">
        <w:rPr>
          <w:sz w:val="28"/>
          <w:szCs w:val="28"/>
          <w:lang w:val="uk-UA"/>
        </w:rPr>
        <w:t>зв’язку із відсутністю даних щодо обсягів знищених у зв’язку із форс</w:t>
      </w:r>
      <w:r w:rsidR="004038F1">
        <w:rPr>
          <w:sz w:val="28"/>
          <w:szCs w:val="28"/>
          <w:lang w:val="uk-UA"/>
        </w:rPr>
        <w:t>-</w:t>
      </w:r>
      <w:r w:rsidR="00062036" w:rsidRPr="00062036">
        <w:rPr>
          <w:sz w:val="28"/>
          <w:szCs w:val="28"/>
          <w:lang w:val="uk-UA"/>
        </w:rPr>
        <w:t xml:space="preserve">мажорними обставинами </w:t>
      </w:r>
      <w:proofErr w:type="spellStart"/>
      <w:r w:rsidR="00062036" w:rsidRPr="00062036">
        <w:rPr>
          <w:sz w:val="28"/>
          <w:szCs w:val="28"/>
          <w:lang w:val="uk-UA"/>
        </w:rPr>
        <w:t>сількогосподарських</w:t>
      </w:r>
      <w:proofErr w:type="spellEnd"/>
      <w:r w:rsidR="00062036" w:rsidRPr="00062036">
        <w:rPr>
          <w:sz w:val="28"/>
          <w:szCs w:val="28"/>
          <w:lang w:val="uk-UA"/>
        </w:rPr>
        <w:t xml:space="preserve"> рослин, насаджень, тварин та сум податку на додану вартість, які не будуть нараховані за такими обставинами, визначити вартісну величину впливу на бюджет неможливо.</w:t>
      </w:r>
      <w:r w:rsidR="00062036">
        <w:rPr>
          <w:sz w:val="28"/>
          <w:szCs w:val="28"/>
          <w:lang w:val="uk-UA"/>
        </w:rPr>
        <w:t xml:space="preserve"> </w:t>
      </w:r>
    </w:p>
    <w:p w:rsidR="004038F1" w:rsidRPr="00327FB7" w:rsidRDefault="004038F1" w:rsidP="004038F1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327FB7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</w:t>
      </w:r>
      <w:r w:rsidR="00FC4CD4" w:rsidRPr="00FC4CD4">
        <w:rPr>
          <w:rFonts w:ascii="Times New Roman" w:hAnsi="Times New Roman"/>
          <w:sz w:val="28"/>
          <w:szCs w:val="28"/>
        </w:rPr>
        <w:t>яке вимагається відповідно до норм Бюджетного кодексу України (частина перша статті 27) та Регламенту Верховної Ради України (частина третя статті 91).</w:t>
      </w:r>
    </w:p>
    <w:p w:rsidR="00E0124A" w:rsidRPr="00062036" w:rsidRDefault="00E0124A" w:rsidP="006A7A06">
      <w:pPr>
        <w:pStyle w:val="20"/>
        <w:spacing w:before="120"/>
        <w:ind w:firstLine="720"/>
        <w:rPr>
          <w:color w:val="000000"/>
        </w:rPr>
      </w:pPr>
      <w:r w:rsidRPr="00062036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062036" w:rsidRPr="00C35256">
        <w:t xml:space="preserve">підсумками </w:t>
      </w:r>
      <w:r w:rsidRPr="00062036">
        <w:rPr>
          <w:rStyle w:val="ae"/>
          <w:rFonts w:ascii="Times New Roman" w:hAnsi="Times New Roman"/>
          <w:b w:val="0"/>
          <w:sz w:val="28"/>
        </w:rPr>
        <w:t xml:space="preserve">розгляду Комітет прийняв рішення, що </w:t>
      </w:r>
      <w:r w:rsidR="004038F1" w:rsidRPr="00E97D2C">
        <w:t xml:space="preserve">законопроект матиме опосередкований </w:t>
      </w:r>
      <w:r w:rsidR="004038F1" w:rsidRPr="00E97D2C">
        <w:rPr>
          <w:bCs/>
          <w:iCs/>
        </w:rPr>
        <w:t xml:space="preserve">вплив </w:t>
      </w:r>
      <w:r w:rsidR="004038F1" w:rsidRPr="00E97D2C">
        <w:t>на показники бюджету (може призвести до зміни показників</w:t>
      </w:r>
      <w:r w:rsidR="004038F1">
        <w:t xml:space="preserve"> доходів бюджетів від податку на додану вартість та єдиного податку </w:t>
      </w:r>
      <w:r w:rsidR="004038F1" w:rsidRPr="00E97D2C">
        <w:rPr>
          <w:color w:val="000000"/>
        </w:rPr>
        <w:t>залежно від практики застосування даної законодавчої ініціативи</w:t>
      </w:r>
      <w:r w:rsidR="004038F1" w:rsidRPr="00E97D2C">
        <w:t>)</w:t>
      </w:r>
      <w:r w:rsidRPr="00062036">
        <w:rPr>
          <w:rStyle w:val="ae"/>
          <w:rFonts w:ascii="Times New Roman" w:hAnsi="Times New Roman"/>
          <w:b w:val="0"/>
          <w:sz w:val="28"/>
        </w:rPr>
        <w:t xml:space="preserve">. </w:t>
      </w:r>
      <w:r w:rsidR="00804FE7" w:rsidRPr="00062036">
        <w:t xml:space="preserve">У разі прийняття відповідного закону він </w:t>
      </w:r>
      <w:r w:rsidR="00E8571B" w:rsidRPr="00062036">
        <w:rPr>
          <w:color w:val="000000"/>
        </w:rPr>
        <w:t>може набирати чинності згідно із законодавством.</w:t>
      </w:r>
    </w:p>
    <w:p w:rsidR="00C3697F" w:rsidRPr="00062036" w:rsidRDefault="00C3697F" w:rsidP="002222E5">
      <w:pPr>
        <w:pStyle w:val="30"/>
        <w:spacing w:after="0"/>
        <w:ind w:firstLine="0"/>
      </w:pPr>
    </w:p>
    <w:p w:rsidR="00071F5F" w:rsidRPr="00062036" w:rsidRDefault="00071F5F" w:rsidP="002222E5">
      <w:pPr>
        <w:pStyle w:val="30"/>
        <w:spacing w:after="0"/>
        <w:ind w:firstLine="0"/>
      </w:pPr>
    </w:p>
    <w:p w:rsidR="00E0124A" w:rsidRPr="00062036" w:rsidRDefault="00E0124A" w:rsidP="00632126">
      <w:pPr>
        <w:pStyle w:val="30"/>
        <w:spacing w:after="0"/>
        <w:ind w:firstLine="0"/>
      </w:pPr>
    </w:p>
    <w:p w:rsidR="00B715DB" w:rsidRPr="00062036" w:rsidRDefault="00E0124A" w:rsidP="00B715DB">
      <w:pPr>
        <w:jc w:val="both"/>
        <w:rPr>
          <w:b/>
          <w:sz w:val="28"/>
          <w:szCs w:val="28"/>
          <w:lang w:val="uk-UA"/>
        </w:rPr>
      </w:pPr>
      <w:r w:rsidRPr="00062036">
        <w:rPr>
          <w:b/>
          <w:sz w:val="28"/>
          <w:szCs w:val="26"/>
          <w:lang w:val="uk-UA"/>
        </w:rPr>
        <w:t>Голова Комітету</w:t>
      </w:r>
      <w:r w:rsidRPr="00062036">
        <w:rPr>
          <w:b/>
          <w:sz w:val="28"/>
          <w:szCs w:val="26"/>
          <w:lang w:val="uk-UA"/>
        </w:rPr>
        <w:tab/>
      </w:r>
      <w:r w:rsidRPr="00062036">
        <w:rPr>
          <w:b/>
          <w:sz w:val="28"/>
          <w:szCs w:val="26"/>
          <w:lang w:val="uk-UA"/>
        </w:rPr>
        <w:tab/>
      </w:r>
      <w:r w:rsidRPr="00062036">
        <w:rPr>
          <w:b/>
          <w:sz w:val="28"/>
          <w:szCs w:val="26"/>
          <w:lang w:val="uk-UA"/>
        </w:rPr>
        <w:tab/>
      </w:r>
      <w:r w:rsidRPr="00062036">
        <w:rPr>
          <w:b/>
          <w:sz w:val="28"/>
          <w:szCs w:val="26"/>
          <w:lang w:val="uk-UA"/>
        </w:rPr>
        <w:tab/>
      </w:r>
      <w:r w:rsidRPr="00062036">
        <w:rPr>
          <w:b/>
          <w:sz w:val="28"/>
          <w:szCs w:val="26"/>
          <w:lang w:val="uk-UA"/>
        </w:rPr>
        <w:tab/>
      </w:r>
      <w:r w:rsidRPr="00062036">
        <w:rPr>
          <w:b/>
          <w:sz w:val="28"/>
          <w:szCs w:val="26"/>
          <w:lang w:val="uk-UA"/>
        </w:rPr>
        <w:tab/>
      </w:r>
      <w:r w:rsidRPr="00062036">
        <w:rPr>
          <w:b/>
          <w:sz w:val="28"/>
          <w:szCs w:val="26"/>
          <w:lang w:val="uk-UA"/>
        </w:rPr>
        <w:tab/>
      </w:r>
      <w:r w:rsidRPr="00062036">
        <w:rPr>
          <w:b/>
          <w:sz w:val="28"/>
          <w:szCs w:val="26"/>
          <w:lang w:val="uk-UA"/>
        </w:rPr>
        <w:tab/>
      </w:r>
      <w:r w:rsidR="002B09D7" w:rsidRPr="00062036">
        <w:rPr>
          <w:b/>
          <w:sz w:val="28"/>
          <w:szCs w:val="26"/>
          <w:lang w:val="uk-UA"/>
        </w:rPr>
        <w:t>Ю</w:t>
      </w:r>
      <w:r w:rsidR="00B715DB" w:rsidRPr="00062036">
        <w:rPr>
          <w:b/>
          <w:sz w:val="28"/>
          <w:szCs w:val="26"/>
          <w:lang w:val="uk-UA"/>
        </w:rPr>
        <w:t>.</w:t>
      </w:r>
      <w:r w:rsidR="002B09D7" w:rsidRPr="00062036">
        <w:rPr>
          <w:b/>
          <w:sz w:val="28"/>
          <w:szCs w:val="26"/>
          <w:lang w:val="uk-UA"/>
        </w:rPr>
        <w:t>Ю</w:t>
      </w:r>
      <w:r w:rsidR="00B715DB" w:rsidRPr="00062036">
        <w:rPr>
          <w:b/>
          <w:sz w:val="28"/>
          <w:szCs w:val="26"/>
          <w:lang w:val="uk-UA"/>
        </w:rPr>
        <w:t>. А</w:t>
      </w:r>
      <w:r w:rsidR="002B09D7" w:rsidRPr="00062036">
        <w:rPr>
          <w:b/>
          <w:sz w:val="28"/>
          <w:szCs w:val="26"/>
          <w:lang w:val="uk-UA"/>
        </w:rPr>
        <w:t>рістов</w:t>
      </w:r>
    </w:p>
    <w:sectPr w:rsidR="00B715DB" w:rsidRPr="00062036" w:rsidSect="004B73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31B" w:rsidRDefault="0001531B">
      <w:r>
        <w:separator/>
      </w:r>
    </w:p>
  </w:endnote>
  <w:endnote w:type="continuationSeparator" w:id="0">
    <w:p w:rsidR="0001531B" w:rsidRDefault="0001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C4CD4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0557D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31B" w:rsidRDefault="0001531B">
      <w:r>
        <w:separator/>
      </w:r>
    </w:p>
  </w:footnote>
  <w:footnote w:type="continuationSeparator" w:id="0">
    <w:p w:rsidR="0001531B" w:rsidRDefault="00015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C4CD4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4B736A">
      <w:rPr>
        <w:bCs/>
        <w:sz w:val="24"/>
        <w:szCs w:val="24"/>
      </w:rPr>
      <w:t>5333</w:t>
    </w:r>
    <w:r w:rsidRPr="00C82BA6">
      <w:rPr>
        <w:bCs/>
        <w:sz w:val="24"/>
        <w:szCs w:val="24"/>
      </w:rPr>
      <w:t xml:space="preserve"> від </w:t>
    </w:r>
    <w:r w:rsidR="004B736A">
      <w:rPr>
        <w:bCs/>
        <w:sz w:val="24"/>
        <w:szCs w:val="24"/>
      </w:rPr>
      <w:t>0</w:t>
    </w:r>
    <w:r w:rsidR="00791E71">
      <w:rPr>
        <w:bCs/>
        <w:sz w:val="24"/>
        <w:szCs w:val="24"/>
      </w:rPr>
      <w:t>5</w:t>
    </w:r>
    <w:r w:rsidRPr="00C82BA6">
      <w:rPr>
        <w:bCs/>
        <w:sz w:val="24"/>
        <w:szCs w:val="24"/>
      </w:rPr>
      <w:t>.</w:t>
    </w:r>
    <w:r w:rsidR="004B736A">
      <w:rPr>
        <w:bCs/>
        <w:sz w:val="24"/>
        <w:szCs w:val="24"/>
      </w:rPr>
      <w:t>0</w:t>
    </w:r>
    <w:r w:rsidR="00791E71">
      <w:rPr>
        <w:bCs/>
        <w:sz w:val="24"/>
        <w:szCs w:val="24"/>
      </w:rPr>
      <w:t>4</w:t>
    </w:r>
    <w:r w:rsidRPr="00C82BA6">
      <w:rPr>
        <w:bCs/>
        <w:sz w:val="24"/>
        <w:szCs w:val="24"/>
      </w:rPr>
      <w:t>.20</w:t>
    </w:r>
    <w:r w:rsidR="004B736A">
      <w:rPr>
        <w:bCs/>
        <w:sz w:val="24"/>
        <w:szCs w:val="24"/>
      </w:rPr>
      <w:t>21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  <w:p w:rsidR="00B51971" w:rsidRDefault="00B51971" w:rsidP="00B5197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0557D"/>
    <w:rsid w:val="00012499"/>
    <w:rsid w:val="000134EA"/>
    <w:rsid w:val="0001531B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1AA"/>
    <w:rsid w:val="000459BC"/>
    <w:rsid w:val="00050039"/>
    <w:rsid w:val="000522C1"/>
    <w:rsid w:val="000544A0"/>
    <w:rsid w:val="00054C52"/>
    <w:rsid w:val="00055C42"/>
    <w:rsid w:val="0005626D"/>
    <w:rsid w:val="00062036"/>
    <w:rsid w:val="000641C8"/>
    <w:rsid w:val="00071901"/>
    <w:rsid w:val="00071F5F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3D16"/>
    <w:rsid w:val="00104030"/>
    <w:rsid w:val="00105EE6"/>
    <w:rsid w:val="00110712"/>
    <w:rsid w:val="00112FA1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34B5"/>
    <w:rsid w:val="00212F32"/>
    <w:rsid w:val="002219C7"/>
    <w:rsid w:val="002222E5"/>
    <w:rsid w:val="0023021D"/>
    <w:rsid w:val="00241116"/>
    <w:rsid w:val="00243B92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5D7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D7DA2"/>
    <w:rsid w:val="003E05D5"/>
    <w:rsid w:val="003E1858"/>
    <w:rsid w:val="003E2442"/>
    <w:rsid w:val="003E7FF6"/>
    <w:rsid w:val="003F25E9"/>
    <w:rsid w:val="003F3F21"/>
    <w:rsid w:val="003F5401"/>
    <w:rsid w:val="003F582A"/>
    <w:rsid w:val="003F68AF"/>
    <w:rsid w:val="004038F1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23E"/>
    <w:rsid w:val="004B736A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1A46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631E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47F2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A7A06"/>
    <w:rsid w:val="006B7082"/>
    <w:rsid w:val="006C5210"/>
    <w:rsid w:val="006C5AA8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1E71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D3A90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137E"/>
    <w:rsid w:val="00847983"/>
    <w:rsid w:val="00860165"/>
    <w:rsid w:val="00861D27"/>
    <w:rsid w:val="008641D9"/>
    <w:rsid w:val="008738DF"/>
    <w:rsid w:val="008743D2"/>
    <w:rsid w:val="008761D5"/>
    <w:rsid w:val="00880084"/>
    <w:rsid w:val="00887609"/>
    <w:rsid w:val="008920B7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1EAC"/>
    <w:rsid w:val="00BE3F94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6F1E"/>
    <w:rsid w:val="00DC77EB"/>
    <w:rsid w:val="00DD0D23"/>
    <w:rsid w:val="00DD79E2"/>
    <w:rsid w:val="00DE43DA"/>
    <w:rsid w:val="00DE4C48"/>
    <w:rsid w:val="00DF3B59"/>
    <w:rsid w:val="00DF67DF"/>
    <w:rsid w:val="00E0124A"/>
    <w:rsid w:val="00E06F3C"/>
    <w:rsid w:val="00E12DE7"/>
    <w:rsid w:val="00E1339C"/>
    <w:rsid w:val="00E227F2"/>
    <w:rsid w:val="00E26111"/>
    <w:rsid w:val="00E27B91"/>
    <w:rsid w:val="00E33E08"/>
    <w:rsid w:val="00E34C24"/>
    <w:rsid w:val="00E35FE2"/>
    <w:rsid w:val="00E44DC0"/>
    <w:rsid w:val="00E45A6D"/>
    <w:rsid w:val="00E47DB3"/>
    <w:rsid w:val="00E55EEB"/>
    <w:rsid w:val="00E5628F"/>
    <w:rsid w:val="00E64A13"/>
    <w:rsid w:val="00E650B0"/>
    <w:rsid w:val="00E66305"/>
    <w:rsid w:val="00E71875"/>
    <w:rsid w:val="00E73431"/>
    <w:rsid w:val="00E769EA"/>
    <w:rsid w:val="00E83B35"/>
    <w:rsid w:val="00E8571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5543"/>
    <w:rsid w:val="00FA6290"/>
    <w:rsid w:val="00FA7113"/>
    <w:rsid w:val="00FB1624"/>
    <w:rsid w:val="00FB310C"/>
    <w:rsid w:val="00FC0F1A"/>
    <w:rsid w:val="00FC12B0"/>
    <w:rsid w:val="00FC3A4B"/>
    <w:rsid w:val="00FC4CD4"/>
    <w:rsid w:val="00FC7201"/>
    <w:rsid w:val="00FD1356"/>
    <w:rsid w:val="00FD1BC4"/>
    <w:rsid w:val="00FE5347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C4411-0AD0-4939-A5E5-1B489E8FA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1944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10</cp:revision>
  <cp:lastPrinted>2021-07-12T06:35:00Z</cp:lastPrinted>
  <dcterms:created xsi:type="dcterms:W3CDTF">2021-07-07T15:25:00Z</dcterms:created>
  <dcterms:modified xsi:type="dcterms:W3CDTF">2021-07-15T12:48:00Z</dcterms:modified>
</cp:coreProperties>
</file>