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28EA0F" w14:textId="77777777" w:rsidR="00D97840" w:rsidRDefault="00D97840" w:rsidP="00DE238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7" w:firstLine="0"/>
        <w:rPr>
          <w:rFonts w:ascii="Times Roman" w:eastAsia="Times New Roman" w:hAnsi="Times Roman" w:cs="Arial Unicode MS"/>
          <w:b/>
          <w:bCs/>
          <w:color w:val="000000"/>
          <w:lang w:eastAsia="uk-UA"/>
        </w:rPr>
      </w:pPr>
      <w:bookmarkStart w:id="0" w:name="_GoBack"/>
      <w:bookmarkEnd w:id="0"/>
    </w:p>
    <w:p w14:paraId="3BA7EA96" w14:textId="77777777" w:rsidR="00D97840" w:rsidRPr="00256C66" w:rsidRDefault="00D97840" w:rsidP="009E74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540"/>
        </w:tabs>
        <w:ind w:right="99" w:firstLine="0"/>
        <w:jc w:val="center"/>
        <w:rPr>
          <w:rFonts w:eastAsia="Times New Roman"/>
          <w:b/>
          <w:bCs/>
          <w:color w:val="000000"/>
          <w:lang w:eastAsia="uk-UA"/>
        </w:rPr>
      </w:pPr>
      <w:r w:rsidRPr="00256C66">
        <w:rPr>
          <w:rFonts w:eastAsia="Times New Roman"/>
          <w:b/>
          <w:bCs/>
          <w:color w:val="000000"/>
          <w:lang w:eastAsia="uk-UA"/>
        </w:rPr>
        <w:t>Пояснювальна записка</w:t>
      </w:r>
    </w:p>
    <w:p w14:paraId="33DF4B9E" w14:textId="77777777" w:rsidR="00256C66" w:rsidRDefault="00256C66" w:rsidP="00256C66">
      <w:pPr>
        <w:pStyle w:val="rvps6"/>
        <w:shd w:val="clear" w:color="auto" w:fill="FFFFFF"/>
        <w:spacing w:before="0" w:beforeAutospacing="0" w:after="0" w:afterAutospacing="0"/>
        <w:jc w:val="center"/>
        <w:rPr>
          <w:b/>
          <w:sz w:val="28"/>
          <w:szCs w:val="28"/>
          <w:lang w:val="uk-UA"/>
        </w:rPr>
      </w:pPr>
      <w:r w:rsidRPr="00256C66">
        <w:rPr>
          <w:b/>
          <w:sz w:val="28"/>
          <w:szCs w:val="28"/>
        </w:rPr>
        <w:t>до проекту Закону України "</w:t>
      </w:r>
      <w:r w:rsidRPr="00256C66">
        <w:rPr>
          <w:rStyle w:val="rvts23"/>
          <w:b/>
          <w:bCs/>
          <w:sz w:val="28"/>
          <w:szCs w:val="28"/>
          <w:lang w:val="uk-UA"/>
        </w:rPr>
        <w:t>Про внесення змін до пункту 10 Розділу V Закону України «</w:t>
      </w:r>
      <w:r w:rsidRPr="00256C66">
        <w:rPr>
          <w:b/>
          <w:bCs/>
          <w:sz w:val="28"/>
          <w:szCs w:val="28"/>
          <w:shd w:val="clear" w:color="auto" w:fill="FFFFFF"/>
        </w:rPr>
        <w:t>Про місцеве самоврядування в Україні</w:t>
      </w:r>
      <w:r w:rsidRPr="00256C66">
        <w:rPr>
          <w:b/>
          <w:sz w:val="28"/>
          <w:szCs w:val="28"/>
        </w:rPr>
        <w:t xml:space="preserve">» </w:t>
      </w:r>
    </w:p>
    <w:p w14:paraId="1864BF0C" w14:textId="77777777" w:rsidR="00256C66" w:rsidRDefault="00256C66" w:rsidP="00256C66">
      <w:pPr>
        <w:pStyle w:val="rvps6"/>
        <w:shd w:val="clear" w:color="auto" w:fill="FFFFFF"/>
        <w:spacing w:before="0" w:beforeAutospacing="0" w:after="0" w:afterAutospacing="0"/>
        <w:jc w:val="center"/>
        <w:rPr>
          <w:b/>
          <w:sz w:val="28"/>
          <w:szCs w:val="28"/>
          <w:lang w:val="uk-UA"/>
        </w:rPr>
      </w:pPr>
      <w:r w:rsidRPr="00256C66">
        <w:rPr>
          <w:b/>
          <w:sz w:val="28"/>
          <w:szCs w:val="28"/>
        </w:rPr>
        <w:t xml:space="preserve">щодо забезпечення права територіальних громад </w:t>
      </w:r>
    </w:p>
    <w:p w14:paraId="6C01F03F" w14:textId="77777777" w:rsidR="00D97840" w:rsidRPr="00256C66" w:rsidRDefault="00256C66" w:rsidP="00256C66">
      <w:pPr>
        <w:pStyle w:val="rvps6"/>
        <w:shd w:val="clear" w:color="auto" w:fill="FFFFFF"/>
        <w:spacing w:before="0" w:beforeAutospacing="0" w:after="0" w:afterAutospacing="0"/>
        <w:jc w:val="center"/>
        <w:rPr>
          <w:rFonts w:eastAsia="Times New Roman"/>
          <w:b/>
          <w:bCs/>
          <w:color w:val="000000"/>
          <w:sz w:val="28"/>
          <w:szCs w:val="28"/>
          <w:lang w:eastAsia="uk-UA"/>
        </w:rPr>
      </w:pPr>
      <w:r w:rsidRPr="00256C66">
        <w:rPr>
          <w:b/>
          <w:sz w:val="28"/>
          <w:szCs w:val="28"/>
          <w:shd w:val="clear" w:color="auto" w:fill="FFFFFF"/>
        </w:rPr>
        <w:t>на охорону здоров'я та медичну допомогу</w:t>
      </w:r>
      <w:r w:rsidRPr="00256C66">
        <w:rPr>
          <w:b/>
          <w:sz w:val="28"/>
          <w:szCs w:val="28"/>
        </w:rPr>
        <w:t>"</w:t>
      </w:r>
    </w:p>
    <w:p w14:paraId="216A8644" w14:textId="77777777" w:rsidR="00256C66" w:rsidRPr="00256C66" w:rsidRDefault="00256C66" w:rsidP="00EF4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7"/>
        <w:jc w:val="both"/>
        <w:rPr>
          <w:rFonts w:eastAsia="Times New Roman" w:cs="Arial Unicode MS"/>
          <w:b/>
          <w:bCs/>
          <w:color w:val="000000"/>
          <w:lang w:eastAsia="uk-UA"/>
        </w:rPr>
      </w:pPr>
    </w:p>
    <w:p w14:paraId="0EADAF67" w14:textId="77777777" w:rsidR="00D97840" w:rsidRPr="008304C2" w:rsidRDefault="00D97840" w:rsidP="00EF4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7"/>
        <w:jc w:val="both"/>
        <w:rPr>
          <w:rFonts w:ascii="Times Roman" w:eastAsia="Times New Roman" w:hAnsi="Times Roman" w:cs="Times Roman"/>
          <w:b/>
          <w:bCs/>
          <w:color w:val="000000"/>
          <w:lang w:eastAsia="uk-UA"/>
        </w:rPr>
      </w:pPr>
      <w:r w:rsidRPr="008304C2">
        <w:rPr>
          <w:rFonts w:ascii="Times Roman" w:eastAsia="Times New Roman" w:hAnsi="Times Roman" w:cs="Arial Unicode MS"/>
          <w:b/>
          <w:bCs/>
          <w:color w:val="000000"/>
          <w:lang w:eastAsia="uk-UA"/>
        </w:rPr>
        <w:t>1. Обґрунтування необхідності прийняття законопроекту</w:t>
      </w:r>
    </w:p>
    <w:p w14:paraId="382ECDF2" w14:textId="77777777" w:rsidR="00ED1F37" w:rsidRDefault="00D97840" w:rsidP="00EF46C4">
      <w:pPr>
        <w:widowControl w:val="0"/>
        <w:autoSpaceDE w:val="0"/>
        <w:autoSpaceDN w:val="0"/>
        <w:adjustRightInd w:val="0"/>
        <w:ind w:right="-6"/>
        <w:jc w:val="both"/>
      </w:pPr>
      <w:r>
        <w:t xml:space="preserve">Новітня парадигма розвитку регіонів України спрямована на </w:t>
      </w:r>
      <w:r w:rsidR="00924C31">
        <w:t xml:space="preserve">покращення їх </w:t>
      </w:r>
      <w:r>
        <w:t>соціально-економічн</w:t>
      </w:r>
      <w:r w:rsidR="00924C31">
        <w:t>их показників,</w:t>
      </w:r>
      <w:r>
        <w:t xml:space="preserve"> розкриття потенціалу </w:t>
      </w:r>
      <w:r w:rsidR="00924C31">
        <w:t>громад</w:t>
      </w:r>
      <w:r>
        <w:t xml:space="preserve"> на зас</w:t>
      </w:r>
      <w:r w:rsidR="00924C31">
        <w:t xml:space="preserve">адах фінансової децентралізації, сприяння розвитку </w:t>
      </w:r>
      <w:r w:rsidR="004504AC">
        <w:t>інфраструктури громад</w:t>
      </w:r>
      <w:r>
        <w:t xml:space="preserve">, удосконалення міжбюджетних відносин, </w:t>
      </w:r>
      <w:r w:rsidR="00924C31">
        <w:t>а також на</w:t>
      </w:r>
      <w:r>
        <w:t xml:space="preserve">ближення </w:t>
      </w:r>
      <w:r w:rsidR="00924C31">
        <w:t xml:space="preserve">економічних </w:t>
      </w:r>
      <w:r w:rsidR="004504AC">
        <w:t xml:space="preserve">та соціальних стандартів </w:t>
      </w:r>
      <w:r>
        <w:t xml:space="preserve">діяльності </w:t>
      </w:r>
      <w:r w:rsidR="004504AC">
        <w:t xml:space="preserve">установ </w:t>
      </w:r>
      <w:r w:rsidR="007576F4">
        <w:t xml:space="preserve">територіальних </w:t>
      </w:r>
      <w:r w:rsidR="004504AC">
        <w:t>громад</w:t>
      </w:r>
      <w:r>
        <w:t xml:space="preserve"> до потреб </w:t>
      </w:r>
      <w:r w:rsidR="004504AC">
        <w:t>їх</w:t>
      </w:r>
      <w:r w:rsidR="00924C31">
        <w:t xml:space="preserve"> </w:t>
      </w:r>
      <w:r>
        <w:t xml:space="preserve">мешканців. </w:t>
      </w:r>
    </w:p>
    <w:p w14:paraId="769F9A59" w14:textId="77777777" w:rsidR="00D97840" w:rsidRDefault="00ED1F37" w:rsidP="00EF46C4">
      <w:pPr>
        <w:widowControl w:val="0"/>
        <w:autoSpaceDE w:val="0"/>
        <w:autoSpaceDN w:val="0"/>
        <w:adjustRightInd w:val="0"/>
        <w:ind w:right="-6"/>
        <w:jc w:val="both"/>
      </w:pPr>
      <w:r>
        <w:t xml:space="preserve">Однією з найважливіших складових задоволення жителів </w:t>
      </w:r>
      <w:r w:rsidR="004504AC">
        <w:t>територіальних громад</w:t>
      </w:r>
      <w:r>
        <w:t xml:space="preserve"> від впровадження децентралізації є достатній рівень розвитку соціальної сфери, особливо такої </w:t>
      </w:r>
      <w:r w:rsidR="00FA3C8E">
        <w:t xml:space="preserve">надзвичайно важливої </w:t>
      </w:r>
      <w:r>
        <w:t>складової, як надання медичної допомоги належного рівня якості та на доступних умовах.</w:t>
      </w:r>
    </w:p>
    <w:p w14:paraId="63F13593" w14:textId="77777777" w:rsidR="004504AC" w:rsidRDefault="004504AC" w:rsidP="00EF46C4">
      <w:pPr>
        <w:widowControl w:val="0"/>
        <w:autoSpaceDE w:val="0"/>
        <w:autoSpaceDN w:val="0"/>
        <w:adjustRightInd w:val="0"/>
        <w:ind w:right="-6"/>
        <w:jc w:val="both"/>
      </w:pPr>
      <w:r>
        <w:t xml:space="preserve">Існування </w:t>
      </w:r>
      <w:r w:rsidR="00ED1F37">
        <w:t>на законодавчому рівні правила</w:t>
      </w:r>
      <w:r w:rsidR="00825EDB">
        <w:t xml:space="preserve"> (підходу)</w:t>
      </w:r>
      <w:r w:rsidR="00ED1F37">
        <w:t xml:space="preserve"> передачі об’єктів соціальної сфери виключно на баланс тих територіальних громад, на території яких такі об’єкти фізично розташовані, веде в </w:t>
      </w:r>
      <w:r>
        <w:t>багатьох</w:t>
      </w:r>
      <w:r w:rsidR="00ED1F37">
        <w:t xml:space="preserve"> випадк</w:t>
      </w:r>
      <w:r>
        <w:t>ах</w:t>
      </w:r>
      <w:r w:rsidR="00ED1F37">
        <w:t xml:space="preserve"> до нехтування інтересами тих територіальних громад, в спільній власності яких ці об’єкти знаходились раніше</w:t>
      </w:r>
      <w:r>
        <w:t>, які користувались і продовжують мати потребу в користуванні цими об’</w:t>
      </w:r>
      <w:r w:rsidRPr="004504AC">
        <w:t>єк</w:t>
      </w:r>
      <w:r>
        <w:t>т</w:t>
      </w:r>
      <w:r w:rsidRPr="004504AC">
        <w:t>ами</w:t>
      </w:r>
      <w:r w:rsidR="00ED1F37">
        <w:t>.</w:t>
      </w:r>
    </w:p>
    <w:p w14:paraId="37A14250" w14:textId="77777777" w:rsidR="00EA3A39" w:rsidRDefault="00ED1F37" w:rsidP="00EF46C4">
      <w:pPr>
        <w:widowControl w:val="0"/>
        <w:autoSpaceDE w:val="0"/>
        <w:autoSpaceDN w:val="0"/>
        <w:adjustRightInd w:val="0"/>
        <w:ind w:right="-6"/>
        <w:jc w:val="both"/>
      </w:pPr>
      <w:r>
        <w:t>Особливо така ситуація помітна на прикладі великих міст, на території яких багато років розміщувались об’єкти соціальної сфери</w:t>
      </w:r>
      <w:r w:rsidR="00EA3A39">
        <w:t>, які надавали послуги виключно жителям навколишніх районів</w:t>
      </w:r>
      <w:r w:rsidR="00825EDB">
        <w:t xml:space="preserve"> (наприклад, центральні районні лікарні, центральні районні бібліотеки, тощо)</w:t>
      </w:r>
      <w:r w:rsidR="00EA3A39">
        <w:t xml:space="preserve">. Тобто одночасно на одній території </w:t>
      </w:r>
      <w:r w:rsidR="004504AC">
        <w:t xml:space="preserve">(районних центрів) </w:t>
      </w:r>
      <w:r w:rsidR="00EA3A39">
        <w:t>розміщувались дві структури з різними групами користувачів послуг</w:t>
      </w:r>
      <w:r w:rsidR="004504AC">
        <w:t xml:space="preserve"> – «міські</w:t>
      </w:r>
      <w:r w:rsidR="004A4932">
        <w:t>» заклади та «районні» заклади.</w:t>
      </w:r>
    </w:p>
    <w:p w14:paraId="4079BED8" w14:textId="77777777" w:rsidR="004A4932" w:rsidRDefault="00EA3A39" w:rsidP="00EF46C4">
      <w:pPr>
        <w:widowControl w:val="0"/>
        <w:autoSpaceDE w:val="0"/>
        <w:autoSpaceDN w:val="0"/>
        <w:adjustRightInd w:val="0"/>
        <w:ind w:right="-6"/>
        <w:jc w:val="both"/>
      </w:pPr>
      <w:r>
        <w:t xml:space="preserve">Передача до міста, як територіальної громади, на території якої існують дві різні мережі з однаковими функціями, </w:t>
      </w:r>
      <w:r w:rsidR="007576F4">
        <w:t xml:space="preserve">закладів, які раніше обслуговували «райони», </w:t>
      </w:r>
      <w:r>
        <w:t>безумовно при</w:t>
      </w:r>
      <w:r w:rsidR="007576F4">
        <w:t>з</w:t>
      </w:r>
      <w:r>
        <w:t>веде до швидк</w:t>
      </w:r>
      <w:r w:rsidR="004A5278">
        <w:t>ої ліквідації дублюючої системи, тобто</w:t>
      </w:r>
      <w:r w:rsidR="007576F4">
        <w:t>, якщо говорити, наприклад, про лікарні –</w:t>
      </w:r>
      <w:r w:rsidR="004A5278">
        <w:t xml:space="preserve"> закриття центральної районної лікарні, адже в місті вже є міська лікарня</w:t>
      </w:r>
      <w:r w:rsidR="007576F4">
        <w:t xml:space="preserve"> (або навіть декілька лікарень)</w:t>
      </w:r>
      <w:r w:rsidR="004A5278">
        <w:t>.</w:t>
      </w:r>
      <w:r>
        <w:t xml:space="preserve"> </w:t>
      </w:r>
    </w:p>
    <w:p w14:paraId="199B3EC3" w14:textId="77777777" w:rsidR="007576F4" w:rsidRDefault="007576F4" w:rsidP="00EF46C4">
      <w:pPr>
        <w:widowControl w:val="0"/>
        <w:autoSpaceDE w:val="0"/>
        <w:autoSpaceDN w:val="0"/>
        <w:adjustRightInd w:val="0"/>
        <w:ind w:right="-6"/>
        <w:jc w:val="both"/>
        <w:rPr>
          <w:shd w:val="clear" w:color="auto" w:fill="FFFFFF"/>
        </w:rPr>
      </w:pPr>
      <w:r>
        <w:t>В зв’</w:t>
      </w:r>
      <w:r w:rsidRPr="00B56A3C">
        <w:t>язку з цим п</w:t>
      </w:r>
      <w:r>
        <w:t xml:space="preserve">остає </w:t>
      </w:r>
      <w:r w:rsidR="00B01BB0">
        <w:t xml:space="preserve">питання, надзвичайно важливе та актуальне </w:t>
      </w:r>
      <w:r>
        <w:t>для жителів територіальних громад</w:t>
      </w:r>
      <w:r w:rsidR="00B01BB0">
        <w:t xml:space="preserve"> ліквідованих Верховною Радою України районів</w:t>
      </w:r>
      <w:r w:rsidRPr="00B56A3C">
        <w:t xml:space="preserve">, </w:t>
      </w:r>
      <w:r w:rsidR="00C42431" w:rsidRPr="00B56A3C">
        <w:t>які раніше користувались послугами</w:t>
      </w:r>
      <w:r w:rsidR="00B56A3C">
        <w:t xml:space="preserve"> «районного»</w:t>
      </w:r>
      <w:r w:rsidR="00C42431" w:rsidRPr="00B56A3C">
        <w:t xml:space="preserve"> </w:t>
      </w:r>
      <w:r w:rsidR="00B56A3C" w:rsidRPr="00B56A3C">
        <w:t>комунального закладу охорони здоров’я</w:t>
      </w:r>
      <w:r w:rsidR="00B01BB0">
        <w:t xml:space="preserve"> (що</w:t>
      </w:r>
      <w:r w:rsidR="00B56A3C" w:rsidRPr="00B56A3C">
        <w:t xml:space="preserve"> перебував у спільній власності територіальних громад сіл, селищ, міст і задовольняв потреби жителів </w:t>
      </w:r>
      <w:r w:rsidR="00B01BB0">
        <w:t xml:space="preserve">цих </w:t>
      </w:r>
      <w:r w:rsidR="00B56A3C" w:rsidRPr="00B56A3C">
        <w:t>громад</w:t>
      </w:r>
      <w:r w:rsidR="00B01BB0">
        <w:t>),</w:t>
      </w:r>
      <w:r w:rsidR="00B56A3C">
        <w:t xml:space="preserve"> – яким чином цим територіальним громадам забезпечити право своїх жителів на </w:t>
      </w:r>
      <w:r w:rsidR="004F6A61" w:rsidRPr="004F6A61">
        <w:rPr>
          <w:shd w:val="clear" w:color="auto" w:fill="FFFFFF"/>
        </w:rPr>
        <w:t>охорону здоров'я та медичну допомогу?</w:t>
      </w:r>
    </w:p>
    <w:p w14:paraId="73C36D98" w14:textId="77777777" w:rsidR="004A4932" w:rsidRDefault="004F6A61" w:rsidP="00EF46C4">
      <w:pPr>
        <w:widowControl w:val="0"/>
        <w:autoSpaceDE w:val="0"/>
        <w:autoSpaceDN w:val="0"/>
        <w:adjustRightInd w:val="0"/>
        <w:ind w:right="-6"/>
        <w:jc w:val="both"/>
        <w:rPr>
          <w:shd w:val="clear" w:color="auto" w:fill="FFFFFF"/>
        </w:rPr>
      </w:pPr>
      <w:r>
        <w:rPr>
          <w:shd w:val="clear" w:color="auto" w:fill="FFFFFF"/>
        </w:rPr>
        <w:t>Побудувати лікарню</w:t>
      </w:r>
      <w:r w:rsidR="009712D0">
        <w:rPr>
          <w:shd w:val="clear" w:color="auto" w:fill="FFFFFF"/>
        </w:rPr>
        <w:t xml:space="preserve"> у своїй громаді</w:t>
      </w:r>
      <w:r>
        <w:rPr>
          <w:shd w:val="clear" w:color="auto" w:fill="FFFFFF"/>
        </w:rPr>
        <w:t xml:space="preserve">? </w:t>
      </w:r>
      <w:r w:rsidR="009712D0">
        <w:rPr>
          <w:shd w:val="clear" w:color="auto" w:fill="FFFFFF"/>
        </w:rPr>
        <w:t xml:space="preserve">Очевидно, що в умовах періоду становлення територіальних громад, коли багато </w:t>
      </w:r>
      <w:r w:rsidR="005951CC">
        <w:rPr>
          <w:shd w:val="clear" w:color="auto" w:fill="FFFFFF"/>
        </w:rPr>
        <w:t>з них</w:t>
      </w:r>
      <w:r w:rsidR="009712D0">
        <w:rPr>
          <w:shd w:val="clear" w:color="auto" w:fill="FFFFFF"/>
        </w:rPr>
        <w:t xml:space="preserve"> тільки починають своє існування і побудову всієї інфраструктури, а фінансування є обмеженим, таке навантаження є непосильним для більшості громад. </w:t>
      </w:r>
      <w:r w:rsidR="0090660E">
        <w:rPr>
          <w:shd w:val="clear" w:color="auto" w:fill="FFFFFF"/>
        </w:rPr>
        <w:t>Крім того, питання стоїть не тільки в побудові об’є</w:t>
      </w:r>
      <w:r w:rsidR="0090660E" w:rsidRPr="0090660E">
        <w:rPr>
          <w:shd w:val="clear" w:color="auto" w:fill="FFFFFF"/>
          <w:lang w:val="ru-RU"/>
        </w:rPr>
        <w:t>кт</w:t>
      </w:r>
      <w:r w:rsidR="004A4932">
        <w:rPr>
          <w:shd w:val="clear" w:color="auto" w:fill="FFFFFF"/>
          <w:lang w:val="ru-RU"/>
        </w:rPr>
        <w:t>а</w:t>
      </w:r>
      <w:r w:rsidR="0090660E" w:rsidRPr="0090660E">
        <w:rPr>
          <w:shd w:val="clear" w:color="auto" w:fill="FFFFFF"/>
          <w:lang w:val="ru-RU"/>
        </w:rPr>
        <w:t>, а також</w:t>
      </w:r>
      <w:r w:rsidR="0090660E">
        <w:rPr>
          <w:shd w:val="clear" w:color="auto" w:fill="FFFFFF"/>
        </w:rPr>
        <w:t xml:space="preserve"> і в пошуку кваліфікованих кадрів різних </w:t>
      </w:r>
      <w:r w:rsidR="0090660E">
        <w:rPr>
          <w:shd w:val="clear" w:color="auto" w:fill="FFFFFF"/>
        </w:rPr>
        <w:lastRenderedPageBreak/>
        <w:t>напрямків</w:t>
      </w:r>
      <w:r w:rsidR="00FB1A72">
        <w:rPr>
          <w:shd w:val="clear" w:color="auto" w:fill="FFFFFF"/>
        </w:rPr>
        <w:t>, забезпеченн</w:t>
      </w:r>
      <w:r w:rsidR="004A4932">
        <w:rPr>
          <w:shd w:val="clear" w:color="auto" w:fill="FFFFFF"/>
        </w:rPr>
        <w:t>і</w:t>
      </w:r>
      <w:r w:rsidR="00FB1A72">
        <w:rPr>
          <w:shd w:val="clear" w:color="auto" w:fill="FFFFFF"/>
        </w:rPr>
        <w:t xml:space="preserve"> інших аспектів роботи закладу.</w:t>
      </w:r>
      <w:r w:rsidR="004A4932">
        <w:rPr>
          <w:shd w:val="clear" w:color="auto" w:fill="FFFFFF"/>
        </w:rPr>
        <w:t xml:space="preserve"> </w:t>
      </w:r>
    </w:p>
    <w:p w14:paraId="2B50473F" w14:textId="77777777" w:rsidR="004F6A61" w:rsidRPr="0090660E" w:rsidRDefault="004A4932" w:rsidP="00EF46C4">
      <w:pPr>
        <w:widowControl w:val="0"/>
        <w:autoSpaceDE w:val="0"/>
        <w:autoSpaceDN w:val="0"/>
        <w:adjustRightInd w:val="0"/>
        <w:ind w:right="-6"/>
        <w:jc w:val="both"/>
      </w:pPr>
      <w:r>
        <w:rPr>
          <w:shd w:val="clear" w:color="auto" w:fill="FFFFFF"/>
        </w:rPr>
        <w:t xml:space="preserve">Якщо ж все це вже створене і успішно функціонує в статусі «центральної районної лікарні», то, імовірно, можна спробувати вирішити питання забезпечення мешканців декількох територіальних громад </w:t>
      </w:r>
      <w:r w:rsidR="00663712">
        <w:rPr>
          <w:shd w:val="clear" w:color="auto" w:fill="FFFFFF"/>
        </w:rPr>
        <w:t>(</w:t>
      </w:r>
      <w:r w:rsidR="00663712">
        <w:t>ліквідованого Верховною Радою України району)</w:t>
      </w:r>
      <w:r w:rsidR="00663712">
        <w:rPr>
          <w:shd w:val="clear" w:color="auto" w:fill="FFFFFF"/>
        </w:rPr>
        <w:t xml:space="preserve"> </w:t>
      </w:r>
      <w:r>
        <w:rPr>
          <w:shd w:val="clear" w:color="auto" w:fill="FFFFFF"/>
        </w:rPr>
        <w:t xml:space="preserve">послугами в сфері  </w:t>
      </w:r>
      <w:r w:rsidRPr="004F6A61">
        <w:rPr>
          <w:shd w:val="clear" w:color="auto" w:fill="FFFFFF"/>
        </w:rPr>
        <w:t>охорон</w:t>
      </w:r>
      <w:r>
        <w:rPr>
          <w:shd w:val="clear" w:color="auto" w:fill="FFFFFF"/>
        </w:rPr>
        <w:t>и</w:t>
      </w:r>
      <w:r w:rsidRPr="004F6A61">
        <w:rPr>
          <w:shd w:val="clear" w:color="auto" w:fill="FFFFFF"/>
        </w:rPr>
        <w:t xml:space="preserve"> здоров'я та медичн</w:t>
      </w:r>
      <w:r>
        <w:rPr>
          <w:shd w:val="clear" w:color="auto" w:fill="FFFFFF"/>
        </w:rPr>
        <w:t>ого обслуговування, не руйнуючи існуючі об’є</w:t>
      </w:r>
      <w:r w:rsidRPr="004A4932">
        <w:rPr>
          <w:shd w:val="clear" w:color="auto" w:fill="FFFFFF"/>
        </w:rPr>
        <w:t>кти, а надавши їм інший статус, виходячи з потреб</w:t>
      </w:r>
      <w:r>
        <w:rPr>
          <w:shd w:val="clear" w:color="auto" w:fill="FFFFFF"/>
        </w:rPr>
        <w:t xml:space="preserve"> кожного окремо взятого регіону.</w:t>
      </w:r>
      <w:r w:rsidRPr="004A4932">
        <w:rPr>
          <w:shd w:val="clear" w:color="auto" w:fill="FFFFFF"/>
        </w:rPr>
        <w:t xml:space="preserve"> </w:t>
      </w:r>
      <w:r>
        <w:rPr>
          <w:shd w:val="clear" w:color="auto" w:fill="FFFFFF"/>
        </w:rPr>
        <w:t xml:space="preserve"> </w:t>
      </w:r>
      <w:r w:rsidR="0090660E" w:rsidRPr="004A4932">
        <w:rPr>
          <w:shd w:val="clear" w:color="auto" w:fill="FFFFFF"/>
        </w:rPr>
        <w:t xml:space="preserve"> </w:t>
      </w:r>
    </w:p>
    <w:p w14:paraId="41CA0C6F" w14:textId="77777777" w:rsidR="004A5278" w:rsidRDefault="004A4932" w:rsidP="00EF46C4">
      <w:pPr>
        <w:widowControl w:val="0"/>
        <w:autoSpaceDE w:val="0"/>
        <w:autoSpaceDN w:val="0"/>
        <w:adjustRightInd w:val="0"/>
        <w:ind w:right="-6"/>
        <w:jc w:val="both"/>
      </w:pPr>
      <w:r>
        <w:t>В</w:t>
      </w:r>
      <w:r w:rsidR="00EA3A39">
        <w:t xml:space="preserve"> соціальній сфері велике значення має фактор доступності до соціальної (медичної) послуги. Сформована за багато років мережа надання медичної допомоги створила для людей доступні та зрозумілі так звані </w:t>
      </w:r>
      <w:r>
        <w:t>«</w:t>
      </w:r>
      <w:r w:rsidR="00EA3A39">
        <w:t>маршрути пацієнтів</w:t>
      </w:r>
      <w:r>
        <w:t>»</w:t>
      </w:r>
      <w:r w:rsidR="00EA3A39">
        <w:t>, забезпечила відпрацювання особливостей обслуговування жителів віддалених сіл, хуторів, де часто взагалі немає медичних працівників, крім фельдшерів служби екстреної медичної допомоги. Система медичного обслуговування сільського населення має багато організаційних відмінностей від обслуговування міських жителів, і в першу чергу</w:t>
      </w:r>
      <w:r w:rsidR="004A5278">
        <w:t xml:space="preserve">, це питання доступності і відстані: можливість отримання медичних послуг (лікування, діагностика, проходження різноманітних медичних та профілактичних оглядів, видача довідок впродовж світового дня, з гарантованим поверненням рейсовим транспортом додому). </w:t>
      </w:r>
      <w:r w:rsidR="00733A8C">
        <w:t xml:space="preserve">Формування робочого графіка лікарні без черг для сільських жителів. </w:t>
      </w:r>
      <w:r w:rsidR="004A5278">
        <w:t xml:space="preserve">В </w:t>
      </w:r>
      <w:r w:rsidR="00733A8C">
        <w:t>той же час</w:t>
      </w:r>
      <w:r w:rsidR="00411735">
        <w:t>,</w:t>
      </w:r>
      <w:r w:rsidR="00733A8C">
        <w:t xml:space="preserve"> в </w:t>
      </w:r>
      <w:r w:rsidR="004A5278">
        <w:t>таких центральних районних лікарнях показники роботи закладів показують належний рівень роботи по всіх напрямах.</w:t>
      </w:r>
    </w:p>
    <w:p w14:paraId="7F4BE246" w14:textId="77777777" w:rsidR="004A4932" w:rsidRPr="004A5278" w:rsidRDefault="004A5278" w:rsidP="00EF46C4">
      <w:pPr>
        <w:widowControl w:val="0"/>
        <w:autoSpaceDE w:val="0"/>
        <w:autoSpaceDN w:val="0"/>
        <w:adjustRightInd w:val="0"/>
        <w:ind w:right="-6"/>
        <w:jc w:val="both"/>
      </w:pPr>
      <w:r>
        <w:t xml:space="preserve">Таким чином, наявність в сільських районах </w:t>
      </w:r>
      <w:r w:rsidR="00E164A4">
        <w:t xml:space="preserve">доступу до </w:t>
      </w:r>
      <w:r>
        <w:t xml:space="preserve">центральних районних лікарень, які спроможні </w:t>
      </w:r>
      <w:r w:rsidR="00E164A4">
        <w:t>комплексно</w:t>
      </w:r>
      <w:r>
        <w:t xml:space="preserve"> нада</w:t>
      </w:r>
      <w:r w:rsidR="00E164A4">
        <w:t>вати</w:t>
      </w:r>
      <w:r>
        <w:t xml:space="preserve"> медичн</w:t>
      </w:r>
      <w:r w:rsidR="00E164A4">
        <w:t>у</w:t>
      </w:r>
      <w:r>
        <w:t xml:space="preserve"> допомог</w:t>
      </w:r>
      <w:r w:rsidR="00E164A4">
        <w:t>у</w:t>
      </w:r>
      <w:r>
        <w:t xml:space="preserve"> у відповідності до вимог Національної служби здоров’я України, особливо в умовах пандемії </w:t>
      </w:r>
      <w:r>
        <w:rPr>
          <w:lang w:val="en-US"/>
        </w:rPr>
        <w:t>COVID</w:t>
      </w:r>
      <w:r w:rsidRPr="004A5278">
        <w:t xml:space="preserve">-19, коли функціонуючі стаціонарні ліжка життєво необхідні, є </w:t>
      </w:r>
      <w:r>
        <w:t xml:space="preserve">значним </w:t>
      </w:r>
      <w:r w:rsidR="00CC332C">
        <w:t xml:space="preserve">позитивним </w:t>
      </w:r>
      <w:r>
        <w:t>соціальним фактором</w:t>
      </w:r>
      <w:r w:rsidR="00CC332C">
        <w:t xml:space="preserve">. </w:t>
      </w:r>
      <w:r w:rsidR="004A4932">
        <w:t xml:space="preserve"> </w:t>
      </w:r>
    </w:p>
    <w:p w14:paraId="1D34A379" w14:textId="77777777" w:rsidR="00D97840" w:rsidRDefault="00D97840" w:rsidP="00EF46C4">
      <w:pPr>
        <w:widowControl w:val="0"/>
        <w:autoSpaceDE w:val="0"/>
        <w:autoSpaceDN w:val="0"/>
        <w:adjustRightInd w:val="0"/>
        <w:ind w:right="-6"/>
        <w:jc w:val="both"/>
        <w:rPr>
          <w:rFonts w:ascii="Times Roman" w:eastAsia="Times New Roman" w:hAnsi="Times Roman" w:cs="Arial Unicode MS"/>
          <w:color w:val="000000"/>
          <w:lang w:eastAsia="uk-UA"/>
        </w:rPr>
      </w:pPr>
    </w:p>
    <w:p w14:paraId="07701F2B" w14:textId="77777777" w:rsidR="00D97840" w:rsidRDefault="00D97840" w:rsidP="00EF46C4">
      <w:pPr>
        <w:widowControl w:val="0"/>
        <w:autoSpaceDE w:val="0"/>
        <w:autoSpaceDN w:val="0"/>
        <w:adjustRightInd w:val="0"/>
        <w:ind w:right="-6"/>
        <w:jc w:val="both"/>
        <w:rPr>
          <w:rFonts w:ascii="Times Roman" w:eastAsia="Times New Roman" w:hAnsi="Times Roman" w:cs="Arial Unicode MS"/>
          <w:color w:val="000000"/>
          <w:lang w:eastAsia="uk-UA"/>
        </w:rPr>
      </w:pPr>
      <w:r w:rsidRPr="008304C2">
        <w:rPr>
          <w:rFonts w:ascii="Times Roman" w:eastAsia="Times New Roman" w:hAnsi="Times Roman" w:cs="Arial Unicode MS"/>
          <w:b/>
          <w:bCs/>
          <w:color w:val="000000"/>
          <w:lang w:eastAsia="uk-UA"/>
        </w:rPr>
        <w:t xml:space="preserve">2. </w:t>
      </w:r>
      <w:r w:rsidRPr="00CD3DC3">
        <w:rPr>
          <w:b/>
          <w:bCs/>
          <w:spacing w:val="-2"/>
        </w:rPr>
        <w:t>Цілі і завдання прийняття акту</w:t>
      </w:r>
    </w:p>
    <w:p w14:paraId="73686FA9" w14:textId="77777777" w:rsidR="00D97840" w:rsidRPr="0099176E" w:rsidRDefault="00D97840" w:rsidP="00EF46C4">
      <w:pPr>
        <w:widowControl w:val="0"/>
        <w:autoSpaceDE w:val="0"/>
        <w:autoSpaceDN w:val="0"/>
        <w:adjustRightInd w:val="0"/>
        <w:ind w:right="-6"/>
        <w:jc w:val="both"/>
        <w:rPr>
          <w:rFonts w:ascii="Times Roman" w:eastAsia="Times New Roman" w:hAnsi="Times Roman" w:cs="Arial Unicode MS"/>
          <w:color w:val="000000"/>
          <w:lang w:eastAsia="uk-UA"/>
        </w:rPr>
      </w:pPr>
      <w:r w:rsidRPr="008304C2">
        <w:rPr>
          <w:rFonts w:ascii="Times Roman" w:eastAsia="Times New Roman" w:hAnsi="Times Roman" w:cs="Arial Unicode MS"/>
          <w:color w:val="000000"/>
          <w:lang w:eastAsia="uk-UA"/>
        </w:rPr>
        <w:t xml:space="preserve">Метою даного </w:t>
      </w:r>
      <w:r w:rsidRPr="00CC332C">
        <w:rPr>
          <w:rFonts w:eastAsia="Times New Roman"/>
          <w:color w:val="000000"/>
          <w:lang w:eastAsia="uk-UA"/>
        </w:rPr>
        <w:t xml:space="preserve">законопроекту є </w:t>
      </w:r>
      <w:r w:rsidR="00CC332C" w:rsidRPr="00CC332C">
        <w:rPr>
          <w:rFonts w:eastAsia="Times New Roman"/>
          <w:color w:val="000000"/>
          <w:lang w:eastAsia="uk-UA"/>
        </w:rPr>
        <w:t xml:space="preserve">збереження </w:t>
      </w:r>
      <w:r w:rsidR="00CC332C">
        <w:rPr>
          <w:rFonts w:eastAsia="Times New Roman"/>
          <w:color w:val="000000"/>
          <w:lang w:eastAsia="uk-UA"/>
        </w:rPr>
        <w:t>існуючої інфраструктури соціальної сфери п</w:t>
      </w:r>
      <w:r w:rsidR="0099176E">
        <w:rPr>
          <w:rFonts w:eastAsia="Times New Roman"/>
          <w:color w:val="000000"/>
          <w:lang w:eastAsia="uk-UA"/>
        </w:rPr>
        <w:t>ід час</w:t>
      </w:r>
      <w:r w:rsidR="00CC332C">
        <w:rPr>
          <w:rFonts w:eastAsia="Times New Roman"/>
          <w:color w:val="000000"/>
          <w:lang w:eastAsia="uk-UA"/>
        </w:rPr>
        <w:t xml:space="preserve"> проведенн</w:t>
      </w:r>
      <w:r w:rsidR="0099176E">
        <w:rPr>
          <w:rFonts w:eastAsia="Times New Roman"/>
          <w:color w:val="000000"/>
          <w:lang w:eastAsia="uk-UA"/>
        </w:rPr>
        <w:t>я</w:t>
      </w:r>
      <w:r w:rsidR="00CC332C">
        <w:rPr>
          <w:rFonts w:eastAsia="Times New Roman"/>
          <w:color w:val="000000"/>
          <w:lang w:eastAsia="uk-UA"/>
        </w:rPr>
        <w:t xml:space="preserve"> децентралізації</w:t>
      </w:r>
      <w:r w:rsidR="008D5E9C">
        <w:rPr>
          <w:rFonts w:eastAsia="Times New Roman"/>
          <w:color w:val="000000"/>
          <w:lang w:eastAsia="uk-UA"/>
        </w:rPr>
        <w:t>,</w:t>
      </w:r>
      <w:r w:rsidR="00CC332C">
        <w:rPr>
          <w:rFonts w:eastAsia="Times New Roman"/>
          <w:color w:val="000000"/>
          <w:lang w:eastAsia="uk-UA"/>
        </w:rPr>
        <w:t xml:space="preserve"> укрупненн</w:t>
      </w:r>
      <w:r w:rsidR="0099176E">
        <w:rPr>
          <w:rFonts w:eastAsia="Times New Roman"/>
          <w:color w:val="000000"/>
          <w:lang w:eastAsia="uk-UA"/>
        </w:rPr>
        <w:t xml:space="preserve">я </w:t>
      </w:r>
      <w:r w:rsidR="00CC332C">
        <w:rPr>
          <w:rFonts w:eastAsia="Times New Roman"/>
          <w:color w:val="000000"/>
          <w:lang w:eastAsia="uk-UA"/>
        </w:rPr>
        <w:t>районів</w:t>
      </w:r>
      <w:r w:rsidR="008D5E9C">
        <w:rPr>
          <w:rFonts w:eastAsia="Times New Roman"/>
          <w:color w:val="000000"/>
          <w:lang w:eastAsia="uk-UA"/>
        </w:rPr>
        <w:t>,</w:t>
      </w:r>
      <w:r w:rsidR="00CC332C">
        <w:rPr>
          <w:rFonts w:eastAsia="Times New Roman"/>
          <w:color w:val="000000"/>
          <w:lang w:eastAsia="uk-UA"/>
        </w:rPr>
        <w:t xml:space="preserve"> </w:t>
      </w:r>
      <w:r w:rsidR="009E03ED">
        <w:rPr>
          <w:rFonts w:eastAsia="Times New Roman"/>
          <w:color w:val="000000"/>
          <w:lang w:eastAsia="uk-UA"/>
        </w:rPr>
        <w:t>зміни статусу об’</w:t>
      </w:r>
      <w:r w:rsidR="009E03ED" w:rsidRPr="009E03ED">
        <w:rPr>
          <w:rFonts w:eastAsia="Times New Roman"/>
          <w:color w:val="000000"/>
          <w:lang w:eastAsia="uk-UA"/>
        </w:rPr>
        <w:t>єктів соціально-культурно</w:t>
      </w:r>
      <w:r w:rsidR="0099176E">
        <w:rPr>
          <w:rFonts w:eastAsia="Times New Roman"/>
          <w:color w:val="000000"/>
          <w:lang w:eastAsia="uk-UA"/>
        </w:rPr>
        <w:t>го призначення,</w:t>
      </w:r>
      <w:r w:rsidR="009E03ED">
        <w:rPr>
          <w:rFonts w:eastAsia="Times New Roman"/>
          <w:color w:val="000000"/>
          <w:lang w:eastAsia="uk-UA"/>
        </w:rPr>
        <w:t xml:space="preserve"> </w:t>
      </w:r>
      <w:r w:rsidR="0099176E" w:rsidRPr="0099176E">
        <w:t>які перебувають у спільній власності територіальних громад сіл, селищ, міст та задовольняють потреби жителів декількох територіальних</w:t>
      </w:r>
      <w:r w:rsidR="0099176E">
        <w:t xml:space="preserve"> громад</w:t>
      </w:r>
      <w:r w:rsidR="009E03ED" w:rsidRPr="0099176E">
        <w:rPr>
          <w:rFonts w:eastAsia="Times New Roman"/>
          <w:color w:val="000000"/>
          <w:lang w:eastAsia="uk-UA"/>
        </w:rPr>
        <w:t xml:space="preserve">, </w:t>
      </w:r>
      <w:r w:rsidR="0099176E">
        <w:rPr>
          <w:rFonts w:eastAsia="Times New Roman"/>
          <w:color w:val="000000"/>
          <w:lang w:eastAsia="uk-UA"/>
        </w:rPr>
        <w:t xml:space="preserve">- </w:t>
      </w:r>
      <w:r w:rsidR="00CC332C" w:rsidRPr="0099176E">
        <w:rPr>
          <w:rFonts w:eastAsia="Times New Roman"/>
          <w:color w:val="000000"/>
          <w:lang w:eastAsia="uk-UA"/>
        </w:rPr>
        <w:t xml:space="preserve">з метою </w:t>
      </w:r>
      <w:r w:rsidR="0099176E" w:rsidRPr="0099176E">
        <w:rPr>
          <w:rFonts w:eastAsia="Times New Roman"/>
          <w:color w:val="000000"/>
          <w:lang w:eastAsia="uk-UA"/>
        </w:rPr>
        <w:t xml:space="preserve">збереження та </w:t>
      </w:r>
      <w:r w:rsidR="00CC332C" w:rsidRPr="0099176E">
        <w:rPr>
          <w:rFonts w:eastAsia="Times New Roman"/>
          <w:color w:val="000000"/>
          <w:lang w:eastAsia="uk-UA"/>
        </w:rPr>
        <w:t xml:space="preserve">забезпечення належного рівня </w:t>
      </w:r>
      <w:r w:rsidR="0099176E" w:rsidRPr="0099176E">
        <w:rPr>
          <w:rFonts w:eastAsia="Times New Roman"/>
          <w:color w:val="000000"/>
          <w:lang w:eastAsia="uk-UA"/>
        </w:rPr>
        <w:t>і</w:t>
      </w:r>
      <w:r w:rsidR="00CC332C" w:rsidRPr="0099176E">
        <w:rPr>
          <w:rFonts w:eastAsia="Times New Roman"/>
          <w:color w:val="000000"/>
          <w:lang w:eastAsia="uk-UA"/>
        </w:rPr>
        <w:t xml:space="preserve"> обсягів надання соціальних послуг населенню,  в першу чергу жителям сільської місцевості. </w:t>
      </w:r>
    </w:p>
    <w:p w14:paraId="0890ABB2" w14:textId="77777777" w:rsidR="00D97840" w:rsidRPr="008304C2" w:rsidRDefault="00D97840" w:rsidP="00EF4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7"/>
        <w:jc w:val="both"/>
        <w:rPr>
          <w:rFonts w:ascii="Times Roman" w:eastAsia="Times New Roman" w:hAnsi="Times Roman" w:cs="Times Roman"/>
          <w:color w:val="000000"/>
          <w:lang w:eastAsia="uk-UA"/>
        </w:rPr>
      </w:pPr>
    </w:p>
    <w:p w14:paraId="31178489" w14:textId="77777777" w:rsidR="00D97840" w:rsidRDefault="00D97840" w:rsidP="00EF4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7"/>
        <w:jc w:val="both"/>
        <w:rPr>
          <w:rFonts w:ascii="Times Roman" w:eastAsia="Times New Roman" w:hAnsi="Times Roman" w:cs="Times Roman"/>
          <w:b/>
          <w:bCs/>
          <w:color w:val="000000"/>
          <w:lang w:eastAsia="uk-UA"/>
        </w:rPr>
      </w:pPr>
      <w:r w:rsidRPr="008304C2">
        <w:rPr>
          <w:rFonts w:ascii="Times Roman" w:eastAsia="Times New Roman" w:hAnsi="Times Roman" w:cs="Arial Unicode MS"/>
          <w:b/>
          <w:bCs/>
          <w:color w:val="000000"/>
          <w:lang w:eastAsia="uk-UA"/>
        </w:rPr>
        <w:t>3. Загальна характеристика і основні положення законопроекту</w:t>
      </w:r>
    </w:p>
    <w:p w14:paraId="6E445070" w14:textId="77777777" w:rsidR="00E96FBC" w:rsidRDefault="00D97840" w:rsidP="00EF46C4">
      <w:pPr>
        <w:tabs>
          <w:tab w:val="left" w:pos="900"/>
          <w:tab w:val="left" w:pos="9540"/>
        </w:tabs>
        <w:ind w:right="99"/>
        <w:jc w:val="both"/>
        <w:rPr>
          <w:bCs/>
        </w:rPr>
      </w:pPr>
      <w:r w:rsidRPr="008304C2">
        <w:rPr>
          <w:rFonts w:ascii="Times Roman" w:eastAsia="Times New Roman" w:hAnsi="Times Roman" w:cs="Arial Unicode MS"/>
          <w:color w:val="000000"/>
          <w:lang w:eastAsia="uk-UA"/>
        </w:rPr>
        <w:t xml:space="preserve">Проектом Закону пропонується внести </w:t>
      </w:r>
      <w:r w:rsidRPr="00CC332C">
        <w:rPr>
          <w:rFonts w:eastAsia="Times New Roman"/>
          <w:color w:val="000000"/>
          <w:lang w:eastAsia="uk-UA"/>
        </w:rPr>
        <w:t xml:space="preserve">зміни до </w:t>
      </w:r>
      <w:r w:rsidR="00CC332C" w:rsidRPr="00CC332C">
        <w:t>Закону України Про місцеве самоврядування в Україні</w:t>
      </w:r>
      <w:r w:rsidR="00CC332C" w:rsidRPr="00CC332C">
        <w:rPr>
          <w:bCs/>
        </w:rPr>
        <w:t>»</w:t>
      </w:r>
      <w:r w:rsidR="00CC332C">
        <w:rPr>
          <w:bCs/>
        </w:rPr>
        <w:t xml:space="preserve"> в частині </w:t>
      </w:r>
      <w:r w:rsidR="00750B64">
        <w:rPr>
          <w:bCs/>
        </w:rPr>
        <w:t>забезпечення</w:t>
      </w:r>
      <w:r w:rsidR="00CC332C">
        <w:rPr>
          <w:bCs/>
        </w:rPr>
        <w:t xml:space="preserve"> </w:t>
      </w:r>
      <w:r w:rsidR="00750B64">
        <w:rPr>
          <w:bCs/>
        </w:rPr>
        <w:t xml:space="preserve">збереження функціонування </w:t>
      </w:r>
      <w:r w:rsidR="00CC332C">
        <w:rPr>
          <w:bCs/>
        </w:rPr>
        <w:t xml:space="preserve">комунальних некомерційних закладів охорони здоров’я, які </w:t>
      </w:r>
      <w:r w:rsidR="00750B64">
        <w:rPr>
          <w:bCs/>
        </w:rPr>
        <w:t xml:space="preserve">на даний час </w:t>
      </w:r>
      <w:r w:rsidR="00CC332C">
        <w:rPr>
          <w:bCs/>
        </w:rPr>
        <w:t>знаходяться в спільній власності сіл, селищ</w:t>
      </w:r>
      <w:r w:rsidR="00ED7973">
        <w:rPr>
          <w:bCs/>
        </w:rPr>
        <w:t>, міст</w:t>
      </w:r>
      <w:r w:rsidR="00CC332C">
        <w:rPr>
          <w:bCs/>
        </w:rPr>
        <w:t xml:space="preserve"> району, </w:t>
      </w:r>
      <w:r w:rsidR="00750B64">
        <w:rPr>
          <w:bCs/>
        </w:rPr>
        <w:t>шляхом:</w:t>
      </w:r>
    </w:p>
    <w:p w14:paraId="4DCEBC44" w14:textId="77777777" w:rsidR="00750B64" w:rsidRPr="00750B64" w:rsidRDefault="00750B64" w:rsidP="00EF46C4">
      <w:pPr>
        <w:numPr>
          <w:ilvl w:val="0"/>
          <w:numId w:val="4"/>
        </w:numPr>
        <w:tabs>
          <w:tab w:val="left" w:pos="900"/>
          <w:tab w:val="left" w:pos="9540"/>
        </w:tabs>
        <w:ind w:left="0" w:right="99" w:firstLine="709"/>
        <w:jc w:val="both"/>
        <w:rPr>
          <w:bCs/>
        </w:rPr>
      </w:pPr>
      <w:r w:rsidRPr="009501E1">
        <w:t>переда</w:t>
      </w:r>
      <w:r>
        <w:t>чі</w:t>
      </w:r>
      <w:r w:rsidRPr="009501E1">
        <w:t xml:space="preserve"> </w:t>
      </w:r>
      <w:r>
        <w:t xml:space="preserve">їх </w:t>
      </w:r>
      <w:r w:rsidRPr="009501E1">
        <w:t>за зверненням обласної ради до комунальної власності відповідної області</w:t>
      </w:r>
      <w:r>
        <w:t>;</w:t>
      </w:r>
    </w:p>
    <w:p w14:paraId="0F1965FB" w14:textId="77777777" w:rsidR="00750B64" w:rsidRDefault="00750B64" w:rsidP="00EF46C4">
      <w:pPr>
        <w:numPr>
          <w:ilvl w:val="0"/>
          <w:numId w:val="4"/>
        </w:numPr>
        <w:tabs>
          <w:tab w:val="left" w:pos="900"/>
          <w:tab w:val="left" w:pos="9540"/>
        </w:tabs>
        <w:ind w:left="0" w:right="99" w:firstLine="709"/>
        <w:jc w:val="both"/>
        <w:rPr>
          <w:bCs/>
        </w:rPr>
      </w:pPr>
      <w:r w:rsidRPr="009501E1">
        <w:t>переда</w:t>
      </w:r>
      <w:r>
        <w:t xml:space="preserve">чі їх </w:t>
      </w:r>
      <w:r w:rsidRPr="009501E1">
        <w:t>до комунальної власності певної територіальної громади відповідного району</w:t>
      </w:r>
      <w:r w:rsidR="0080541B">
        <w:t>, ліквідованого Верховною Радою України в 2020 році</w:t>
      </w:r>
      <w:r w:rsidRPr="009501E1">
        <w:t xml:space="preserve"> (за </w:t>
      </w:r>
      <w:r w:rsidRPr="009501E1">
        <w:lastRenderedPageBreak/>
        <w:t>зверненням</w:t>
      </w:r>
      <w:r w:rsidR="0080541B">
        <w:t xml:space="preserve"> територіальної громади</w:t>
      </w:r>
      <w:r w:rsidRPr="009501E1">
        <w:t>), незалежно від територіального розташування закладу охорони здоров’я. В разі передачі комунального закладу охорони здоров’я, який задовольняє потреби жителів декількох територіальних громад</w:t>
      </w:r>
      <w:r w:rsidR="0080541B">
        <w:t xml:space="preserve"> ліквідованого району</w:t>
      </w:r>
      <w:r w:rsidRPr="009501E1">
        <w:t xml:space="preserve">, до комунальної власності однієї </w:t>
      </w:r>
      <w:r w:rsidR="005243CD">
        <w:t xml:space="preserve">визначеної </w:t>
      </w:r>
      <w:r w:rsidRPr="009501E1">
        <w:t xml:space="preserve">територіальної громади, органи місцевого самоврядування відповідної громади </w:t>
      </w:r>
      <w:r w:rsidR="005243CD">
        <w:t xml:space="preserve">будуть </w:t>
      </w:r>
      <w:r w:rsidRPr="009501E1">
        <w:t>зобов’язані забезпечити функціонування такого закладу згідно його цільового призначення, а також забезпечити доступ жителів інших територіальних громад</w:t>
      </w:r>
      <w:r w:rsidR="0080541B">
        <w:t xml:space="preserve"> ліквідованого району</w:t>
      </w:r>
      <w:r w:rsidRPr="009501E1">
        <w:t xml:space="preserve"> до послуг відповідного закладу. </w:t>
      </w:r>
    </w:p>
    <w:p w14:paraId="5C6A0987" w14:textId="77777777" w:rsidR="00750B64" w:rsidRDefault="00750B64" w:rsidP="00EF46C4">
      <w:pPr>
        <w:tabs>
          <w:tab w:val="left" w:pos="900"/>
          <w:tab w:val="left" w:pos="9540"/>
        </w:tabs>
        <w:ind w:right="99"/>
        <w:jc w:val="both"/>
      </w:pPr>
      <w:r w:rsidRPr="009501E1">
        <w:t xml:space="preserve">Питання фінансування діяльності такого комунального закладу охорони здоров’я </w:t>
      </w:r>
      <w:r>
        <w:t>(переданого одній визначеній територіальній громаді, проте який надаватиме послуги також жителям інших громад) пропонується в</w:t>
      </w:r>
      <w:r w:rsidRPr="009501E1">
        <w:t>ирішу</w:t>
      </w:r>
      <w:r>
        <w:t>вати</w:t>
      </w:r>
      <w:r w:rsidRPr="009501E1">
        <w:t xml:space="preserve"> шляхом міжбюджетних трансфертів між бюджетами різних територіальних громад. </w:t>
      </w:r>
    </w:p>
    <w:p w14:paraId="6AFC547C" w14:textId="77777777" w:rsidR="00750B64" w:rsidRDefault="00750B64" w:rsidP="00EF46C4">
      <w:pPr>
        <w:tabs>
          <w:tab w:val="left" w:pos="900"/>
          <w:tab w:val="left" w:pos="9540"/>
        </w:tabs>
        <w:ind w:right="99"/>
        <w:jc w:val="both"/>
        <w:rPr>
          <w:bCs/>
        </w:rPr>
      </w:pPr>
      <w:r>
        <w:t>Також законопроектом пропонується запровадити норму, що в</w:t>
      </w:r>
      <w:r w:rsidRPr="009501E1">
        <w:t xml:space="preserve"> разі невиконання органами місцевого самоврядування територіальної громади зобов’язань із забезпечення функціонування відповідного закладу охорони здоров’я згідно його цільового призначення та/або незабезпечення доступу жителів інших територіальних громад </w:t>
      </w:r>
      <w:r w:rsidR="0080541B">
        <w:t xml:space="preserve">ліквідованого району </w:t>
      </w:r>
      <w:r w:rsidRPr="009501E1">
        <w:t xml:space="preserve">до послуг відповідного закладу, такий заклад за рішенням районної ради, на території району якої він знаходиться, </w:t>
      </w:r>
      <w:r>
        <w:t xml:space="preserve">може бути </w:t>
      </w:r>
      <w:r w:rsidRPr="009501E1">
        <w:t>переда</w:t>
      </w:r>
      <w:r>
        <w:t>ний</w:t>
      </w:r>
      <w:r w:rsidRPr="009501E1">
        <w:t xml:space="preserve"> до комунальної власності іншої територіальної громади</w:t>
      </w:r>
      <w:r w:rsidR="0080541B">
        <w:t xml:space="preserve"> ліквідованого району </w:t>
      </w:r>
      <w:r w:rsidRPr="009501E1">
        <w:t>або до комунальної власності відповідної області.</w:t>
      </w:r>
    </w:p>
    <w:p w14:paraId="6D420E15" w14:textId="77777777" w:rsidR="00750B64" w:rsidRDefault="00750B64" w:rsidP="00EF46C4">
      <w:pPr>
        <w:tabs>
          <w:tab w:val="left" w:pos="9540"/>
        </w:tabs>
        <w:ind w:right="99"/>
        <w:jc w:val="both"/>
        <w:rPr>
          <w:bCs/>
        </w:rPr>
      </w:pPr>
    </w:p>
    <w:p w14:paraId="1A233158" w14:textId="77777777" w:rsidR="00D97840" w:rsidRPr="008304C2" w:rsidRDefault="00D97840" w:rsidP="00EF4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Times Roman" w:eastAsia="Times New Roman" w:hAnsi="Times Roman" w:cs="Times Roman"/>
          <w:b/>
          <w:bCs/>
          <w:color w:val="000000"/>
          <w:lang w:eastAsia="uk-UA"/>
        </w:rPr>
      </w:pPr>
      <w:r w:rsidRPr="008304C2">
        <w:rPr>
          <w:rFonts w:ascii="Times Roman" w:eastAsia="Times New Roman" w:hAnsi="Times Roman" w:cs="Arial Unicode MS"/>
          <w:b/>
          <w:bCs/>
          <w:color w:val="000000"/>
          <w:lang w:eastAsia="uk-UA"/>
        </w:rPr>
        <w:t>4. Стан нормативно-правової бази у даній сфері правового регулювання</w:t>
      </w:r>
    </w:p>
    <w:p w14:paraId="5328BE3B" w14:textId="77777777" w:rsidR="00D97840" w:rsidRPr="00CC332C" w:rsidRDefault="00D97840" w:rsidP="00EF46C4">
      <w:pPr>
        <w:tabs>
          <w:tab w:val="left" w:pos="9540"/>
        </w:tabs>
        <w:ind w:right="99"/>
        <w:jc w:val="both"/>
        <w:rPr>
          <w:bCs/>
        </w:rPr>
      </w:pPr>
      <w:r w:rsidRPr="00CC332C">
        <w:rPr>
          <w:rFonts w:eastAsia="Times New Roman"/>
          <w:color w:val="000000"/>
          <w:lang w:eastAsia="uk-UA"/>
        </w:rPr>
        <w:t>Основним законодавчим актом, що регулює дану сферу правовідносин</w:t>
      </w:r>
      <w:r w:rsidR="008B0A0F">
        <w:rPr>
          <w:rFonts w:eastAsia="Times New Roman"/>
          <w:color w:val="000000"/>
          <w:lang w:eastAsia="uk-UA"/>
        </w:rPr>
        <w:t>,</w:t>
      </w:r>
      <w:r w:rsidRPr="00CC332C">
        <w:rPr>
          <w:rFonts w:eastAsia="Times New Roman"/>
          <w:color w:val="000000"/>
          <w:lang w:eastAsia="uk-UA"/>
        </w:rPr>
        <w:t xml:space="preserve"> є </w:t>
      </w:r>
      <w:r w:rsidR="00CC332C" w:rsidRPr="00CC332C">
        <w:t>Закон України Про місцеве самоврядування в Україні</w:t>
      </w:r>
      <w:r w:rsidR="00CC332C" w:rsidRPr="00CC332C">
        <w:rPr>
          <w:bCs/>
        </w:rPr>
        <w:t>»</w:t>
      </w:r>
    </w:p>
    <w:p w14:paraId="5D16BF4A" w14:textId="77777777" w:rsidR="00D97840" w:rsidRPr="008304C2" w:rsidRDefault="00D97840" w:rsidP="00EF4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7"/>
        <w:jc w:val="both"/>
        <w:rPr>
          <w:rFonts w:ascii="Times Roman" w:eastAsia="Times New Roman" w:hAnsi="Times Roman" w:cs="Times Roman"/>
          <w:color w:val="000000"/>
          <w:lang w:eastAsia="uk-UA"/>
        </w:rPr>
      </w:pPr>
    </w:p>
    <w:p w14:paraId="4CB55C43" w14:textId="77777777" w:rsidR="00D97840" w:rsidRDefault="00D97840" w:rsidP="00EF4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7"/>
        <w:jc w:val="both"/>
        <w:rPr>
          <w:rFonts w:ascii="Times Roman" w:eastAsia="Times New Roman" w:hAnsi="Times Roman" w:cs="Times Roman"/>
          <w:b/>
          <w:bCs/>
          <w:color w:val="000000"/>
          <w:lang w:eastAsia="uk-UA"/>
        </w:rPr>
      </w:pPr>
      <w:r w:rsidRPr="008304C2">
        <w:rPr>
          <w:rFonts w:ascii="Times Roman" w:eastAsia="Times New Roman" w:hAnsi="Times Roman" w:cs="Arial Unicode MS"/>
          <w:b/>
          <w:bCs/>
          <w:color w:val="000000"/>
          <w:lang w:eastAsia="uk-UA"/>
        </w:rPr>
        <w:t>5. Фінансово-економічне обґрунтування</w:t>
      </w:r>
    </w:p>
    <w:p w14:paraId="64A16322" w14:textId="77777777" w:rsidR="00CC332C" w:rsidRPr="002161DB" w:rsidRDefault="00D97840" w:rsidP="00EF4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Calibri" w:eastAsia="Times New Roman" w:hAnsi="Calibri" w:cs="Arial Unicode MS"/>
          <w:color w:val="000000"/>
          <w:lang w:eastAsia="uk-UA"/>
        </w:rPr>
      </w:pPr>
      <w:r w:rsidRPr="008304C2">
        <w:rPr>
          <w:rFonts w:ascii="Times Roman" w:eastAsia="Times New Roman" w:hAnsi="Times Roman" w:cs="Arial Unicode MS"/>
          <w:color w:val="000000"/>
          <w:lang w:eastAsia="uk-UA"/>
        </w:rPr>
        <w:t>Реалізація положень цього законопроекту не потребує видатків із Державного бюджету України</w:t>
      </w:r>
      <w:r w:rsidR="00CC332C" w:rsidRPr="002161DB">
        <w:rPr>
          <w:rFonts w:ascii="Calibri" w:eastAsia="Times New Roman" w:hAnsi="Calibri" w:cs="Arial Unicode MS"/>
          <w:color w:val="000000"/>
          <w:lang w:eastAsia="uk-UA"/>
        </w:rPr>
        <w:t>.</w:t>
      </w:r>
    </w:p>
    <w:p w14:paraId="1E6505AA" w14:textId="77777777" w:rsidR="006A5AFE" w:rsidRPr="006A5AFE" w:rsidRDefault="006A5AFE" w:rsidP="00EF4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Times Roman" w:eastAsia="Times New Roman" w:hAnsi="Times Roman" w:cs="Arial Unicode MS"/>
          <w:color w:val="000000"/>
          <w:lang w:val="ru-RU" w:eastAsia="uk-UA"/>
        </w:rPr>
      </w:pPr>
    </w:p>
    <w:p w14:paraId="24971D55" w14:textId="77777777" w:rsidR="00D97840" w:rsidRDefault="00D97840" w:rsidP="00EF4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Times Roman" w:eastAsia="Times New Roman" w:hAnsi="Times Roman" w:cs="Times Roman"/>
          <w:b/>
          <w:bCs/>
          <w:color w:val="000000"/>
          <w:lang w:eastAsia="uk-UA"/>
        </w:rPr>
      </w:pPr>
      <w:r w:rsidRPr="008304C2">
        <w:rPr>
          <w:rFonts w:ascii="Times Roman" w:eastAsia="Times New Roman" w:hAnsi="Times Roman" w:cs="Arial Unicode MS"/>
          <w:b/>
          <w:bCs/>
          <w:color w:val="000000"/>
          <w:lang w:eastAsia="uk-UA"/>
        </w:rPr>
        <w:t>6. Прогноз соціально-економічн</w:t>
      </w:r>
      <w:r>
        <w:rPr>
          <w:rFonts w:ascii="Times Roman" w:eastAsia="Times New Roman" w:hAnsi="Times Roman" w:cs="Arial Unicode MS"/>
          <w:b/>
          <w:bCs/>
          <w:color w:val="000000"/>
          <w:lang w:eastAsia="uk-UA"/>
        </w:rPr>
        <w:t xml:space="preserve">их та інших наслідків прийняття </w:t>
      </w:r>
      <w:r w:rsidRPr="008304C2">
        <w:rPr>
          <w:rFonts w:ascii="Times Roman" w:eastAsia="Times New Roman" w:hAnsi="Times Roman" w:cs="Arial Unicode MS"/>
          <w:b/>
          <w:bCs/>
          <w:color w:val="000000"/>
          <w:lang w:eastAsia="uk-UA"/>
        </w:rPr>
        <w:t>законопроекту</w:t>
      </w:r>
    </w:p>
    <w:p w14:paraId="544CFFCC" w14:textId="77777777" w:rsidR="00D97840" w:rsidRPr="005905C4" w:rsidRDefault="00D97840" w:rsidP="00EF4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Times Roman" w:eastAsia="Times New Roman" w:hAnsi="Times Roman" w:cs="Arial Unicode MS"/>
          <w:color w:val="000000"/>
          <w:lang w:eastAsia="uk-UA"/>
        </w:rPr>
      </w:pPr>
      <w:r w:rsidRPr="008304C2">
        <w:rPr>
          <w:rFonts w:ascii="Times Roman" w:eastAsia="Times New Roman" w:hAnsi="Times Roman" w:cs="Arial Unicode MS"/>
          <w:color w:val="000000"/>
          <w:lang w:eastAsia="uk-UA"/>
        </w:rPr>
        <w:t xml:space="preserve">Прийняття зазначеного законопроекту дозволить </w:t>
      </w:r>
      <w:r w:rsidR="00CC332C" w:rsidRPr="00CC332C">
        <w:rPr>
          <w:rFonts w:eastAsia="Times New Roman"/>
          <w:color w:val="000000"/>
          <w:lang w:eastAsia="uk-UA"/>
        </w:rPr>
        <w:t>зберегти існуючу структуру медичних закладів</w:t>
      </w:r>
      <w:r w:rsidR="00CC332C">
        <w:rPr>
          <w:rFonts w:eastAsia="Times New Roman"/>
          <w:color w:val="000000"/>
          <w:lang w:eastAsia="uk-UA"/>
        </w:rPr>
        <w:t xml:space="preserve">, </w:t>
      </w:r>
      <w:r w:rsidR="00DE2943">
        <w:rPr>
          <w:rFonts w:eastAsia="Times New Roman"/>
          <w:color w:val="000000"/>
          <w:lang w:eastAsia="uk-UA"/>
        </w:rPr>
        <w:t>забезпечити належний рівень охорони здоров’</w:t>
      </w:r>
      <w:r w:rsidR="00DE2943" w:rsidRPr="00DE2943">
        <w:rPr>
          <w:rFonts w:eastAsia="Times New Roman"/>
          <w:color w:val="000000"/>
          <w:lang w:val="ru-RU" w:eastAsia="uk-UA"/>
        </w:rPr>
        <w:t>я та медичного обслуговування</w:t>
      </w:r>
      <w:r w:rsidR="00DE2943">
        <w:rPr>
          <w:rFonts w:eastAsia="Times New Roman"/>
          <w:color w:val="000000"/>
          <w:lang w:val="ru-RU" w:eastAsia="uk-UA"/>
        </w:rPr>
        <w:t xml:space="preserve"> в сільських місцевостях,</w:t>
      </w:r>
      <w:r w:rsidR="00DE2943" w:rsidRPr="00DE2943">
        <w:rPr>
          <w:rFonts w:eastAsia="Times New Roman"/>
          <w:color w:val="000000"/>
          <w:lang w:val="ru-RU" w:eastAsia="uk-UA"/>
        </w:rPr>
        <w:t xml:space="preserve"> </w:t>
      </w:r>
      <w:r w:rsidR="00CC332C">
        <w:rPr>
          <w:rFonts w:eastAsia="Times New Roman"/>
          <w:color w:val="000000"/>
          <w:lang w:eastAsia="uk-UA"/>
        </w:rPr>
        <w:t>що безумовно сприяти</w:t>
      </w:r>
      <w:r w:rsidR="00DE2943">
        <w:rPr>
          <w:rFonts w:eastAsia="Times New Roman"/>
          <w:color w:val="000000"/>
          <w:lang w:eastAsia="uk-UA"/>
        </w:rPr>
        <w:t>ме</w:t>
      </w:r>
      <w:r w:rsidR="00CC332C">
        <w:rPr>
          <w:rFonts w:eastAsia="Times New Roman"/>
          <w:color w:val="000000"/>
          <w:lang w:eastAsia="uk-UA"/>
        </w:rPr>
        <w:t xml:space="preserve"> поліпшенню </w:t>
      </w:r>
      <w:r w:rsidR="00CC332C" w:rsidRPr="00CC332C">
        <w:rPr>
          <w:rFonts w:eastAsia="Times New Roman"/>
          <w:color w:val="000000"/>
          <w:lang w:eastAsia="uk-UA"/>
        </w:rPr>
        <w:t xml:space="preserve"> </w:t>
      </w:r>
      <w:r w:rsidR="00CC332C">
        <w:rPr>
          <w:rFonts w:eastAsia="Times New Roman"/>
          <w:color w:val="000000"/>
          <w:lang w:eastAsia="uk-UA"/>
        </w:rPr>
        <w:t xml:space="preserve">соціального мікроклімату в сільських територіальних громадах, особливо в умовах триваючої пандемії </w:t>
      </w:r>
      <w:r w:rsidR="00CC332C">
        <w:rPr>
          <w:rFonts w:eastAsia="Times New Roman"/>
          <w:color w:val="000000"/>
          <w:lang w:val="en-US" w:eastAsia="uk-UA"/>
        </w:rPr>
        <w:t>C</w:t>
      </w:r>
      <w:r w:rsidR="00B67F74">
        <w:rPr>
          <w:rFonts w:eastAsia="Times New Roman"/>
          <w:color w:val="000000"/>
          <w:lang w:val="en-US" w:eastAsia="uk-UA"/>
        </w:rPr>
        <w:t>O</w:t>
      </w:r>
      <w:r w:rsidR="00CC332C">
        <w:rPr>
          <w:rFonts w:eastAsia="Times New Roman"/>
          <w:color w:val="000000"/>
          <w:lang w:val="en-US" w:eastAsia="uk-UA"/>
        </w:rPr>
        <w:t>VID</w:t>
      </w:r>
      <w:r w:rsidR="00CC332C" w:rsidRPr="00733A8C">
        <w:rPr>
          <w:rFonts w:eastAsia="Times New Roman"/>
          <w:color w:val="000000"/>
          <w:lang w:val="ru-RU" w:eastAsia="uk-UA"/>
        </w:rPr>
        <w:t>-19</w:t>
      </w:r>
      <w:r>
        <w:t>.</w:t>
      </w:r>
    </w:p>
    <w:p w14:paraId="28FE1E9C" w14:textId="77777777" w:rsidR="00D97840" w:rsidRDefault="00D97840" w:rsidP="003B0B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7"/>
        <w:jc w:val="both"/>
        <w:rPr>
          <w:rFonts w:eastAsia="Times New Roman" w:cs="Times Roman"/>
          <w:color w:val="000000"/>
          <w:lang w:eastAsia="uk-UA"/>
        </w:rPr>
      </w:pPr>
    </w:p>
    <w:p w14:paraId="37E916EC" w14:textId="77777777" w:rsidR="00FD2DCA" w:rsidRPr="00FD2DCA" w:rsidRDefault="00FD2DCA" w:rsidP="003B0B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7"/>
        <w:jc w:val="both"/>
        <w:rPr>
          <w:rFonts w:eastAsia="Times New Roman" w:cs="Times Roman"/>
          <w:color w:val="000000"/>
          <w:lang w:eastAsia="uk-UA"/>
        </w:rPr>
      </w:pPr>
    </w:p>
    <w:p w14:paraId="042123D2" w14:textId="77777777" w:rsidR="00D97840" w:rsidRPr="008304C2" w:rsidRDefault="00D97840" w:rsidP="005243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99" w:firstLine="720"/>
        <w:rPr>
          <w:rFonts w:ascii="Helvetica Neue" w:eastAsia="Times New Roman" w:hAnsi="Helvetica Neue" w:cs="Arial Unicode MS"/>
          <w:color w:val="000000"/>
          <w:sz w:val="24"/>
          <w:szCs w:val="24"/>
          <w:lang w:eastAsia="uk-UA"/>
        </w:rPr>
      </w:pPr>
      <w:r>
        <w:rPr>
          <w:rFonts w:ascii="Times Roman" w:eastAsia="Times New Roman" w:hAnsi="Times Roman" w:cs="Arial Unicode MS"/>
          <w:b/>
          <w:bCs/>
          <w:color w:val="000000"/>
          <w:lang w:eastAsia="uk-UA"/>
        </w:rPr>
        <w:t xml:space="preserve">   </w:t>
      </w:r>
      <w:r w:rsidRPr="008304C2">
        <w:rPr>
          <w:rFonts w:ascii="Times Roman" w:eastAsia="Times New Roman" w:hAnsi="Times Roman" w:cs="Arial Unicode MS"/>
          <w:b/>
          <w:bCs/>
          <w:color w:val="000000"/>
          <w:lang w:eastAsia="uk-UA"/>
        </w:rPr>
        <w:t xml:space="preserve">Народний депутат України     </w:t>
      </w:r>
      <w:r>
        <w:rPr>
          <w:rFonts w:ascii="Times Roman" w:eastAsia="Times New Roman" w:hAnsi="Times Roman" w:cs="Arial Unicode MS"/>
          <w:b/>
          <w:bCs/>
          <w:color w:val="000000"/>
          <w:lang w:eastAsia="uk-UA"/>
        </w:rPr>
        <w:t xml:space="preserve">                       </w:t>
      </w:r>
      <w:r w:rsidR="0043287F">
        <w:rPr>
          <w:rFonts w:eastAsia="Times New Roman" w:cs="Arial Unicode MS"/>
          <w:b/>
          <w:bCs/>
          <w:color w:val="000000"/>
          <w:lang w:eastAsia="uk-UA"/>
        </w:rPr>
        <w:t xml:space="preserve"> </w:t>
      </w:r>
      <w:r>
        <w:rPr>
          <w:rFonts w:ascii="Times Roman" w:eastAsia="Times New Roman" w:hAnsi="Times Roman" w:cs="Arial Unicode MS"/>
          <w:b/>
          <w:bCs/>
          <w:color w:val="000000"/>
          <w:lang w:eastAsia="uk-UA"/>
        </w:rPr>
        <w:t xml:space="preserve">                 </w:t>
      </w:r>
      <w:r>
        <w:rPr>
          <w:rFonts w:eastAsia="Times New Roman"/>
          <w:b/>
        </w:rPr>
        <w:t>Гривко С. Д.</w:t>
      </w:r>
    </w:p>
    <w:p w14:paraId="0667D8BA" w14:textId="77777777" w:rsidR="00D97840" w:rsidRDefault="00D97840"/>
    <w:sectPr w:rsidR="00D97840" w:rsidSect="008D5E9C">
      <w:headerReference w:type="default" r:id="rId10"/>
      <w:pgSz w:w="11906" w:h="16838"/>
      <w:pgMar w:top="568" w:right="850" w:bottom="899" w:left="1417" w:header="708" w:footer="708" w:gutter="0"/>
      <w:cols w:space="708"/>
      <w:titlePg/>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341446" w14:textId="77777777" w:rsidR="00E403A6" w:rsidRDefault="00E403A6" w:rsidP="00432AE9">
      <w:r>
        <w:separator/>
      </w:r>
    </w:p>
  </w:endnote>
  <w:endnote w:type="continuationSeparator" w:id="0">
    <w:p w14:paraId="79BEB0C0" w14:textId="77777777" w:rsidR="00E403A6" w:rsidRDefault="00E403A6" w:rsidP="00432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Roman">
    <w:altName w:val="Times New Roman"/>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Neue">
    <w:altName w:val="Corbel"/>
    <w:charset w:val="00"/>
    <w:family w:val="auto"/>
    <w:pitch w:val="variable"/>
    <w:sig w:usb0="00000003" w:usb1="500079DB" w:usb2="0000001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0A608A" w14:textId="77777777" w:rsidR="00E403A6" w:rsidRDefault="00E403A6" w:rsidP="00432AE9">
      <w:r>
        <w:separator/>
      </w:r>
    </w:p>
  </w:footnote>
  <w:footnote w:type="continuationSeparator" w:id="0">
    <w:p w14:paraId="139B84BE" w14:textId="77777777" w:rsidR="00E403A6" w:rsidRDefault="00E403A6" w:rsidP="00432A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7C3E0B" w14:textId="7BD1B7E1" w:rsidR="00B67F74" w:rsidRDefault="00B67F74">
    <w:pPr>
      <w:pStyle w:val="a3"/>
      <w:jc w:val="center"/>
    </w:pPr>
    <w:r>
      <w:fldChar w:fldCharType="begin"/>
    </w:r>
    <w:r>
      <w:instrText>PAGE   \* MERGEFORMAT</w:instrText>
    </w:r>
    <w:r>
      <w:fldChar w:fldCharType="separate"/>
    </w:r>
    <w:r w:rsidR="00B24298">
      <w:rPr>
        <w:noProof/>
      </w:rPr>
      <w:t>3</w:t>
    </w:r>
    <w:r>
      <w:fldChar w:fldCharType="end"/>
    </w:r>
  </w:p>
  <w:p w14:paraId="1D650563" w14:textId="77777777" w:rsidR="00B67F74" w:rsidRDefault="00B67F7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B533D"/>
    <w:multiLevelType w:val="hybridMultilevel"/>
    <w:tmpl w:val="9A6A4832"/>
    <w:lvl w:ilvl="0" w:tplc="E6305992">
      <w:start w:val="1"/>
      <w:numFmt w:val="decimal"/>
      <w:lvlText w:val="%1."/>
      <w:lvlJc w:val="left"/>
      <w:pPr>
        <w:ind w:left="786" w:hanging="360"/>
      </w:pPr>
      <w:rPr>
        <w:rFonts w:cs="Times New Roman"/>
      </w:rPr>
    </w:lvl>
    <w:lvl w:ilvl="1" w:tplc="04090019">
      <w:start w:val="1"/>
      <w:numFmt w:val="lowerLetter"/>
      <w:lvlText w:val="%2."/>
      <w:lvlJc w:val="left"/>
      <w:pPr>
        <w:ind w:left="1506" w:hanging="360"/>
      </w:pPr>
      <w:rPr>
        <w:rFonts w:cs="Times New Roman"/>
      </w:rPr>
    </w:lvl>
    <w:lvl w:ilvl="2" w:tplc="0409001B">
      <w:start w:val="1"/>
      <w:numFmt w:val="lowerRoman"/>
      <w:lvlText w:val="%3."/>
      <w:lvlJc w:val="right"/>
      <w:pPr>
        <w:ind w:left="2226" w:hanging="180"/>
      </w:pPr>
      <w:rPr>
        <w:rFonts w:cs="Times New Roman"/>
      </w:rPr>
    </w:lvl>
    <w:lvl w:ilvl="3" w:tplc="0409000F">
      <w:start w:val="1"/>
      <w:numFmt w:val="decimal"/>
      <w:lvlText w:val="%4."/>
      <w:lvlJc w:val="left"/>
      <w:pPr>
        <w:ind w:left="2946" w:hanging="360"/>
      </w:pPr>
      <w:rPr>
        <w:rFonts w:cs="Times New Roman"/>
      </w:rPr>
    </w:lvl>
    <w:lvl w:ilvl="4" w:tplc="04090019">
      <w:start w:val="1"/>
      <w:numFmt w:val="lowerLetter"/>
      <w:lvlText w:val="%5."/>
      <w:lvlJc w:val="left"/>
      <w:pPr>
        <w:ind w:left="3666" w:hanging="360"/>
      </w:pPr>
      <w:rPr>
        <w:rFonts w:cs="Times New Roman"/>
      </w:rPr>
    </w:lvl>
    <w:lvl w:ilvl="5" w:tplc="0409001B">
      <w:start w:val="1"/>
      <w:numFmt w:val="lowerRoman"/>
      <w:lvlText w:val="%6."/>
      <w:lvlJc w:val="right"/>
      <w:pPr>
        <w:ind w:left="4386" w:hanging="180"/>
      </w:pPr>
      <w:rPr>
        <w:rFonts w:cs="Times New Roman"/>
      </w:rPr>
    </w:lvl>
    <w:lvl w:ilvl="6" w:tplc="0409000F">
      <w:start w:val="1"/>
      <w:numFmt w:val="decimal"/>
      <w:lvlText w:val="%7."/>
      <w:lvlJc w:val="left"/>
      <w:pPr>
        <w:ind w:left="5106" w:hanging="360"/>
      </w:pPr>
      <w:rPr>
        <w:rFonts w:cs="Times New Roman"/>
      </w:rPr>
    </w:lvl>
    <w:lvl w:ilvl="7" w:tplc="04090019">
      <w:start w:val="1"/>
      <w:numFmt w:val="lowerLetter"/>
      <w:lvlText w:val="%8."/>
      <w:lvlJc w:val="left"/>
      <w:pPr>
        <w:ind w:left="5826" w:hanging="360"/>
      </w:pPr>
      <w:rPr>
        <w:rFonts w:cs="Times New Roman"/>
      </w:rPr>
    </w:lvl>
    <w:lvl w:ilvl="8" w:tplc="0409001B">
      <w:start w:val="1"/>
      <w:numFmt w:val="lowerRoman"/>
      <w:lvlText w:val="%9."/>
      <w:lvlJc w:val="right"/>
      <w:pPr>
        <w:ind w:left="6546" w:hanging="180"/>
      </w:pPr>
      <w:rPr>
        <w:rFonts w:cs="Times New Roman"/>
      </w:rPr>
    </w:lvl>
  </w:abstractNum>
  <w:abstractNum w:abstractNumId="1" w15:restartNumberingAfterBreak="0">
    <w:nsid w:val="11024005"/>
    <w:multiLevelType w:val="hybridMultilevel"/>
    <w:tmpl w:val="E6DE611E"/>
    <w:lvl w:ilvl="0" w:tplc="1962186A">
      <w:start w:val="3"/>
      <w:numFmt w:val="bullet"/>
      <w:lvlText w:val="-"/>
      <w:lvlJc w:val="left"/>
      <w:pPr>
        <w:tabs>
          <w:tab w:val="num" w:pos="1650"/>
        </w:tabs>
        <w:ind w:left="1650" w:hanging="930"/>
      </w:pPr>
      <w:rPr>
        <w:rFonts w:ascii="Times New Roman" w:eastAsia="Calibri"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9880983"/>
    <w:multiLevelType w:val="hybridMultilevel"/>
    <w:tmpl w:val="9A6A4832"/>
    <w:lvl w:ilvl="0" w:tplc="E6305992">
      <w:start w:val="1"/>
      <w:numFmt w:val="decimal"/>
      <w:lvlText w:val="%1."/>
      <w:lvlJc w:val="left"/>
      <w:pPr>
        <w:ind w:left="786" w:hanging="360"/>
      </w:pPr>
      <w:rPr>
        <w:rFonts w:cs="Times New Roman"/>
      </w:rPr>
    </w:lvl>
    <w:lvl w:ilvl="1" w:tplc="04090019">
      <w:start w:val="1"/>
      <w:numFmt w:val="lowerLetter"/>
      <w:lvlText w:val="%2."/>
      <w:lvlJc w:val="left"/>
      <w:pPr>
        <w:ind w:left="1506" w:hanging="360"/>
      </w:pPr>
      <w:rPr>
        <w:rFonts w:cs="Times New Roman"/>
      </w:rPr>
    </w:lvl>
    <w:lvl w:ilvl="2" w:tplc="0409001B">
      <w:start w:val="1"/>
      <w:numFmt w:val="lowerRoman"/>
      <w:lvlText w:val="%3."/>
      <w:lvlJc w:val="right"/>
      <w:pPr>
        <w:ind w:left="2226" w:hanging="180"/>
      </w:pPr>
      <w:rPr>
        <w:rFonts w:cs="Times New Roman"/>
      </w:rPr>
    </w:lvl>
    <w:lvl w:ilvl="3" w:tplc="0409000F">
      <w:start w:val="1"/>
      <w:numFmt w:val="decimal"/>
      <w:lvlText w:val="%4."/>
      <w:lvlJc w:val="left"/>
      <w:pPr>
        <w:ind w:left="2946" w:hanging="360"/>
      </w:pPr>
      <w:rPr>
        <w:rFonts w:cs="Times New Roman"/>
      </w:rPr>
    </w:lvl>
    <w:lvl w:ilvl="4" w:tplc="04090019">
      <w:start w:val="1"/>
      <w:numFmt w:val="lowerLetter"/>
      <w:lvlText w:val="%5."/>
      <w:lvlJc w:val="left"/>
      <w:pPr>
        <w:ind w:left="3666" w:hanging="360"/>
      </w:pPr>
      <w:rPr>
        <w:rFonts w:cs="Times New Roman"/>
      </w:rPr>
    </w:lvl>
    <w:lvl w:ilvl="5" w:tplc="0409001B">
      <w:start w:val="1"/>
      <w:numFmt w:val="lowerRoman"/>
      <w:lvlText w:val="%6."/>
      <w:lvlJc w:val="right"/>
      <w:pPr>
        <w:ind w:left="4386" w:hanging="180"/>
      </w:pPr>
      <w:rPr>
        <w:rFonts w:cs="Times New Roman"/>
      </w:rPr>
    </w:lvl>
    <w:lvl w:ilvl="6" w:tplc="0409000F">
      <w:start w:val="1"/>
      <w:numFmt w:val="decimal"/>
      <w:lvlText w:val="%7."/>
      <w:lvlJc w:val="left"/>
      <w:pPr>
        <w:ind w:left="5106" w:hanging="360"/>
      </w:pPr>
      <w:rPr>
        <w:rFonts w:cs="Times New Roman"/>
      </w:rPr>
    </w:lvl>
    <w:lvl w:ilvl="7" w:tplc="04090019">
      <w:start w:val="1"/>
      <w:numFmt w:val="lowerLetter"/>
      <w:lvlText w:val="%8."/>
      <w:lvlJc w:val="left"/>
      <w:pPr>
        <w:ind w:left="5826" w:hanging="360"/>
      </w:pPr>
      <w:rPr>
        <w:rFonts w:cs="Times New Roman"/>
      </w:rPr>
    </w:lvl>
    <w:lvl w:ilvl="8" w:tplc="0409001B">
      <w:start w:val="1"/>
      <w:numFmt w:val="lowerRoman"/>
      <w:lvlText w:val="%9."/>
      <w:lvlJc w:val="right"/>
      <w:pPr>
        <w:ind w:left="6546"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45F"/>
    <w:rsid w:val="00005EE8"/>
    <w:rsid w:val="000147F6"/>
    <w:rsid w:val="000163A5"/>
    <w:rsid w:val="00022EE1"/>
    <w:rsid w:val="000669BD"/>
    <w:rsid w:val="00090EF3"/>
    <w:rsid w:val="00095641"/>
    <w:rsid w:val="000C2BEC"/>
    <w:rsid w:val="000D6F36"/>
    <w:rsid w:val="000E1E71"/>
    <w:rsid w:val="000F10D2"/>
    <w:rsid w:val="000F1CC7"/>
    <w:rsid w:val="0011645F"/>
    <w:rsid w:val="00134904"/>
    <w:rsid w:val="001352CA"/>
    <w:rsid w:val="00146EBA"/>
    <w:rsid w:val="00147017"/>
    <w:rsid w:val="001A5416"/>
    <w:rsid w:val="001E2393"/>
    <w:rsid w:val="001F7792"/>
    <w:rsid w:val="002161DB"/>
    <w:rsid w:val="00231A24"/>
    <w:rsid w:val="00256C66"/>
    <w:rsid w:val="0028682B"/>
    <w:rsid w:val="002A6A7D"/>
    <w:rsid w:val="002C0627"/>
    <w:rsid w:val="002C1DC5"/>
    <w:rsid w:val="002D48B1"/>
    <w:rsid w:val="002F79E6"/>
    <w:rsid w:val="00306E4E"/>
    <w:rsid w:val="003228B2"/>
    <w:rsid w:val="00323196"/>
    <w:rsid w:val="00376DFE"/>
    <w:rsid w:val="003A0344"/>
    <w:rsid w:val="003A2415"/>
    <w:rsid w:val="003B0B68"/>
    <w:rsid w:val="003D73A0"/>
    <w:rsid w:val="003E7B51"/>
    <w:rsid w:val="003F03CE"/>
    <w:rsid w:val="00404BA1"/>
    <w:rsid w:val="00411735"/>
    <w:rsid w:val="0043287F"/>
    <w:rsid w:val="00432AE9"/>
    <w:rsid w:val="00433195"/>
    <w:rsid w:val="00445F06"/>
    <w:rsid w:val="004504AC"/>
    <w:rsid w:val="0048012D"/>
    <w:rsid w:val="004A4715"/>
    <w:rsid w:val="004A4932"/>
    <w:rsid w:val="004A5278"/>
    <w:rsid w:val="004E0192"/>
    <w:rsid w:val="004F6A61"/>
    <w:rsid w:val="005243CD"/>
    <w:rsid w:val="00575D03"/>
    <w:rsid w:val="005905C4"/>
    <w:rsid w:val="00590908"/>
    <w:rsid w:val="005951CC"/>
    <w:rsid w:val="005C7D92"/>
    <w:rsid w:val="005D4505"/>
    <w:rsid w:val="005D756B"/>
    <w:rsid w:val="005E6BE8"/>
    <w:rsid w:val="005E7790"/>
    <w:rsid w:val="005F4DB8"/>
    <w:rsid w:val="006101EC"/>
    <w:rsid w:val="00625CBB"/>
    <w:rsid w:val="00660F7D"/>
    <w:rsid w:val="00663712"/>
    <w:rsid w:val="0067280C"/>
    <w:rsid w:val="006A5AFE"/>
    <w:rsid w:val="006B02AA"/>
    <w:rsid w:val="006B4DFD"/>
    <w:rsid w:val="006D65D2"/>
    <w:rsid w:val="006F015D"/>
    <w:rsid w:val="006F282D"/>
    <w:rsid w:val="00733A8C"/>
    <w:rsid w:val="007412DC"/>
    <w:rsid w:val="00750B64"/>
    <w:rsid w:val="007576F4"/>
    <w:rsid w:val="00776C22"/>
    <w:rsid w:val="007862DC"/>
    <w:rsid w:val="007A51F7"/>
    <w:rsid w:val="007C180A"/>
    <w:rsid w:val="007D3FD3"/>
    <w:rsid w:val="0080541B"/>
    <w:rsid w:val="00825EDB"/>
    <w:rsid w:val="008304C2"/>
    <w:rsid w:val="008B0A0F"/>
    <w:rsid w:val="008B77EF"/>
    <w:rsid w:val="008C2CBB"/>
    <w:rsid w:val="008D5E9C"/>
    <w:rsid w:val="008D7B30"/>
    <w:rsid w:val="008E175D"/>
    <w:rsid w:val="008F22FB"/>
    <w:rsid w:val="0090660E"/>
    <w:rsid w:val="00920515"/>
    <w:rsid w:val="00924C31"/>
    <w:rsid w:val="009255B1"/>
    <w:rsid w:val="0093687B"/>
    <w:rsid w:val="009608B8"/>
    <w:rsid w:val="009712D0"/>
    <w:rsid w:val="00981D9F"/>
    <w:rsid w:val="0099176E"/>
    <w:rsid w:val="009963CD"/>
    <w:rsid w:val="009A1CEA"/>
    <w:rsid w:val="009A6C29"/>
    <w:rsid w:val="009C4F1B"/>
    <w:rsid w:val="009E03ED"/>
    <w:rsid w:val="009E7458"/>
    <w:rsid w:val="00A009B4"/>
    <w:rsid w:val="00A048E0"/>
    <w:rsid w:val="00A16489"/>
    <w:rsid w:val="00A557B7"/>
    <w:rsid w:val="00A650C7"/>
    <w:rsid w:val="00AA272B"/>
    <w:rsid w:val="00AE3045"/>
    <w:rsid w:val="00AF0A18"/>
    <w:rsid w:val="00B01BB0"/>
    <w:rsid w:val="00B24298"/>
    <w:rsid w:val="00B4300F"/>
    <w:rsid w:val="00B56A3C"/>
    <w:rsid w:val="00B67F74"/>
    <w:rsid w:val="00B75D8B"/>
    <w:rsid w:val="00BD25F7"/>
    <w:rsid w:val="00BE1DFB"/>
    <w:rsid w:val="00C03519"/>
    <w:rsid w:val="00C20D96"/>
    <w:rsid w:val="00C30F1A"/>
    <w:rsid w:val="00C36A3E"/>
    <w:rsid w:val="00C42431"/>
    <w:rsid w:val="00C53058"/>
    <w:rsid w:val="00C558BC"/>
    <w:rsid w:val="00C60189"/>
    <w:rsid w:val="00C605DD"/>
    <w:rsid w:val="00C61099"/>
    <w:rsid w:val="00C71118"/>
    <w:rsid w:val="00C76D88"/>
    <w:rsid w:val="00C937B6"/>
    <w:rsid w:val="00CC332C"/>
    <w:rsid w:val="00CD3DC3"/>
    <w:rsid w:val="00D14354"/>
    <w:rsid w:val="00D55215"/>
    <w:rsid w:val="00D97840"/>
    <w:rsid w:val="00DA39D9"/>
    <w:rsid w:val="00DB2C81"/>
    <w:rsid w:val="00DD1956"/>
    <w:rsid w:val="00DD375C"/>
    <w:rsid w:val="00DD5202"/>
    <w:rsid w:val="00DE238B"/>
    <w:rsid w:val="00DE2943"/>
    <w:rsid w:val="00E164A4"/>
    <w:rsid w:val="00E37782"/>
    <w:rsid w:val="00E403A6"/>
    <w:rsid w:val="00E74856"/>
    <w:rsid w:val="00E81AE5"/>
    <w:rsid w:val="00E83D8E"/>
    <w:rsid w:val="00E96FBC"/>
    <w:rsid w:val="00EA3A39"/>
    <w:rsid w:val="00EA5FAA"/>
    <w:rsid w:val="00EA687F"/>
    <w:rsid w:val="00EB7989"/>
    <w:rsid w:val="00ED1F37"/>
    <w:rsid w:val="00ED7973"/>
    <w:rsid w:val="00EF46C4"/>
    <w:rsid w:val="00EF580C"/>
    <w:rsid w:val="00F0631B"/>
    <w:rsid w:val="00F10C0F"/>
    <w:rsid w:val="00F211AF"/>
    <w:rsid w:val="00F75165"/>
    <w:rsid w:val="00F83B70"/>
    <w:rsid w:val="00F9113A"/>
    <w:rsid w:val="00F95A8B"/>
    <w:rsid w:val="00FA3C8E"/>
    <w:rsid w:val="00FB1A72"/>
    <w:rsid w:val="00FD2DC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3222058"/>
  <w15:chartTrackingRefBased/>
  <w15:docId w15:val="{16FCB52C-FA29-974A-8C2E-8736BFC0A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6BE8"/>
    <w:pPr>
      <w:ind w:firstLine="709"/>
    </w:pPr>
    <w:rPr>
      <w:rFonts w:ascii="Times New Roman" w:hAnsi="Times New Roman"/>
      <w:sz w:val="28"/>
      <w:szCs w:val="28"/>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23">
    <w:name w:val="rvts23"/>
    <w:rsid w:val="005E6BE8"/>
    <w:rPr>
      <w:rFonts w:cs="Times New Roman"/>
    </w:rPr>
  </w:style>
  <w:style w:type="paragraph" w:customStyle="1" w:styleId="1">
    <w:name w:val="Абзац списку1"/>
    <w:basedOn w:val="a"/>
    <w:rsid w:val="005E6BE8"/>
    <w:pPr>
      <w:ind w:left="720" w:firstLine="0"/>
    </w:pPr>
    <w:rPr>
      <w:sz w:val="24"/>
      <w:szCs w:val="24"/>
      <w:lang w:val="ru-RU" w:eastAsia="ru-RU"/>
    </w:rPr>
  </w:style>
  <w:style w:type="paragraph" w:customStyle="1" w:styleId="StyleZakonu">
    <w:name w:val="StyleZakonu"/>
    <w:basedOn w:val="a"/>
    <w:rsid w:val="005E6BE8"/>
    <w:pPr>
      <w:spacing w:after="60" w:line="220" w:lineRule="exact"/>
      <w:ind w:firstLine="284"/>
      <w:jc w:val="both"/>
    </w:pPr>
    <w:rPr>
      <w:sz w:val="20"/>
      <w:szCs w:val="20"/>
      <w:lang w:eastAsia="ru-RU"/>
    </w:rPr>
  </w:style>
  <w:style w:type="paragraph" w:customStyle="1" w:styleId="rvps6">
    <w:name w:val="rvps6"/>
    <w:basedOn w:val="a"/>
    <w:rsid w:val="005E6BE8"/>
    <w:pPr>
      <w:spacing w:before="100" w:beforeAutospacing="1" w:after="100" w:afterAutospacing="1"/>
      <w:ind w:firstLine="0"/>
    </w:pPr>
    <w:rPr>
      <w:sz w:val="24"/>
      <w:szCs w:val="24"/>
      <w:lang w:val="ru-RU" w:eastAsia="ru-RU"/>
    </w:rPr>
  </w:style>
  <w:style w:type="paragraph" w:customStyle="1" w:styleId="rvps2">
    <w:name w:val="rvps2"/>
    <w:basedOn w:val="a"/>
    <w:rsid w:val="00DA39D9"/>
    <w:pPr>
      <w:spacing w:before="100" w:beforeAutospacing="1" w:after="100" w:afterAutospacing="1"/>
      <w:ind w:firstLine="0"/>
    </w:pPr>
    <w:rPr>
      <w:sz w:val="24"/>
      <w:szCs w:val="24"/>
      <w:lang w:eastAsia="uk-UA"/>
    </w:rPr>
  </w:style>
  <w:style w:type="paragraph" w:styleId="a3">
    <w:name w:val="header"/>
    <w:basedOn w:val="a"/>
    <w:link w:val="a4"/>
    <w:rsid w:val="00432AE9"/>
    <w:pPr>
      <w:tabs>
        <w:tab w:val="center" w:pos="4819"/>
        <w:tab w:val="right" w:pos="9639"/>
      </w:tabs>
    </w:pPr>
  </w:style>
  <w:style w:type="character" w:customStyle="1" w:styleId="a4">
    <w:name w:val="Верхній колонтитул Знак"/>
    <w:link w:val="a3"/>
    <w:locked/>
    <w:rsid w:val="00432AE9"/>
    <w:rPr>
      <w:rFonts w:ascii="Times New Roman" w:hAnsi="Times New Roman" w:cs="Times New Roman"/>
      <w:sz w:val="28"/>
      <w:szCs w:val="28"/>
      <w:lang w:val="uk-UA" w:eastAsia="x-none"/>
    </w:rPr>
  </w:style>
  <w:style w:type="paragraph" w:styleId="a5">
    <w:name w:val="footer"/>
    <w:basedOn w:val="a"/>
    <w:link w:val="a6"/>
    <w:rsid w:val="00432AE9"/>
    <w:pPr>
      <w:tabs>
        <w:tab w:val="center" w:pos="4819"/>
        <w:tab w:val="right" w:pos="9639"/>
      </w:tabs>
    </w:pPr>
  </w:style>
  <w:style w:type="character" w:customStyle="1" w:styleId="a6">
    <w:name w:val="Нижній колонтитул Знак"/>
    <w:link w:val="a5"/>
    <w:locked/>
    <w:rsid w:val="00432AE9"/>
    <w:rPr>
      <w:rFonts w:ascii="Times New Roman" w:hAnsi="Times New Roman" w:cs="Times New Roman"/>
      <w:sz w:val="28"/>
      <w:szCs w:val="28"/>
      <w:lang w:val="uk-UA" w:eastAsia="x-none"/>
    </w:rPr>
  </w:style>
  <w:style w:type="character" w:customStyle="1" w:styleId="a7">
    <w:name w:val="Основний текст Знак"/>
    <w:link w:val="a8"/>
    <w:locked/>
    <w:rsid w:val="007C180A"/>
    <w:rPr>
      <w:rFonts w:ascii="Calibri" w:hAnsi="Calibri"/>
      <w:sz w:val="28"/>
      <w:lang w:val="uk-UA" w:eastAsia="uk-UA"/>
    </w:rPr>
  </w:style>
  <w:style w:type="paragraph" w:styleId="a8">
    <w:name w:val="Body Text"/>
    <w:basedOn w:val="a"/>
    <w:link w:val="a7"/>
    <w:rsid w:val="007C180A"/>
    <w:pPr>
      <w:overflowPunct w:val="0"/>
      <w:autoSpaceDE w:val="0"/>
      <w:autoSpaceDN w:val="0"/>
      <w:adjustRightInd w:val="0"/>
      <w:ind w:firstLine="0"/>
      <w:jc w:val="both"/>
    </w:pPr>
    <w:rPr>
      <w:rFonts w:ascii="Calibri" w:eastAsia="Times New Roman" w:hAnsi="Calibri"/>
      <w:szCs w:val="20"/>
      <w:lang w:eastAsia="uk-UA"/>
    </w:rPr>
  </w:style>
  <w:style w:type="character" w:customStyle="1" w:styleId="10">
    <w:name w:val="Основний текст Знак1"/>
    <w:semiHidden/>
    <w:rsid w:val="007C180A"/>
    <w:rPr>
      <w:rFonts w:ascii="Times New Roman" w:hAnsi="Times New Roman" w:cs="Times New Roman"/>
      <w:sz w:val="28"/>
      <w:szCs w:val="28"/>
      <w:lang w:val="uk-UA"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95192346">
      <w:bodyDiv w:val="1"/>
      <w:marLeft w:val="0"/>
      <w:marRight w:val="0"/>
      <w:marTop w:val="0"/>
      <w:marBottom w:val="0"/>
      <w:divBdr>
        <w:top w:val="none" w:sz="0" w:space="0" w:color="auto"/>
        <w:left w:val="none" w:sz="0" w:space="0" w:color="auto"/>
        <w:bottom w:val="none" w:sz="0" w:space="0" w:color="auto"/>
        <w:right w:val="none" w:sz="0" w:space="0" w:color="auto"/>
      </w:divBdr>
    </w:div>
    <w:div w:id="152574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6F8A72-B9C1-4B88-AB52-A7825B10EE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C7DE68-F31D-4C43-AE94-CF01D8BA9AAD}">
  <ds:schemaRefs>
    <ds:schemaRef ds:uri="http://schemas.microsoft.com/sharepoint/v3/contenttype/forms"/>
  </ds:schemaRefs>
</ds:datastoreItem>
</file>

<file path=customXml/itemProps3.xml><?xml version="1.0" encoding="utf-8"?>
<ds:datastoreItem xmlns:ds="http://schemas.openxmlformats.org/officeDocument/2006/customXml" ds:itemID="{75DE7FE2-B616-4183-BDDA-A3F45285B8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5187</Words>
  <Characters>2957</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2021-04-05T07:51:00Z</dcterms:created>
  <dcterms:modified xsi:type="dcterms:W3CDTF">2021-04-05T07:51:00Z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