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8AC" w:rsidRPr="00667BC8" w:rsidRDefault="009028AC" w:rsidP="00667BC8">
      <w:pPr>
        <w:shd w:val="clear" w:color="auto" w:fill="FFFFFF"/>
        <w:spacing w:after="0" w:line="240" w:lineRule="auto"/>
        <w:ind w:left="3969"/>
        <w:jc w:val="both"/>
        <w:rPr>
          <w:rFonts w:ascii="Times New Roman" w:hAnsi="Times New Roman"/>
          <w:b/>
          <w:bCs/>
          <w:sz w:val="27"/>
          <w:szCs w:val="27"/>
        </w:rPr>
      </w:pPr>
      <w:r w:rsidRPr="00667BC8">
        <w:rPr>
          <w:rFonts w:ascii="Times New Roman" w:hAnsi="Times New Roman"/>
          <w:b/>
          <w:bCs/>
          <w:sz w:val="27"/>
          <w:szCs w:val="27"/>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9028AC" w:rsidRPr="00667BC8" w:rsidRDefault="009028AC" w:rsidP="009028AC">
      <w:pPr>
        <w:shd w:val="clear" w:color="auto" w:fill="FFFFFF"/>
        <w:spacing w:after="0" w:line="240" w:lineRule="auto"/>
        <w:ind w:left="5103"/>
        <w:jc w:val="both"/>
        <w:rPr>
          <w:rFonts w:ascii="Times New Roman" w:hAnsi="Times New Roman"/>
          <w:b/>
          <w:bCs/>
          <w:sz w:val="27"/>
          <w:szCs w:val="27"/>
        </w:rPr>
      </w:pPr>
    </w:p>
    <w:p w:rsidR="009028AC" w:rsidRPr="00667BC8" w:rsidRDefault="009028AC" w:rsidP="009028AC">
      <w:pPr>
        <w:shd w:val="clear" w:color="auto" w:fill="FFFFFF"/>
        <w:spacing w:after="0" w:line="240" w:lineRule="auto"/>
        <w:jc w:val="both"/>
        <w:rPr>
          <w:rFonts w:ascii="Times New Roman" w:hAnsi="Times New Roman"/>
          <w:bCs/>
          <w:i/>
          <w:sz w:val="27"/>
          <w:szCs w:val="27"/>
        </w:rPr>
      </w:pPr>
      <w:r w:rsidRPr="00667BC8">
        <w:rPr>
          <w:rFonts w:ascii="Times New Roman" w:hAnsi="Times New Roman"/>
          <w:bCs/>
          <w:i/>
          <w:sz w:val="27"/>
          <w:szCs w:val="27"/>
        </w:rPr>
        <w:t>До законопроекту</w:t>
      </w:r>
    </w:p>
    <w:p w:rsidR="009028AC" w:rsidRPr="00667BC8" w:rsidRDefault="009028AC" w:rsidP="009028AC">
      <w:pPr>
        <w:spacing w:after="120" w:line="240" w:lineRule="auto"/>
        <w:rPr>
          <w:rFonts w:ascii="Times New Roman" w:eastAsia="Times New Roman" w:hAnsi="Times New Roman" w:cs="Times New Roman"/>
          <w:bCs/>
          <w:i/>
          <w:sz w:val="27"/>
          <w:szCs w:val="27"/>
          <w:lang w:eastAsia="ru-RU"/>
        </w:rPr>
      </w:pPr>
      <w:r w:rsidRPr="00667BC8">
        <w:rPr>
          <w:rFonts w:ascii="Times New Roman" w:eastAsia="Times New Roman" w:hAnsi="Times New Roman" w:cs="Times New Roman"/>
          <w:bCs/>
          <w:i/>
          <w:sz w:val="27"/>
          <w:szCs w:val="27"/>
          <w:lang w:eastAsia="ru-RU"/>
        </w:rPr>
        <w:t>за реєстр. № 5334</w:t>
      </w:r>
    </w:p>
    <w:p w:rsidR="00667BC8" w:rsidRDefault="00667BC8" w:rsidP="009028AC">
      <w:pPr>
        <w:spacing w:after="0" w:line="240" w:lineRule="auto"/>
        <w:ind w:firstLine="709"/>
        <w:jc w:val="both"/>
        <w:rPr>
          <w:rFonts w:ascii="Times New Roman" w:eastAsia="Times New Roman" w:hAnsi="Times New Roman" w:cs="Times New Roman"/>
          <w:sz w:val="27"/>
          <w:szCs w:val="27"/>
          <w:lang w:eastAsia="ru-RU"/>
        </w:rPr>
      </w:pPr>
    </w:p>
    <w:p w:rsidR="009028AC" w:rsidRPr="00667BC8" w:rsidRDefault="009028AC" w:rsidP="009028AC">
      <w:pPr>
        <w:spacing w:after="0" w:line="240" w:lineRule="auto"/>
        <w:ind w:firstLine="709"/>
        <w:jc w:val="both"/>
        <w:rPr>
          <w:rFonts w:ascii="Times New Roman" w:eastAsia="Times New Roman" w:hAnsi="Times New Roman" w:cs="Times New Roman"/>
          <w:sz w:val="27"/>
          <w:szCs w:val="27"/>
          <w:lang w:eastAsia="ru-RU"/>
        </w:rPr>
      </w:pPr>
      <w:r w:rsidRPr="00667BC8">
        <w:rPr>
          <w:rFonts w:ascii="Times New Roman" w:eastAsia="Times New Roman" w:hAnsi="Times New Roman" w:cs="Times New Roman"/>
          <w:sz w:val="27"/>
          <w:szCs w:val="27"/>
          <w:lang w:eastAsia="ru-RU"/>
        </w:rPr>
        <w:t xml:space="preserve">Комітет Верховної Ради України з питань бюджету на засіданні </w:t>
      </w:r>
      <w:r w:rsidR="00692645">
        <w:rPr>
          <w:rFonts w:ascii="Times New Roman" w:eastAsia="Times New Roman" w:hAnsi="Times New Roman" w:cs="Times New Roman"/>
          <w:sz w:val="27"/>
          <w:szCs w:val="27"/>
          <w:lang w:eastAsia="ru-RU"/>
        </w:rPr>
        <w:t xml:space="preserve">8 вересня </w:t>
      </w:r>
      <w:r w:rsidRPr="00667BC8">
        <w:rPr>
          <w:rFonts w:ascii="Times New Roman" w:eastAsia="Times New Roman" w:hAnsi="Times New Roman" w:cs="Times New Roman"/>
          <w:sz w:val="27"/>
          <w:szCs w:val="27"/>
          <w:lang w:eastAsia="ru-RU"/>
        </w:rPr>
        <w:t> 2021 року (протокол № </w:t>
      </w:r>
      <w:r w:rsidR="00692645">
        <w:rPr>
          <w:rFonts w:ascii="Times New Roman" w:eastAsia="Times New Roman" w:hAnsi="Times New Roman" w:cs="Times New Roman"/>
          <w:sz w:val="27"/>
          <w:szCs w:val="27"/>
          <w:lang w:eastAsia="ru-RU"/>
        </w:rPr>
        <w:t>99</w:t>
      </w:r>
      <w:bookmarkStart w:id="0" w:name="_GoBack"/>
      <w:bookmarkEnd w:id="0"/>
      <w:r w:rsidRPr="00667BC8">
        <w:rPr>
          <w:rFonts w:ascii="Times New Roman" w:eastAsia="Times New Roman" w:hAnsi="Times New Roman" w:cs="Times New Roman"/>
          <w:sz w:val="27"/>
          <w:szCs w:val="27"/>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Pr="00667BC8">
        <w:rPr>
          <w:rFonts w:ascii="Times New Roman" w:hAnsi="Times New Roman" w:cs="Times New Roman"/>
          <w:sz w:val="27"/>
          <w:szCs w:val="27"/>
        </w:rPr>
        <w:t>п</w:t>
      </w:r>
      <w:r w:rsidRPr="00667BC8">
        <w:rPr>
          <w:rStyle w:val="rvts23"/>
          <w:rFonts w:ascii="Times New Roman" w:hAnsi="Times New Roman" w:cs="Times New Roman"/>
          <w:bCs/>
          <w:sz w:val="27"/>
          <w:szCs w:val="27"/>
        </w:rPr>
        <w:t>ро внесення змін до пункту 10 Розділу V Закону України «</w:t>
      </w:r>
      <w:r w:rsidRPr="00667BC8">
        <w:rPr>
          <w:rFonts w:ascii="Times New Roman" w:hAnsi="Times New Roman" w:cs="Times New Roman"/>
          <w:sz w:val="27"/>
          <w:szCs w:val="27"/>
          <w:shd w:val="clear" w:color="auto" w:fill="FFFFFF"/>
        </w:rPr>
        <w:t>Про місцеве самоврядування в Україні</w:t>
      </w:r>
      <w:r w:rsidRPr="00667BC8">
        <w:rPr>
          <w:rFonts w:ascii="Times New Roman" w:hAnsi="Times New Roman" w:cs="Times New Roman"/>
          <w:sz w:val="27"/>
          <w:szCs w:val="27"/>
        </w:rPr>
        <w:t xml:space="preserve">» щодо забезпечення права територіальних громад </w:t>
      </w:r>
      <w:r w:rsidRPr="00667BC8">
        <w:rPr>
          <w:rFonts w:ascii="Times New Roman" w:hAnsi="Times New Roman" w:cs="Times New Roman"/>
          <w:sz w:val="27"/>
          <w:szCs w:val="27"/>
          <w:shd w:val="clear" w:color="auto" w:fill="FFFFFF"/>
        </w:rPr>
        <w:t>на охорону здоров'я та медичну допомогу</w:t>
      </w:r>
      <w:r w:rsidRPr="00667BC8">
        <w:rPr>
          <w:rFonts w:ascii="Times New Roman" w:hAnsi="Times New Roman" w:cs="Times New Roman"/>
          <w:sz w:val="27"/>
          <w:szCs w:val="27"/>
        </w:rPr>
        <w:t xml:space="preserve"> (реєстр. № 5334 ), внесений народним депутатом України </w:t>
      </w:r>
      <w:proofErr w:type="spellStart"/>
      <w:r w:rsidRPr="00667BC8">
        <w:rPr>
          <w:rFonts w:ascii="Times New Roman" w:hAnsi="Times New Roman" w:cs="Times New Roman"/>
          <w:sz w:val="27"/>
          <w:szCs w:val="27"/>
        </w:rPr>
        <w:t>Гривком</w:t>
      </w:r>
      <w:proofErr w:type="spellEnd"/>
      <w:r w:rsidRPr="00667BC8">
        <w:rPr>
          <w:rFonts w:ascii="Times New Roman" w:hAnsi="Times New Roman" w:cs="Times New Roman"/>
          <w:sz w:val="27"/>
          <w:szCs w:val="27"/>
        </w:rPr>
        <w:t> С.Д.</w:t>
      </w:r>
      <w:r w:rsidRPr="00667BC8">
        <w:rPr>
          <w:rFonts w:ascii="Times New Roman" w:eastAsia="Times New Roman" w:hAnsi="Times New Roman" w:cs="Times New Roman"/>
          <w:sz w:val="27"/>
          <w:szCs w:val="27"/>
          <w:lang w:eastAsia="ru-RU"/>
        </w:rPr>
        <w:t>, і повідомляє про таке.</w:t>
      </w:r>
    </w:p>
    <w:p w:rsidR="009028AC" w:rsidRPr="00667BC8" w:rsidRDefault="009028AC" w:rsidP="009028AC">
      <w:pPr>
        <w:tabs>
          <w:tab w:val="num" w:pos="0"/>
        </w:tabs>
        <w:spacing w:after="0" w:line="240" w:lineRule="auto"/>
        <w:ind w:firstLine="709"/>
        <w:jc w:val="both"/>
        <w:rPr>
          <w:rFonts w:ascii="Times New Roman" w:hAnsi="Times New Roman" w:cs="Times New Roman"/>
          <w:sz w:val="27"/>
          <w:szCs w:val="27"/>
        </w:rPr>
      </w:pPr>
      <w:r w:rsidRPr="00667BC8">
        <w:rPr>
          <w:rFonts w:ascii="Times New Roman" w:hAnsi="Times New Roman" w:cs="Times New Roman"/>
          <w:sz w:val="27"/>
          <w:szCs w:val="27"/>
        </w:rPr>
        <w:t>Законопроектом пропонується передбачити можливість передачі комунальних закладів охорони здоров’я, які перебувають в спільній власності територіальних громад сіл, селищ, міст певного району та задовольняють потреби жителів декількох територіальних громад, до комунальної власності виключно територіальної громади, розташованої на території відповідного району, ліквідованого Верховною Радою України (за зверненням територіальної громади), незалежно від територіального розташування закладу охорони здоров’я, або відповідної області за зверненням обласної ради.</w:t>
      </w:r>
    </w:p>
    <w:p w:rsidR="009028AC" w:rsidRPr="00667BC8" w:rsidRDefault="009028AC" w:rsidP="009028AC">
      <w:pPr>
        <w:tabs>
          <w:tab w:val="num" w:pos="0"/>
        </w:tabs>
        <w:spacing w:after="0" w:line="240" w:lineRule="auto"/>
        <w:ind w:firstLine="709"/>
        <w:jc w:val="both"/>
        <w:rPr>
          <w:rFonts w:ascii="Times New Roman" w:hAnsi="Times New Roman" w:cs="Times New Roman"/>
          <w:sz w:val="27"/>
          <w:szCs w:val="27"/>
        </w:rPr>
      </w:pPr>
      <w:r w:rsidRPr="00667BC8">
        <w:rPr>
          <w:rFonts w:ascii="Times New Roman" w:hAnsi="Times New Roman" w:cs="Times New Roman"/>
          <w:sz w:val="27"/>
          <w:szCs w:val="27"/>
        </w:rPr>
        <w:t xml:space="preserve">При цьому, у разі передачі закладу </w:t>
      </w:r>
      <w:r w:rsidR="003B5F94" w:rsidRPr="00667BC8">
        <w:rPr>
          <w:rFonts w:ascii="Times New Roman" w:hAnsi="Times New Roman" w:cs="Times New Roman"/>
          <w:sz w:val="27"/>
          <w:szCs w:val="27"/>
        </w:rPr>
        <w:t xml:space="preserve">охорони здоров’я </w:t>
      </w:r>
      <w:r w:rsidRPr="00667BC8">
        <w:rPr>
          <w:rFonts w:ascii="Times New Roman" w:hAnsi="Times New Roman" w:cs="Times New Roman"/>
          <w:sz w:val="27"/>
          <w:szCs w:val="27"/>
        </w:rPr>
        <w:t xml:space="preserve">до комунальної власності територіальної громади органи місцевого самоврядування такої громади зобов’язані забезпечити функціонування такого закладу та доступ жителів інших територіальних громад ліквідованого району до послуг закладу. Фінансове забезпечення такого комунального закладу охорони здоров’я вирішуватиметься шляхом надання міжбюджетних трансфертів між бюджетами територіальних громад. </w:t>
      </w:r>
    </w:p>
    <w:p w:rsidR="009028AC" w:rsidRPr="00667BC8" w:rsidRDefault="009028AC" w:rsidP="009028AC">
      <w:pPr>
        <w:tabs>
          <w:tab w:val="num" w:pos="0"/>
        </w:tabs>
        <w:spacing w:after="0" w:line="240" w:lineRule="auto"/>
        <w:ind w:firstLine="709"/>
        <w:jc w:val="both"/>
        <w:rPr>
          <w:rFonts w:ascii="Times New Roman" w:hAnsi="Times New Roman" w:cs="Times New Roman"/>
          <w:sz w:val="27"/>
          <w:szCs w:val="27"/>
        </w:rPr>
      </w:pPr>
      <w:r w:rsidRPr="00667BC8">
        <w:rPr>
          <w:rFonts w:ascii="Times New Roman" w:hAnsi="Times New Roman" w:cs="Times New Roman"/>
          <w:sz w:val="27"/>
          <w:szCs w:val="27"/>
        </w:rPr>
        <w:t xml:space="preserve">У разі невиконання органами місцевого самоврядування територіальної громади вказаних зобов’язань, заклад за рішенням районної ради може бути переданий до комунальної власності іншої територіальної громади ліквідованого району або до комунальної власності відповідної області. </w:t>
      </w:r>
    </w:p>
    <w:p w:rsidR="009028AC" w:rsidRPr="00667BC8" w:rsidRDefault="009028AC" w:rsidP="009028AC">
      <w:pPr>
        <w:pStyle w:val="a8"/>
        <w:spacing w:after="0"/>
        <w:ind w:left="0" w:firstLine="709"/>
        <w:jc w:val="both"/>
        <w:rPr>
          <w:sz w:val="27"/>
          <w:szCs w:val="27"/>
        </w:rPr>
      </w:pPr>
      <w:r w:rsidRPr="00667BC8">
        <w:rPr>
          <w:sz w:val="27"/>
          <w:szCs w:val="27"/>
        </w:rPr>
        <w:t>Міністерство фінансів України не підтримує прийняття законопроекту, зазначаючи про таке:</w:t>
      </w:r>
    </w:p>
    <w:p w:rsidR="009028AC" w:rsidRPr="00667BC8" w:rsidRDefault="009028AC" w:rsidP="009028AC">
      <w:pPr>
        <w:pStyle w:val="a8"/>
        <w:spacing w:after="0"/>
        <w:ind w:left="0" w:firstLine="709"/>
        <w:jc w:val="both"/>
        <w:rPr>
          <w:sz w:val="27"/>
          <w:szCs w:val="27"/>
        </w:rPr>
      </w:pPr>
      <w:r w:rsidRPr="00667BC8">
        <w:rPr>
          <w:sz w:val="27"/>
          <w:szCs w:val="27"/>
        </w:rPr>
        <w:t xml:space="preserve">відповідно до розмежування видатків, визначеного главою 14 Бюджетного кодексу України (далі – Кодекс), здійснення з обласних бюджетів видатків на </w:t>
      </w:r>
      <w:r w:rsidRPr="00667BC8">
        <w:rPr>
          <w:sz w:val="27"/>
          <w:szCs w:val="27"/>
        </w:rPr>
        <w:lastRenderedPageBreak/>
        <w:t>забезпечення функціонування комунальних закладів охорони здоров’я, які надають амбулаторно-поліклінічну та стаціонарну допомогу, не передбачено;</w:t>
      </w:r>
    </w:p>
    <w:p w:rsidR="009028AC" w:rsidRPr="00667BC8" w:rsidRDefault="009028AC" w:rsidP="009028AC">
      <w:pPr>
        <w:pStyle w:val="a8"/>
        <w:spacing w:after="0"/>
        <w:ind w:left="0" w:firstLine="709"/>
        <w:jc w:val="both"/>
        <w:rPr>
          <w:sz w:val="27"/>
          <w:szCs w:val="27"/>
        </w:rPr>
      </w:pPr>
      <w:r w:rsidRPr="00667BC8">
        <w:rPr>
          <w:sz w:val="27"/>
          <w:szCs w:val="27"/>
        </w:rPr>
        <w:t>згідно з пунктом 39 розділу VI «Прикінцеві та перехідні положення» Кодексу районні ради здійснюють передачу із спільної власності територіальних громад сіл, селищ, міст у власність сільських, селищних, міських територіальних громад установ та закладів, розташованих на їхній території, відповідно до розмежування видатків між бюдж</w:t>
      </w:r>
      <w:r w:rsidR="003B5F94" w:rsidRPr="00667BC8">
        <w:rPr>
          <w:sz w:val="27"/>
          <w:szCs w:val="27"/>
        </w:rPr>
        <w:t>етами, визначеного цим Кодексом</w:t>
      </w:r>
      <w:r w:rsidRPr="00667BC8">
        <w:rPr>
          <w:sz w:val="27"/>
          <w:szCs w:val="27"/>
        </w:rPr>
        <w:t>;</w:t>
      </w:r>
    </w:p>
    <w:p w:rsidR="009028AC" w:rsidRPr="00667BC8" w:rsidRDefault="009028AC" w:rsidP="009028AC">
      <w:pPr>
        <w:pStyle w:val="a8"/>
        <w:spacing w:after="0"/>
        <w:ind w:left="0" w:firstLine="709"/>
        <w:jc w:val="both"/>
        <w:rPr>
          <w:sz w:val="27"/>
          <w:szCs w:val="27"/>
        </w:rPr>
      </w:pPr>
      <w:r w:rsidRPr="00667BC8">
        <w:rPr>
          <w:sz w:val="27"/>
          <w:szCs w:val="27"/>
        </w:rPr>
        <w:t xml:space="preserve">розмежування видатків між бюджетами здійснено з урахуванням визначеного пунктом 7 частини першої статті 7 Кодексу принципу </w:t>
      </w:r>
      <w:proofErr w:type="spellStart"/>
      <w:r w:rsidRPr="00667BC8">
        <w:rPr>
          <w:sz w:val="27"/>
          <w:szCs w:val="27"/>
        </w:rPr>
        <w:t>субсидіарності</w:t>
      </w:r>
      <w:proofErr w:type="spellEnd"/>
      <w:r w:rsidRPr="00667BC8">
        <w:rPr>
          <w:sz w:val="27"/>
          <w:szCs w:val="27"/>
        </w:rPr>
        <w:t>, згідно з яким розподіл видів видатків між місцевими бюджетами ґрунтується на необхідності максимально можливого наближення надання публічних послуг до їх безпосереднього споживача.</w:t>
      </w:r>
    </w:p>
    <w:p w:rsidR="009028AC" w:rsidRPr="00667BC8" w:rsidRDefault="009028AC" w:rsidP="009028AC">
      <w:pPr>
        <w:tabs>
          <w:tab w:val="num" w:pos="0"/>
        </w:tabs>
        <w:spacing w:after="0" w:line="240" w:lineRule="auto"/>
        <w:ind w:firstLine="709"/>
        <w:jc w:val="both"/>
        <w:rPr>
          <w:rFonts w:ascii="Times New Roman" w:hAnsi="Times New Roman" w:cs="Times New Roman"/>
          <w:sz w:val="27"/>
          <w:szCs w:val="27"/>
          <w:lang w:eastAsia="uk-UA"/>
        </w:rPr>
      </w:pPr>
      <w:r w:rsidRPr="00667BC8">
        <w:rPr>
          <w:rFonts w:ascii="Times New Roman" w:hAnsi="Times New Roman" w:cs="Times New Roman"/>
          <w:sz w:val="27"/>
          <w:szCs w:val="27"/>
        </w:rPr>
        <w:t xml:space="preserve">Разом з тим, Міністерство фінансів звертає увагу, що реалізація положень законопроекту призведе до збільшення видатків бюджету територіальної громади або обласного бюджету на функціонування комунального закладу охорони здоров’я, переданого до відповідної територіальної громади або спільної власності територіальних громад області. </w:t>
      </w:r>
    </w:p>
    <w:p w:rsidR="009028AC" w:rsidRPr="00667BC8" w:rsidRDefault="009028AC" w:rsidP="009028AC">
      <w:pPr>
        <w:spacing w:after="0" w:line="240" w:lineRule="auto"/>
        <w:ind w:firstLine="709"/>
        <w:jc w:val="both"/>
        <w:rPr>
          <w:rFonts w:ascii="Times New Roman" w:hAnsi="Times New Roman" w:cs="Times New Roman"/>
          <w:sz w:val="27"/>
          <w:szCs w:val="27"/>
        </w:rPr>
      </w:pPr>
      <w:r w:rsidRPr="00667BC8">
        <w:rPr>
          <w:rFonts w:ascii="Times New Roman" w:hAnsi="Times New Roman" w:cs="Times New Roman"/>
          <w:sz w:val="27"/>
          <w:szCs w:val="27"/>
        </w:rPr>
        <w:t xml:space="preserve">Однак, </w:t>
      </w:r>
      <w:r w:rsidRPr="00667BC8">
        <w:rPr>
          <w:rFonts w:ascii="Times New Roman" w:hAnsi="Times New Roman" w:cs="Times New Roman"/>
          <w:bCs/>
          <w:sz w:val="27"/>
          <w:szCs w:val="27"/>
        </w:rPr>
        <w:t xml:space="preserve">в порушення вимог частини першої статті 27 Бюджетного кодексу України та частини третьої статті 91 Регламенту Верховної Ради України, </w:t>
      </w:r>
      <w:r w:rsidRPr="00667BC8">
        <w:rPr>
          <w:rFonts w:ascii="Times New Roman" w:hAnsi="Times New Roman" w:cs="Times New Roman"/>
          <w:sz w:val="27"/>
          <w:szCs w:val="27"/>
        </w:rPr>
        <w:t xml:space="preserve">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що у свою чергу унеможливило визначення Мінфіном вартісної величини впливу законопроекту на показники бюджетів. </w:t>
      </w:r>
    </w:p>
    <w:p w:rsidR="009028AC" w:rsidRPr="00667BC8" w:rsidRDefault="009028AC" w:rsidP="009028AC">
      <w:pPr>
        <w:pStyle w:val="HTML"/>
        <w:tabs>
          <w:tab w:val="left" w:pos="-2537"/>
        </w:tabs>
        <w:ind w:firstLine="709"/>
        <w:jc w:val="both"/>
        <w:rPr>
          <w:rFonts w:ascii="Times New Roman" w:eastAsiaTheme="minorHAnsi" w:hAnsi="Times New Roman" w:cs="Times New Roman"/>
          <w:color w:val="000000"/>
          <w:spacing w:val="1"/>
          <w:sz w:val="27"/>
          <w:szCs w:val="27"/>
          <w:lang w:eastAsia="en-US"/>
        </w:rPr>
      </w:pPr>
      <w:r w:rsidRPr="00667BC8">
        <w:rPr>
          <w:rFonts w:ascii="Times New Roman" w:eastAsiaTheme="minorHAnsi" w:hAnsi="Times New Roman" w:cs="Times New Roman"/>
          <w:color w:val="000000"/>
          <w:spacing w:val="1"/>
          <w:sz w:val="27"/>
          <w:szCs w:val="27"/>
          <w:lang w:eastAsia="en-US"/>
        </w:rPr>
        <w:t xml:space="preserve">Зважаючи на наведене, термін набрання чинності законом, визначений у законопроекті </w:t>
      </w:r>
      <w:r w:rsidRPr="00667BC8">
        <w:rPr>
          <w:rFonts w:ascii="Times New Roman" w:eastAsiaTheme="minorHAnsi" w:hAnsi="Times New Roman" w:cs="Times New Roman"/>
          <w:i/>
          <w:color w:val="000000"/>
          <w:spacing w:val="1"/>
          <w:sz w:val="27"/>
          <w:szCs w:val="27"/>
          <w:lang w:eastAsia="en-US"/>
        </w:rPr>
        <w:t>/з дня наступного за днем його опублікування/</w:t>
      </w:r>
      <w:r w:rsidR="003B5F94" w:rsidRPr="00667BC8">
        <w:rPr>
          <w:rFonts w:ascii="Times New Roman" w:eastAsiaTheme="minorHAnsi" w:hAnsi="Times New Roman" w:cs="Times New Roman"/>
          <w:i/>
          <w:color w:val="000000"/>
          <w:spacing w:val="1"/>
          <w:sz w:val="27"/>
          <w:szCs w:val="27"/>
          <w:lang w:eastAsia="en-US"/>
        </w:rPr>
        <w:t>,</w:t>
      </w:r>
      <w:r w:rsidRPr="00667BC8">
        <w:rPr>
          <w:rFonts w:ascii="Times New Roman" w:eastAsiaTheme="minorHAnsi" w:hAnsi="Times New Roman" w:cs="Times New Roman"/>
          <w:i/>
          <w:color w:val="000000"/>
          <w:spacing w:val="1"/>
          <w:sz w:val="27"/>
          <w:szCs w:val="27"/>
          <w:lang w:eastAsia="en-US"/>
        </w:rPr>
        <w:t xml:space="preserve"> </w:t>
      </w:r>
      <w:r w:rsidRPr="00667BC8">
        <w:rPr>
          <w:rFonts w:ascii="Times New Roman" w:eastAsiaTheme="minorHAnsi" w:hAnsi="Times New Roman" w:cs="Times New Roman"/>
          <w:color w:val="000000"/>
          <w:spacing w:val="1"/>
          <w:sz w:val="27"/>
          <w:szCs w:val="27"/>
          <w:lang w:eastAsia="en-US"/>
        </w:rPr>
        <w:t>не  відповідає вимогам частини третьої статті 27 Бюджетного кодексу,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9028AC" w:rsidRPr="00667BC8" w:rsidRDefault="009028AC" w:rsidP="009028AC">
      <w:pPr>
        <w:pStyle w:val="rvps6"/>
        <w:shd w:val="clear" w:color="auto" w:fill="FFFFFF"/>
        <w:spacing w:before="0" w:beforeAutospacing="0" w:after="0" w:afterAutospacing="0"/>
        <w:ind w:firstLine="709"/>
        <w:jc w:val="both"/>
        <w:rPr>
          <w:rFonts w:eastAsiaTheme="minorHAnsi"/>
          <w:color w:val="000000"/>
          <w:spacing w:val="1"/>
          <w:sz w:val="27"/>
          <w:szCs w:val="27"/>
          <w:lang w:val="uk-UA" w:eastAsia="en-US"/>
        </w:rPr>
      </w:pPr>
      <w:r w:rsidRPr="00667BC8">
        <w:rPr>
          <w:rFonts w:eastAsia="MS Mincho"/>
          <w:sz w:val="27"/>
          <w:szCs w:val="27"/>
          <w:lang w:val="uk-UA" w:eastAsia="ja-JP"/>
        </w:rPr>
        <w:t xml:space="preserve">За підсумками розгляду Комітет ухвалив рішення, що </w:t>
      </w:r>
      <w:r w:rsidRPr="00667BC8">
        <w:rPr>
          <w:rFonts w:eastAsiaTheme="minorHAnsi"/>
          <w:color w:val="000000"/>
          <w:spacing w:val="1"/>
          <w:sz w:val="27"/>
          <w:szCs w:val="27"/>
          <w:lang w:val="uk-UA" w:eastAsia="en-US"/>
        </w:rPr>
        <w:t xml:space="preserve">законопроект про внесення змін до пункту 10 Розділу </w:t>
      </w:r>
      <w:r w:rsidRPr="00667BC8">
        <w:rPr>
          <w:rFonts w:eastAsiaTheme="minorHAnsi"/>
          <w:color w:val="000000"/>
          <w:spacing w:val="1"/>
          <w:sz w:val="27"/>
          <w:szCs w:val="27"/>
          <w:lang w:eastAsia="en-US"/>
        </w:rPr>
        <w:t>V</w:t>
      </w:r>
      <w:r w:rsidRPr="00667BC8">
        <w:rPr>
          <w:rFonts w:eastAsiaTheme="minorHAnsi"/>
          <w:color w:val="000000"/>
          <w:spacing w:val="1"/>
          <w:sz w:val="27"/>
          <w:szCs w:val="27"/>
          <w:lang w:val="uk-UA" w:eastAsia="en-US"/>
        </w:rPr>
        <w:t xml:space="preserve"> Закону України «Про місцеве самоврядування в Україні» щодо забезпечення права територіальних громад на охорону здоров'я та медичну допомогу (реєстр. № 5334), внесений народним депутатом України </w:t>
      </w:r>
      <w:proofErr w:type="spellStart"/>
      <w:r w:rsidRPr="00667BC8">
        <w:rPr>
          <w:rFonts w:eastAsiaTheme="minorHAnsi"/>
          <w:color w:val="000000"/>
          <w:spacing w:val="1"/>
          <w:sz w:val="27"/>
          <w:szCs w:val="27"/>
          <w:lang w:val="uk-UA" w:eastAsia="en-US"/>
        </w:rPr>
        <w:t>Гривком</w:t>
      </w:r>
      <w:proofErr w:type="spellEnd"/>
      <w:r w:rsidRPr="00667BC8">
        <w:rPr>
          <w:rFonts w:eastAsiaTheme="minorHAnsi"/>
          <w:color w:val="000000"/>
          <w:spacing w:val="1"/>
          <w:sz w:val="27"/>
          <w:szCs w:val="27"/>
          <w:lang w:val="uk-UA" w:eastAsia="en-US"/>
        </w:rPr>
        <w:t> С.Д., має вплив на показники місцевих бюджетів (</w:t>
      </w:r>
      <w:r w:rsidR="003B5F94" w:rsidRPr="00667BC8">
        <w:rPr>
          <w:rFonts w:eastAsiaTheme="minorHAnsi"/>
          <w:color w:val="000000"/>
          <w:spacing w:val="1"/>
          <w:sz w:val="27"/>
          <w:szCs w:val="27"/>
          <w:lang w:val="uk-UA" w:eastAsia="en-US"/>
        </w:rPr>
        <w:t xml:space="preserve">може </w:t>
      </w:r>
      <w:r w:rsidRPr="00667BC8">
        <w:rPr>
          <w:rFonts w:eastAsiaTheme="minorHAnsi"/>
          <w:color w:val="000000"/>
          <w:spacing w:val="1"/>
          <w:sz w:val="27"/>
          <w:szCs w:val="27"/>
          <w:lang w:val="uk-UA" w:eastAsia="en-US"/>
        </w:rPr>
        <w:t>призве</w:t>
      </w:r>
      <w:r w:rsidR="003B5F94" w:rsidRPr="00667BC8">
        <w:rPr>
          <w:rFonts w:eastAsiaTheme="minorHAnsi"/>
          <w:color w:val="000000"/>
          <w:spacing w:val="1"/>
          <w:sz w:val="27"/>
          <w:szCs w:val="27"/>
          <w:lang w:val="uk-UA" w:eastAsia="en-US"/>
        </w:rPr>
        <w:t>сти</w:t>
      </w:r>
      <w:r w:rsidRPr="00667BC8">
        <w:rPr>
          <w:rFonts w:eastAsiaTheme="minorHAnsi"/>
          <w:color w:val="000000"/>
          <w:spacing w:val="1"/>
          <w:sz w:val="27"/>
          <w:szCs w:val="27"/>
          <w:lang w:val="uk-UA" w:eastAsia="en-US"/>
        </w:rPr>
        <w:t xml:space="preserve"> до збільшення видатків). У разі прийняття відповідного закону до 15 липня 2022 року він має вводитися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9028AC" w:rsidRPr="00667BC8" w:rsidRDefault="009028AC" w:rsidP="009028AC">
      <w:pPr>
        <w:spacing w:after="0" w:line="240" w:lineRule="auto"/>
        <w:ind w:firstLine="709"/>
        <w:jc w:val="both"/>
        <w:rPr>
          <w:rFonts w:ascii="Times New Roman" w:hAnsi="Times New Roman" w:cs="Times New Roman"/>
          <w:b/>
          <w:sz w:val="27"/>
          <w:szCs w:val="27"/>
        </w:rPr>
      </w:pPr>
    </w:p>
    <w:p w:rsidR="009028AC" w:rsidRPr="00667BC8" w:rsidRDefault="009028AC" w:rsidP="009028AC">
      <w:pPr>
        <w:spacing w:after="0" w:line="240" w:lineRule="auto"/>
        <w:jc w:val="both"/>
        <w:rPr>
          <w:rFonts w:ascii="Times New Roman" w:hAnsi="Times New Roman"/>
          <w:sz w:val="27"/>
          <w:szCs w:val="27"/>
        </w:rPr>
      </w:pPr>
      <w:r w:rsidRPr="00667BC8">
        <w:rPr>
          <w:rFonts w:ascii="Times New Roman" w:hAnsi="Times New Roman"/>
          <w:b/>
          <w:sz w:val="27"/>
          <w:szCs w:val="27"/>
        </w:rPr>
        <w:t xml:space="preserve">Голова Комітету </w:t>
      </w:r>
      <w:r w:rsidRPr="00667BC8">
        <w:rPr>
          <w:rFonts w:ascii="Times New Roman" w:hAnsi="Times New Roman"/>
          <w:b/>
          <w:sz w:val="27"/>
          <w:szCs w:val="27"/>
        </w:rPr>
        <w:tab/>
      </w:r>
      <w:r w:rsidRPr="00667BC8">
        <w:rPr>
          <w:rFonts w:ascii="Times New Roman" w:hAnsi="Times New Roman"/>
          <w:b/>
          <w:sz w:val="27"/>
          <w:szCs w:val="27"/>
        </w:rPr>
        <w:tab/>
      </w:r>
      <w:r w:rsidRPr="00667BC8">
        <w:rPr>
          <w:rFonts w:ascii="Times New Roman" w:hAnsi="Times New Roman"/>
          <w:b/>
          <w:color w:val="FF0000"/>
          <w:sz w:val="27"/>
          <w:szCs w:val="27"/>
        </w:rPr>
        <w:tab/>
      </w:r>
      <w:r w:rsidRPr="00667BC8">
        <w:rPr>
          <w:rFonts w:ascii="Times New Roman" w:hAnsi="Times New Roman"/>
          <w:b/>
          <w:color w:val="FF0000"/>
          <w:sz w:val="27"/>
          <w:szCs w:val="27"/>
        </w:rPr>
        <w:tab/>
      </w:r>
      <w:r w:rsidRPr="00667BC8">
        <w:rPr>
          <w:rFonts w:ascii="Times New Roman" w:hAnsi="Times New Roman"/>
          <w:b/>
          <w:color w:val="FF0000"/>
          <w:sz w:val="27"/>
          <w:szCs w:val="27"/>
        </w:rPr>
        <w:tab/>
      </w:r>
      <w:r w:rsidRPr="00667BC8">
        <w:rPr>
          <w:rFonts w:ascii="Times New Roman" w:hAnsi="Times New Roman"/>
          <w:b/>
          <w:sz w:val="27"/>
          <w:szCs w:val="27"/>
        </w:rPr>
        <w:tab/>
      </w:r>
      <w:r w:rsidRPr="00667BC8">
        <w:rPr>
          <w:rFonts w:ascii="Times New Roman" w:hAnsi="Times New Roman"/>
          <w:b/>
          <w:sz w:val="27"/>
          <w:szCs w:val="27"/>
        </w:rPr>
        <w:tab/>
        <w:t xml:space="preserve">  </w:t>
      </w:r>
      <w:proofErr w:type="spellStart"/>
      <w:r w:rsidRPr="00667BC8">
        <w:rPr>
          <w:rFonts w:ascii="Times New Roman" w:hAnsi="Times New Roman"/>
          <w:b/>
          <w:sz w:val="27"/>
          <w:szCs w:val="27"/>
        </w:rPr>
        <w:t>Ю.Ю.Арістов</w:t>
      </w:r>
      <w:proofErr w:type="spellEnd"/>
    </w:p>
    <w:p w:rsidR="009028AC" w:rsidRPr="00667BC8" w:rsidRDefault="009028AC" w:rsidP="009028AC">
      <w:pPr>
        <w:spacing w:after="0" w:line="240" w:lineRule="auto"/>
        <w:jc w:val="both"/>
        <w:rPr>
          <w:rFonts w:ascii="Times New Roman" w:hAnsi="Times New Roman"/>
          <w:sz w:val="27"/>
          <w:szCs w:val="27"/>
        </w:rPr>
      </w:pPr>
    </w:p>
    <w:p w:rsidR="009028AC" w:rsidRPr="00915C68" w:rsidRDefault="009028AC" w:rsidP="009028AC">
      <w:pPr>
        <w:spacing w:after="0" w:line="240" w:lineRule="auto"/>
        <w:jc w:val="both"/>
        <w:rPr>
          <w:rFonts w:ascii="Times New Roman" w:hAnsi="Times New Roman"/>
          <w:sz w:val="20"/>
          <w:szCs w:val="20"/>
        </w:rPr>
      </w:pPr>
    </w:p>
    <w:p w:rsidR="009028AC" w:rsidRPr="00915C68" w:rsidRDefault="009028AC" w:rsidP="009028AC">
      <w:pPr>
        <w:spacing w:after="0" w:line="240" w:lineRule="auto"/>
        <w:jc w:val="both"/>
        <w:rPr>
          <w:rFonts w:ascii="Times New Roman" w:hAnsi="Times New Roman"/>
          <w:sz w:val="18"/>
          <w:szCs w:val="18"/>
        </w:rPr>
      </w:pPr>
      <w:proofErr w:type="spellStart"/>
      <w:r w:rsidRPr="00915C68">
        <w:rPr>
          <w:rFonts w:ascii="Times New Roman" w:hAnsi="Times New Roman"/>
          <w:sz w:val="18"/>
          <w:szCs w:val="18"/>
        </w:rPr>
        <w:t>Вик.Расчислова</w:t>
      </w:r>
      <w:proofErr w:type="spellEnd"/>
      <w:r w:rsidRPr="00915C68">
        <w:rPr>
          <w:rFonts w:ascii="Times New Roman" w:hAnsi="Times New Roman"/>
          <w:sz w:val="18"/>
          <w:szCs w:val="18"/>
        </w:rPr>
        <w:t xml:space="preserve"> Л.В.</w:t>
      </w:r>
    </w:p>
    <w:p w:rsidR="009028AC" w:rsidRPr="00915C68" w:rsidRDefault="009028AC" w:rsidP="009028AC">
      <w:pPr>
        <w:spacing w:after="0" w:line="240" w:lineRule="auto"/>
        <w:jc w:val="both"/>
        <w:rPr>
          <w:rFonts w:ascii="Times New Roman" w:hAnsi="Times New Roman"/>
          <w:sz w:val="18"/>
          <w:szCs w:val="18"/>
        </w:rPr>
      </w:pPr>
      <w:r w:rsidRPr="00915C68">
        <w:rPr>
          <w:rFonts w:ascii="Times New Roman" w:hAnsi="Times New Roman"/>
          <w:sz w:val="18"/>
          <w:szCs w:val="18"/>
        </w:rPr>
        <w:t>255-41-14</w:t>
      </w:r>
    </w:p>
    <w:sectPr w:rsidR="009028AC" w:rsidRPr="00915C68" w:rsidSect="00811821">
      <w:headerReference w:type="default" r:id="rId6"/>
      <w:foot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C07" w:rsidRDefault="006F0C07" w:rsidP="006F0C07">
      <w:pPr>
        <w:spacing w:after="0" w:line="240" w:lineRule="auto"/>
      </w:pPr>
      <w:r>
        <w:separator/>
      </w:r>
    </w:p>
  </w:endnote>
  <w:endnote w:type="continuationSeparator" w:id="0">
    <w:p w:rsidR="006F0C07" w:rsidRDefault="006F0C07" w:rsidP="006F0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591715"/>
      <w:docPartObj>
        <w:docPartGallery w:val="Page Numbers (Bottom of Page)"/>
        <w:docPartUnique/>
      </w:docPartObj>
    </w:sdtPr>
    <w:sdtEndPr/>
    <w:sdtContent>
      <w:p w:rsidR="006F0C07" w:rsidRDefault="00692645">
        <w:pPr>
          <w:pStyle w:val="a5"/>
          <w:jc w:val="right"/>
        </w:pPr>
      </w:p>
    </w:sdtContent>
  </w:sdt>
  <w:p w:rsidR="00C92F3D" w:rsidRDefault="0069264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92645">
        <w:pPr>
          <w:pStyle w:val="a5"/>
          <w:jc w:val="center"/>
        </w:pPr>
      </w:p>
    </w:sdtContent>
  </w:sdt>
  <w:p w:rsidR="00A7635E" w:rsidRDefault="0069264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C07" w:rsidRDefault="006F0C07" w:rsidP="006F0C07">
      <w:pPr>
        <w:spacing w:after="0" w:line="240" w:lineRule="auto"/>
      </w:pPr>
      <w:r>
        <w:separator/>
      </w:r>
    </w:p>
  </w:footnote>
  <w:footnote w:type="continuationSeparator" w:id="0">
    <w:p w:rsidR="006F0C07" w:rsidRDefault="006F0C07" w:rsidP="006F0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023742"/>
      <w:docPartObj>
        <w:docPartGallery w:val="Page Numbers (Top of Page)"/>
        <w:docPartUnique/>
      </w:docPartObj>
    </w:sdtPr>
    <w:sdtEndPr/>
    <w:sdtContent>
      <w:p w:rsidR="00667BC8" w:rsidRDefault="00667BC8">
        <w:pPr>
          <w:pStyle w:val="a3"/>
          <w:jc w:val="center"/>
        </w:pPr>
        <w:r>
          <w:fldChar w:fldCharType="begin"/>
        </w:r>
        <w:r>
          <w:instrText>PAGE   \* MERGEFORMAT</w:instrText>
        </w:r>
        <w:r>
          <w:fldChar w:fldCharType="separate"/>
        </w:r>
        <w:r w:rsidR="00692645">
          <w:rPr>
            <w:noProof/>
          </w:rPr>
          <w:t>2</w:t>
        </w:r>
        <w:r>
          <w:fldChar w:fldCharType="end"/>
        </w:r>
      </w:p>
    </w:sdtContent>
  </w:sdt>
  <w:p w:rsidR="00CE6A4B" w:rsidRDefault="00692645" w:rsidP="00AD7F82">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692645" w:rsidP="00AD7F82">
          <w:pPr>
            <w:pStyle w:val="a3"/>
            <w:rPr>
              <w:rFonts w:ascii="Times New Roman" w:hAnsi="Times New Roman"/>
              <w:color w:val="002060"/>
              <w:sz w:val="32"/>
              <w:szCs w:val="32"/>
            </w:rPr>
          </w:pPr>
        </w:p>
        <w:p w:rsidR="00CE6A4B" w:rsidRPr="00AD7F82" w:rsidRDefault="00692645" w:rsidP="00AD7F82">
          <w:pPr>
            <w:pStyle w:val="a3"/>
            <w:rPr>
              <w:rFonts w:ascii="Times New Roman" w:hAnsi="Times New Roman"/>
              <w:color w:val="002060"/>
              <w:sz w:val="32"/>
              <w:szCs w:val="32"/>
            </w:rPr>
          </w:pPr>
        </w:p>
        <w:p w:rsidR="00CE6A4B" w:rsidRPr="00AD7F82" w:rsidRDefault="00692645" w:rsidP="00AD7F82">
          <w:pPr>
            <w:pStyle w:val="a3"/>
            <w:rPr>
              <w:rFonts w:ascii="Times New Roman" w:hAnsi="Times New Roman"/>
              <w:color w:val="002060"/>
              <w:sz w:val="32"/>
              <w:szCs w:val="32"/>
            </w:rPr>
          </w:pPr>
        </w:p>
        <w:p w:rsidR="00CE6A4B" w:rsidRPr="0021032F" w:rsidRDefault="006F0C07"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34E54585" wp14:editId="5AA8DF73">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6F0C07"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6F0C07"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692645" w:rsidP="00811821">
          <w:pPr>
            <w:pStyle w:val="a3"/>
            <w:rPr>
              <w:rFonts w:ascii="Times New Roman" w:hAnsi="Times New Roman"/>
              <w:color w:val="002060"/>
              <w:lang w:val="uk-UA"/>
            </w:rPr>
          </w:pPr>
        </w:p>
      </w:tc>
      <w:tc>
        <w:tcPr>
          <w:tcW w:w="9714" w:type="dxa"/>
        </w:tcPr>
        <w:p w:rsidR="00811821" w:rsidRPr="00053776" w:rsidRDefault="00692645" w:rsidP="00811821">
          <w:pPr>
            <w:pStyle w:val="a3"/>
            <w:rPr>
              <w:rFonts w:ascii="Times New Roman" w:hAnsi="Times New Roman"/>
              <w:color w:val="002060"/>
              <w:lang w:val="uk-UA"/>
            </w:rPr>
          </w:pPr>
        </w:p>
      </w:tc>
      <w:tc>
        <w:tcPr>
          <w:tcW w:w="1086" w:type="dxa"/>
          <w:tcBorders>
            <w:top w:val="nil"/>
          </w:tcBorders>
        </w:tcPr>
        <w:p w:rsidR="00811821" w:rsidRPr="00053776" w:rsidRDefault="00692645" w:rsidP="00811821">
          <w:pPr>
            <w:pStyle w:val="a3"/>
            <w:rPr>
              <w:rFonts w:ascii="Times New Roman" w:hAnsi="Times New Roman"/>
              <w:color w:val="002060"/>
              <w:lang w:val="uk-UA"/>
            </w:rPr>
          </w:pPr>
        </w:p>
      </w:tc>
    </w:tr>
  </w:tbl>
  <w:p w:rsidR="00F91DD3" w:rsidRPr="004F7B8A" w:rsidRDefault="00692645"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8AC"/>
    <w:rsid w:val="003B5F94"/>
    <w:rsid w:val="005576BA"/>
    <w:rsid w:val="00667BC8"/>
    <w:rsid w:val="00692645"/>
    <w:rsid w:val="006F0C07"/>
    <w:rsid w:val="009028AC"/>
    <w:rsid w:val="009118F0"/>
    <w:rsid w:val="00BC507F"/>
    <w:rsid w:val="00DB31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5B99"/>
  <w15:chartTrackingRefBased/>
  <w15:docId w15:val="{98AAFCD7-4274-4312-86C5-51E7DAAE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8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28A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9028AC"/>
  </w:style>
  <w:style w:type="paragraph" w:styleId="a5">
    <w:name w:val="footer"/>
    <w:basedOn w:val="a"/>
    <w:link w:val="a6"/>
    <w:uiPriority w:val="99"/>
    <w:unhideWhenUsed/>
    <w:rsid w:val="009028A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9028AC"/>
  </w:style>
  <w:style w:type="table" w:styleId="a7">
    <w:name w:val="Table Grid"/>
    <w:basedOn w:val="a1"/>
    <w:uiPriority w:val="99"/>
    <w:rsid w:val="009028A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qFormat/>
    <w:rsid w:val="009028AC"/>
    <w:pPr>
      <w:suppressAutoHyphens/>
      <w:spacing w:after="60" w:line="220" w:lineRule="exact"/>
      <w:ind w:firstLine="284"/>
      <w:jc w:val="both"/>
    </w:pPr>
    <w:rPr>
      <w:rFonts w:ascii="Cambria" w:eastAsia="Times New Roman" w:hAnsi="Cambria" w:cs="Cambria"/>
      <w:lang w:val="ru-RU" w:eastAsia="ru-RU"/>
    </w:rPr>
  </w:style>
  <w:style w:type="paragraph" w:styleId="a8">
    <w:name w:val="Body Text Indent"/>
    <w:basedOn w:val="a"/>
    <w:link w:val="a9"/>
    <w:rsid w:val="009028AC"/>
    <w:pPr>
      <w:spacing w:after="120" w:line="240" w:lineRule="auto"/>
      <w:ind w:left="283"/>
    </w:pPr>
    <w:rPr>
      <w:rFonts w:ascii="Times New Roman" w:eastAsia="Times New Roman" w:hAnsi="Times New Roman" w:cs="Times New Roman"/>
      <w:sz w:val="28"/>
      <w:szCs w:val="24"/>
      <w:lang w:eastAsia="ru-RU"/>
    </w:rPr>
  </w:style>
  <w:style w:type="character" w:customStyle="1" w:styleId="a9">
    <w:name w:val="Основний текст з відступом Знак"/>
    <w:basedOn w:val="a0"/>
    <w:link w:val="a8"/>
    <w:rsid w:val="009028AC"/>
    <w:rPr>
      <w:rFonts w:ascii="Times New Roman" w:eastAsia="Times New Roman" w:hAnsi="Times New Roman" w:cs="Times New Roman"/>
      <w:sz w:val="28"/>
      <w:szCs w:val="24"/>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9028AC"/>
    <w:pPr>
      <w:suppressAutoHyphens/>
      <w:spacing w:after="0" w:line="240" w:lineRule="auto"/>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rsid w:val="009028AC"/>
    <w:rPr>
      <w:rFonts w:ascii="Courier New" w:eastAsia="Times New Roman" w:hAnsi="Courier New" w:cs="Calibri"/>
      <w:sz w:val="20"/>
      <w:szCs w:val="20"/>
      <w:lang w:eastAsia="ar-SA"/>
    </w:rPr>
  </w:style>
  <w:style w:type="character" w:customStyle="1" w:styleId="rvts23">
    <w:name w:val="rvts23"/>
    <w:rsid w:val="009028AC"/>
  </w:style>
  <w:style w:type="paragraph" w:customStyle="1" w:styleId="rvps6">
    <w:name w:val="rvps6"/>
    <w:basedOn w:val="a"/>
    <w:rsid w:val="009028AC"/>
    <w:pPr>
      <w:spacing w:before="100" w:beforeAutospacing="1" w:after="100" w:afterAutospacing="1"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3235</Words>
  <Characters>1845</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5</cp:revision>
  <cp:lastPrinted>2021-09-06T14:06:00Z</cp:lastPrinted>
  <dcterms:created xsi:type="dcterms:W3CDTF">2021-09-06T14:01:00Z</dcterms:created>
  <dcterms:modified xsi:type="dcterms:W3CDTF">2021-09-09T08:40:00Z</dcterms:modified>
</cp:coreProperties>
</file>