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64DE" w:rsidRPr="009A136F" w:rsidRDefault="002D64DE" w:rsidP="002D64DE">
      <w:pPr>
        <w:spacing w:after="60"/>
        <w:ind w:firstLine="567"/>
        <w:jc w:val="center"/>
        <w:outlineLvl w:val="3"/>
        <w:rPr>
          <w:b/>
          <w:bCs/>
        </w:rPr>
      </w:pPr>
      <w:r w:rsidRPr="009A136F">
        <w:rPr>
          <w:b/>
          <w:bCs/>
        </w:rPr>
        <w:t>ВИСНОВОК</w:t>
      </w:r>
    </w:p>
    <w:p w:rsidR="002D64DE" w:rsidRPr="009A136F" w:rsidRDefault="002D64DE" w:rsidP="002D64DE">
      <w:pPr>
        <w:ind w:firstLine="567"/>
        <w:jc w:val="center"/>
        <w:outlineLvl w:val="4"/>
        <w:rPr>
          <w:b/>
          <w:bCs/>
        </w:rPr>
      </w:pPr>
      <w:r w:rsidRPr="009A136F">
        <w:rPr>
          <w:b/>
          <w:bCs/>
        </w:rPr>
        <w:t xml:space="preserve">Комітету Верховної Ради України з питань </w:t>
      </w:r>
    </w:p>
    <w:p w:rsidR="002D64DE" w:rsidRPr="009A136F" w:rsidRDefault="002D64DE" w:rsidP="002D64DE">
      <w:pPr>
        <w:ind w:firstLine="567"/>
        <w:jc w:val="center"/>
        <w:outlineLvl w:val="4"/>
        <w:rPr>
          <w:b/>
        </w:rPr>
      </w:pPr>
      <w:r w:rsidRPr="009A136F">
        <w:rPr>
          <w:b/>
          <w:bCs/>
        </w:rPr>
        <w:t xml:space="preserve">інтеграції </w:t>
      </w:r>
      <w:r w:rsidRPr="009A136F">
        <w:rPr>
          <w:b/>
        </w:rPr>
        <w:t xml:space="preserve">України </w:t>
      </w:r>
      <w:r w:rsidR="00447985" w:rsidRPr="009A136F">
        <w:rPr>
          <w:b/>
        </w:rPr>
        <w:t>до</w:t>
      </w:r>
      <w:r w:rsidRPr="009A136F">
        <w:rPr>
          <w:b/>
        </w:rPr>
        <w:t xml:space="preserve"> Європейськ</w:t>
      </w:r>
      <w:r w:rsidR="00447985" w:rsidRPr="009A136F">
        <w:rPr>
          <w:b/>
        </w:rPr>
        <w:t>ого Союзу</w:t>
      </w:r>
      <w:r w:rsidRPr="009A136F">
        <w:rPr>
          <w:b/>
        </w:rPr>
        <w:t xml:space="preserve"> щодо </w:t>
      </w:r>
    </w:p>
    <w:p w:rsidR="002D64DE" w:rsidRPr="009A136F" w:rsidRDefault="00CE75C8" w:rsidP="002D64DE">
      <w:pPr>
        <w:ind w:firstLine="567"/>
        <w:jc w:val="center"/>
        <w:outlineLvl w:val="4"/>
        <w:rPr>
          <w:b/>
        </w:rPr>
      </w:pPr>
      <w:r w:rsidRPr="009A136F">
        <w:rPr>
          <w:b/>
        </w:rPr>
        <w:t>проєкт</w:t>
      </w:r>
      <w:r w:rsidR="002D64DE" w:rsidRPr="009A136F">
        <w:rPr>
          <w:b/>
        </w:rPr>
        <w:t>у Закону «</w:t>
      </w:r>
      <w:r w:rsidR="00447985" w:rsidRPr="009A136F">
        <w:rPr>
          <w:b/>
        </w:rPr>
        <w:t xml:space="preserve">Про </w:t>
      </w:r>
      <w:r w:rsidR="00245312" w:rsidRPr="009A136F">
        <w:rPr>
          <w:b/>
        </w:rPr>
        <w:t xml:space="preserve">внесення змін до деяких законів України щодо запобігання жорстокому поводженню з тваринами та виконання міжнародних </w:t>
      </w:r>
      <w:r w:rsidR="004F522E" w:rsidRPr="009A136F">
        <w:rPr>
          <w:b/>
        </w:rPr>
        <w:t>зобов’язань</w:t>
      </w:r>
      <w:bookmarkStart w:id="0" w:name="_GoBack"/>
      <w:bookmarkEnd w:id="0"/>
      <w:r w:rsidR="00245312" w:rsidRPr="009A136F">
        <w:rPr>
          <w:b/>
        </w:rPr>
        <w:t xml:space="preserve"> із захисту диких тварин</w:t>
      </w:r>
      <w:r w:rsidR="002D64DE" w:rsidRPr="009A136F">
        <w:rPr>
          <w:b/>
        </w:rPr>
        <w:t>»</w:t>
      </w:r>
    </w:p>
    <w:p w:rsidR="002D64DE" w:rsidRPr="009A136F" w:rsidRDefault="002D64DE" w:rsidP="002D64DE">
      <w:pPr>
        <w:ind w:firstLine="567"/>
        <w:jc w:val="center"/>
        <w:rPr>
          <w:b/>
        </w:rPr>
      </w:pPr>
      <w:r w:rsidRPr="009A136F">
        <w:rPr>
          <w:b/>
          <w:bCs/>
        </w:rPr>
        <w:t>(</w:t>
      </w:r>
      <w:r w:rsidRPr="009A136F">
        <w:rPr>
          <w:b/>
        </w:rPr>
        <w:t xml:space="preserve">реєстр. № </w:t>
      </w:r>
      <w:r w:rsidR="00447985" w:rsidRPr="009A136F">
        <w:rPr>
          <w:b/>
        </w:rPr>
        <w:t>53</w:t>
      </w:r>
      <w:r w:rsidR="00245312" w:rsidRPr="009A136F">
        <w:rPr>
          <w:b/>
        </w:rPr>
        <w:t>4</w:t>
      </w:r>
      <w:r w:rsidR="00447985" w:rsidRPr="009A136F">
        <w:rPr>
          <w:b/>
        </w:rPr>
        <w:t>2</w:t>
      </w:r>
      <w:r w:rsidRPr="009A136F">
        <w:rPr>
          <w:b/>
        </w:rPr>
        <w:t xml:space="preserve"> від </w:t>
      </w:r>
      <w:r w:rsidR="00245312" w:rsidRPr="009A136F">
        <w:rPr>
          <w:b/>
        </w:rPr>
        <w:t>07</w:t>
      </w:r>
      <w:r w:rsidRPr="009A136F">
        <w:rPr>
          <w:b/>
        </w:rPr>
        <w:t>.0</w:t>
      </w:r>
      <w:r w:rsidR="00245312" w:rsidRPr="009A136F">
        <w:rPr>
          <w:b/>
        </w:rPr>
        <w:t>4</w:t>
      </w:r>
      <w:r w:rsidRPr="009A136F">
        <w:rPr>
          <w:b/>
        </w:rPr>
        <w:t>.202</w:t>
      </w:r>
      <w:r w:rsidR="00447985" w:rsidRPr="009A136F">
        <w:rPr>
          <w:b/>
        </w:rPr>
        <w:t>1</w:t>
      </w:r>
      <w:r w:rsidRPr="009A136F">
        <w:rPr>
          <w:b/>
        </w:rPr>
        <w:t xml:space="preserve"> р., </w:t>
      </w:r>
      <w:proofErr w:type="spellStart"/>
      <w:r w:rsidRPr="009A136F">
        <w:rPr>
          <w:b/>
        </w:rPr>
        <w:t>н.д</w:t>
      </w:r>
      <w:proofErr w:type="spellEnd"/>
      <w:r w:rsidRPr="009A136F">
        <w:rPr>
          <w:b/>
        </w:rPr>
        <w:t xml:space="preserve">. </w:t>
      </w:r>
      <w:r w:rsidR="00245312" w:rsidRPr="009A136F">
        <w:rPr>
          <w:b/>
        </w:rPr>
        <w:t>І</w:t>
      </w:r>
      <w:r w:rsidRPr="009A136F">
        <w:rPr>
          <w:b/>
        </w:rPr>
        <w:t xml:space="preserve">. </w:t>
      </w:r>
      <w:r w:rsidR="00245312" w:rsidRPr="009A136F">
        <w:rPr>
          <w:b/>
        </w:rPr>
        <w:t>Кривошеєв</w:t>
      </w:r>
      <w:r w:rsidR="00245312" w:rsidRPr="009A136F">
        <w:rPr>
          <w:b/>
          <w:bCs/>
          <w:sz w:val="36"/>
          <w:szCs w:val="36"/>
          <w:lang w:eastAsia="uk-UA"/>
        </w:rPr>
        <w:t xml:space="preserve"> </w:t>
      </w:r>
      <w:r w:rsidRPr="009A136F">
        <w:rPr>
          <w:b/>
        </w:rPr>
        <w:t>та інші)</w:t>
      </w:r>
    </w:p>
    <w:p w:rsidR="002D64DE" w:rsidRPr="009A136F" w:rsidRDefault="002D64DE" w:rsidP="002D64DE">
      <w:pPr>
        <w:ind w:firstLine="567"/>
        <w:jc w:val="center"/>
        <w:rPr>
          <w:b/>
        </w:rPr>
      </w:pPr>
    </w:p>
    <w:p w:rsidR="002D64DE" w:rsidRPr="009A136F" w:rsidRDefault="002D64DE" w:rsidP="002D64DE">
      <w:pPr>
        <w:ind w:firstLine="567"/>
        <w:jc w:val="both"/>
        <w:rPr>
          <w:b/>
          <w:bCs/>
        </w:rPr>
      </w:pPr>
      <w:r w:rsidRPr="009A136F">
        <w:rPr>
          <w:rFonts w:eastAsia="Verdana"/>
          <w:b/>
          <w:bCs/>
        </w:rPr>
        <w:t>1. </w:t>
      </w:r>
      <w:r w:rsidRPr="009A136F">
        <w:rPr>
          <w:b/>
          <w:bCs/>
        </w:rPr>
        <w:t>Загальна характеристика законо</w:t>
      </w:r>
      <w:r w:rsidR="00CE75C8" w:rsidRPr="009A136F">
        <w:rPr>
          <w:b/>
          <w:bCs/>
        </w:rPr>
        <w:t>проєкт</w:t>
      </w:r>
      <w:r w:rsidRPr="009A136F">
        <w:rPr>
          <w:b/>
          <w:bCs/>
        </w:rPr>
        <w:t>у.</w:t>
      </w:r>
    </w:p>
    <w:p w:rsidR="006869D5" w:rsidRPr="009A136F" w:rsidRDefault="00767917" w:rsidP="006869D5">
      <w:pPr>
        <w:suppressAutoHyphens/>
        <w:ind w:firstLine="709"/>
        <w:jc w:val="both"/>
      </w:pPr>
      <w:r w:rsidRPr="009A136F">
        <w:rPr>
          <w:color w:val="000000" w:themeColor="text1"/>
        </w:rPr>
        <w:t>П</w:t>
      </w:r>
      <w:r w:rsidR="00CE75C8" w:rsidRPr="009A136F">
        <w:rPr>
          <w:color w:val="000000" w:themeColor="text1"/>
        </w:rPr>
        <w:t>роєкт</w:t>
      </w:r>
      <w:r w:rsidRPr="009A136F">
        <w:rPr>
          <w:color w:val="000000" w:themeColor="text1"/>
        </w:rPr>
        <w:t>ом Закону</w:t>
      </w:r>
      <w:r w:rsidR="002D64DE" w:rsidRPr="009A136F">
        <w:rPr>
          <w:color w:val="000000" w:themeColor="text1"/>
        </w:rPr>
        <w:t xml:space="preserve"> </w:t>
      </w:r>
      <w:r w:rsidR="006869D5" w:rsidRPr="009A136F">
        <w:rPr>
          <w:color w:val="000000" w:themeColor="text1"/>
        </w:rPr>
        <w:t xml:space="preserve">пропонується внести зміни до законів України </w:t>
      </w:r>
      <w:r w:rsidR="006869D5" w:rsidRPr="009A136F">
        <w:t xml:space="preserve">«Про захист тварин від жорстокого поводження», «Про тваринний світ» та «Про альтернативні джерела енергії», якими </w:t>
      </w:r>
      <w:r w:rsidR="002F6593" w:rsidRPr="009A136F">
        <w:t xml:space="preserve">передбачається </w:t>
      </w:r>
      <w:r w:rsidR="006869D5" w:rsidRPr="009A136F">
        <w:t xml:space="preserve">заборонити експлуатацію </w:t>
      </w:r>
      <w:bookmarkStart w:id="1" w:name="_Hlk64399010"/>
      <w:r w:rsidR="006869D5" w:rsidRPr="009A136F">
        <w:t>вітрових електроустановок, які не оснащені радіолокаційними системами, що уповільнюють або зупиняють рух лопатей вітрових електроустановок у разі наближення птахів, та ультразвуковими системами відлякування, що запобігають наближенню до вітрових електроустановок рукокрилих ссавців</w:t>
      </w:r>
      <w:bookmarkEnd w:id="1"/>
      <w:r w:rsidR="006869D5" w:rsidRPr="009A136F">
        <w:t>. Також пропонується заборонити розміщення вітрових електроустановок ближче, ніж 500 метрів до лісонасаджень і житлових будівель, а також на шляхах міграції птахів.</w:t>
      </w:r>
    </w:p>
    <w:p w:rsidR="002D64DE" w:rsidRPr="009A136F" w:rsidRDefault="002D64DE" w:rsidP="002D64DE">
      <w:pPr>
        <w:spacing w:before="240"/>
        <w:ind w:firstLine="567"/>
        <w:jc w:val="both"/>
        <w:rPr>
          <w:b/>
          <w:bCs/>
        </w:rPr>
      </w:pPr>
      <w:r w:rsidRPr="009A136F">
        <w:rPr>
          <w:rFonts w:eastAsia="Verdana"/>
          <w:b/>
          <w:bCs/>
        </w:rPr>
        <w:t>2.  </w:t>
      </w:r>
      <w:r w:rsidRPr="009A136F">
        <w:rPr>
          <w:b/>
          <w:bCs/>
        </w:rPr>
        <w:t>Належність  законо</w:t>
      </w:r>
      <w:r w:rsidR="00CE75C8" w:rsidRPr="009A136F">
        <w:rPr>
          <w:b/>
          <w:bCs/>
        </w:rPr>
        <w:t>проєкт</w:t>
      </w:r>
      <w:r w:rsidRPr="009A136F">
        <w:rPr>
          <w:b/>
          <w:bCs/>
        </w:rPr>
        <w:t>у за предметом правового регулювання до сфери дії права Європейського Союзу.</w:t>
      </w:r>
    </w:p>
    <w:p w:rsidR="00F73972" w:rsidRPr="009A136F" w:rsidRDefault="00F73972" w:rsidP="002F6593">
      <w:pPr>
        <w:ind w:firstLine="567"/>
        <w:jc w:val="both"/>
      </w:pPr>
      <w:r w:rsidRPr="009A136F">
        <w:t>Предмет правового регулювання законо</w:t>
      </w:r>
      <w:r w:rsidR="00CE75C8" w:rsidRPr="009A136F">
        <w:t>проєкт</w:t>
      </w:r>
      <w:r w:rsidRPr="009A136F">
        <w:t>у охоплюється положеннями глави 6 «Навколишнє середовище» розділу V «Економічне та галузеве співробітництво» та Додатку ХХХ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F73972" w:rsidRPr="009A136F" w:rsidRDefault="002F6593" w:rsidP="002F6593">
      <w:pPr>
        <w:ind w:firstLine="567"/>
        <w:jc w:val="both"/>
      </w:pPr>
      <w:r w:rsidRPr="009A136F">
        <w:t>Правовідносини, які є предметом правового регулювання законопроєкту, в Європейському Союзі регулюються:</w:t>
      </w:r>
    </w:p>
    <w:p w:rsidR="00375FD0" w:rsidRPr="009A136F" w:rsidRDefault="00375FD0" w:rsidP="00375FD0">
      <w:pPr>
        <w:numPr>
          <w:ilvl w:val="0"/>
          <w:numId w:val="3"/>
        </w:numPr>
        <w:tabs>
          <w:tab w:val="clear" w:pos="2574"/>
          <w:tab w:val="num" w:pos="0"/>
        </w:tabs>
        <w:ind w:left="0" w:firstLine="540"/>
        <w:jc w:val="both"/>
      </w:pPr>
      <w:r w:rsidRPr="009A136F">
        <w:rPr>
          <w:i/>
        </w:rPr>
        <w:t>Конвенці</w:t>
      </w:r>
      <w:r w:rsidR="00954C3C" w:rsidRPr="009A136F">
        <w:rPr>
          <w:i/>
        </w:rPr>
        <w:t>єю</w:t>
      </w:r>
      <w:r w:rsidRPr="009A136F">
        <w:rPr>
          <w:i/>
        </w:rPr>
        <w:t xml:space="preserve"> про охорону дикої флори та фауни і природних середовищ існування в Європі</w:t>
      </w:r>
      <w:r w:rsidRPr="009A136F">
        <w:rPr>
          <w:rStyle w:val="a8"/>
        </w:rPr>
        <w:footnoteReference w:id="1"/>
      </w:r>
      <w:r w:rsidRPr="009A136F">
        <w:t xml:space="preserve"> (Рішення Ради 82/72/ЄЕС від 3 січня 1982 року про укладення Конвенції про охорону дикої флори та фауни і природних середовищ існування в Європі) (</w:t>
      </w:r>
      <w:proofErr w:type="spellStart"/>
      <w:r w:rsidRPr="009A136F">
        <w:t>Official</w:t>
      </w:r>
      <w:proofErr w:type="spellEnd"/>
      <w:r w:rsidRPr="009A136F">
        <w:t xml:space="preserve"> </w:t>
      </w:r>
      <w:proofErr w:type="spellStart"/>
      <w:r w:rsidRPr="009A136F">
        <w:t>Journal</w:t>
      </w:r>
      <w:proofErr w:type="spellEnd"/>
      <w:r w:rsidRPr="009A136F">
        <w:t xml:space="preserve"> L 38, 10.2.1982, p. 1–32) (далі – Бернська конвенція);</w:t>
      </w:r>
    </w:p>
    <w:p w:rsidR="003C4DD7" w:rsidRPr="009A136F" w:rsidRDefault="003C4DD7" w:rsidP="003C4DD7">
      <w:pPr>
        <w:numPr>
          <w:ilvl w:val="0"/>
          <w:numId w:val="3"/>
        </w:numPr>
        <w:tabs>
          <w:tab w:val="clear" w:pos="2574"/>
          <w:tab w:val="num" w:pos="0"/>
        </w:tabs>
        <w:ind w:left="0" w:firstLine="540"/>
        <w:jc w:val="both"/>
      </w:pPr>
      <w:r w:rsidRPr="009A136F">
        <w:rPr>
          <w:i/>
        </w:rPr>
        <w:t>Конвенці</w:t>
      </w:r>
      <w:r w:rsidR="00954C3C" w:rsidRPr="009A136F">
        <w:rPr>
          <w:i/>
        </w:rPr>
        <w:t>єю</w:t>
      </w:r>
      <w:r w:rsidRPr="009A136F">
        <w:rPr>
          <w:i/>
        </w:rPr>
        <w:t xml:space="preserve"> про збереження мігруючих видів диких тварин від 23 червня 1979 року</w:t>
      </w:r>
      <w:r w:rsidRPr="009A136F">
        <w:rPr>
          <w:rStyle w:val="a8"/>
        </w:rPr>
        <w:footnoteReference w:id="2"/>
      </w:r>
      <w:r w:rsidRPr="009A136F">
        <w:t xml:space="preserve"> (Рішення Ради 82/461/ЄЕС від 24 червня 1982 року про укладення Конвенції про збереження мігруючих видів диких тварин) (</w:t>
      </w:r>
      <w:proofErr w:type="spellStart"/>
      <w:r w:rsidRPr="009A136F">
        <w:t>Official</w:t>
      </w:r>
      <w:proofErr w:type="spellEnd"/>
      <w:r w:rsidRPr="009A136F">
        <w:t xml:space="preserve"> </w:t>
      </w:r>
      <w:proofErr w:type="spellStart"/>
      <w:r w:rsidRPr="009A136F">
        <w:t>Journal</w:t>
      </w:r>
      <w:proofErr w:type="spellEnd"/>
      <w:r w:rsidRPr="009A136F">
        <w:t xml:space="preserve"> L 210, 19.07.1982, p. 10) (далі – Боннська конвенція);</w:t>
      </w:r>
    </w:p>
    <w:p w:rsidR="00F73972" w:rsidRPr="009A136F" w:rsidRDefault="00F73972" w:rsidP="00F73972">
      <w:pPr>
        <w:numPr>
          <w:ilvl w:val="0"/>
          <w:numId w:val="3"/>
        </w:numPr>
        <w:tabs>
          <w:tab w:val="clear" w:pos="2574"/>
          <w:tab w:val="num" w:pos="0"/>
        </w:tabs>
        <w:ind w:left="0" w:firstLine="540"/>
        <w:jc w:val="both"/>
      </w:pPr>
      <w:r w:rsidRPr="009A136F">
        <w:rPr>
          <w:i/>
        </w:rPr>
        <w:lastRenderedPageBreak/>
        <w:t>Конвенці</w:t>
      </w:r>
      <w:r w:rsidR="00954C3C" w:rsidRPr="009A136F">
        <w:rPr>
          <w:i/>
        </w:rPr>
        <w:t>єю</w:t>
      </w:r>
      <w:r w:rsidRPr="009A136F">
        <w:rPr>
          <w:i/>
        </w:rPr>
        <w:t xml:space="preserve"> про охорону біологічного різноманіття від 1992 р</w:t>
      </w:r>
      <w:r w:rsidR="00C90AD1" w:rsidRPr="009A136F">
        <w:rPr>
          <w:i/>
        </w:rPr>
        <w:t>оку</w:t>
      </w:r>
      <w:r w:rsidRPr="009A136F">
        <w:rPr>
          <w:rStyle w:val="a8"/>
          <w:i/>
        </w:rPr>
        <w:footnoteReference w:id="3"/>
      </w:r>
      <w:r w:rsidRPr="009A136F">
        <w:t xml:space="preserve"> (Рішення Ради 93/626/ЄЕС від 25 жовтня 1993 року про укладення Конвенції про біологічне різноманіття) (</w:t>
      </w:r>
      <w:proofErr w:type="spellStart"/>
      <w:r w:rsidRPr="009A136F">
        <w:t>Official</w:t>
      </w:r>
      <w:proofErr w:type="spellEnd"/>
      <w:r w:rsidRPr="009A136F">
        <w:t xml:space="preserve"> </w:t>
      </w:r>
      <w:proofErr w:type="spellStart"/>
      <w:r w:rsidRPr="009A136F">
        <w:t>Journal</w:t>
      </w:r>
      <w:proofErr w:type="spellEnd"/>
      <w:r w:rsidRPr="009A136F">
        <w:t xml:space="preserve"> L 309, 13.12.1993, p. 1 – 2); </w:t>
      </w:r>
    </w:p>
    <w:p w:rsidR="00CE583A" w:rsidRPr="009A136F" w:rsidRDefault="00CE583A" w:rsidP="00954C3C">
      <w:pPr>
        <w:numPr>
          <w:ilvl w:val="0"/>
          <w:numId w:val="3"/>
        </w:numPr>
        <w:tabs>
          <w:tab w:val="clear" w:pos="2574"/>
          <w:tab w:val="num" w:pos="0"/>
        </w:tabs>
        <w:ind w:left="0" w:firstLine="540"/>
        <w:jc w:val="both"/>
      </w:pPr>
      <w:r w:rsidRPr="009A136F">
        <w:rPr>
          <w:rStyle w:val="ac"/>
          <w:color w:val="000000" w:themeColor="text1"/>
        </w:rPr>
        <w:t>Угод</w:t>
      </w:r>
      <w:r w:rsidR="00954C3C" w:rsidRPr="009A136F">
        <w:rPr>
          <w:rStyle w:val="ac"/>
          <w:color w:val="000000" w:themeColor="text1"/>
        </w:rPr>
        <w:t>ою</w:t>
      </w:r>
      <w:r w:rsidRPr="009A136F">
        <w:rPr>
          <w:rStyle w:val="ac"/>
          <w:color w:val="000000" w:themeColor="text1"/>
        </w:rPr>
        <w:t xml:space="preserve"> про збереження афро-євразійських мігруючих водно-болотних птахів від 16 червня 1995 року</w:t>
      </w:r>
      <w:r w:rsidRPr="009A136F">
        <w:rPr>
          <w:rStyle w:val="a8"/>
          <w:color w:val="000000" w:themeColor="text1"/>
        </w:rPr>
        <w:footnoteReference w:id="4"/>
      </w:r>
      <w:r w:rsidRPr="009A136F">
        <w:rPr>
          <w:rStyle w:val="ac"/>
          <w:color w:val="000000" w:themeColor="text1"/>
        </w:rPr>
        <w:t xml:space="preserve"> </w:t>
      </w:r>
      <w:r w:rsidRPr="009A136F">
        <w:rPr>
          <w:color w:val="000000" w:themeColor="text1"/>
        </w:rPr>
        <w:t xml:space="preserve">(Рішення Ради 2006/871/ЄС від 18 липня 2005 року щодо укладення від імені Європейського Союзу Угоди про </w:t>
      </w:r>
      <w:r w:rsidRPr="009A136F">
        <w:rPr>
          <w:rStyle w:val="ac"/>
          <w:i w:val="0"/>
          <w:color w:val="000000" w:themeColor="text1"/>
        </w:rPr>
        <w:t>збереження афро-євразійських мігруючих водно-болотних птахів</w:t>
      </w:r>
      <w:r w:rsidRPr="009A136F">
        <w:rPr>
          <w:color w:val="000000" w:themeColor="text1"/>
        </w:rPr>
        <w:t>) (</w:t>
      </w:r>
      <w:proofErr w:type="spellStart"/>
      <w:r w:rsidRPr="009A136F">
        <w:rPr>
          <w:color w:val="000000" w:themeColor="text1"/>
        </w:rPr>
        <w:t>Official</w:t>
      </w:r>
      <w:proofErr w:type="spellEnd"/>
      <w:r w:rsidRPr="009A136F">
        <w:rPr>
          <w:color w:val="000000" w:themeColor="text1"/>
        </w:rPr>
        <w:t xml:space="preserve"> </w:t>
      </w:r>
      <w:proofErr w:type="spellStart"/>
      <w:r w:rsidRPr="009A136F">
        <w:rPr>
          <w:color w:val="000000" w:themeColor="text1"/>
        </w:rPr>
        <w:t>Journal</w:t>
      </w:r>
      <w:proofErr w:type="spellEnd"/>
      <w:r w:rsidRPr="009A136F">
        <w:rPr>
          <w:color w:val="000000" w:themeColor="text1"/>
        </w:rPr>
        <w:t xml:space="preserve"> L 345, 08.12.2006, </w:t>
      </w:r>
      <w:r w:rsidRPr="009A136F">
        <w:t>p. 24–25</w:t>
      </w:r>
      <w:r w:rsidRPr="009A136F">
        <w:rPr>
          <w:color w:val="000000" w:themeColor="text1"/>
        </w:rPr>
        <w:t>);</w:t>
      </w:r>
    </w:p>
    <w:p w:rsidR="00954C3C" w:rsidRPr="009A136F" w:rsidRDefault="00954C3C" w:rsidP="00954C3C">
      <w:pPr>
        <w:numPr>
          <w:ilvl w:val="0"/>
          <w:numId w:val="3"/>
        </w:numPr>
        <w:tabs>
          <w:tab w:val="clear" w:pos="2574"/>
          <w:tab w:val="num" w:pos="0"/>
        </w:tabs>
        <w:ind w:left="0" w:firstLine="540"/>
        <w:jc w:val="both"/>
      </w:pPr>
      <w:r w:rsidRPr="009A136F">
        <w:rPr>
          <w:i/>
          <w:color w:val="000000"/>
        </w:rPr>
        <w:t>Конвенцією про оцінку впливу на навколишнє середовище у транскордонному контексті від 25 лютого 1991 року</w:t>
      </w:r>
      <w:r w:rsidRPr="009A136F">
        <w:rPr>
          <w:rStyle w:val="a8"/>
          <w:i/>
          <w:color w:val="000000"/>
        </w:rPr>
        <w:footnoteReference w:id="5"/>
      </w:r>
      <w:r w:rsidRPr="009A136F">
        <w:rPr>
          <w:i/>
          <w:color w:val="000000"/>
        </w:rPr>
        <w:t xml:space="preserve"> </w:t>
      </w:r>
      <w:r w:rsidRPr="009A136F">
        <w:rPr>
          <w:color w:val="000000"/>
        </w:rPr>
        <w:t xml:space="preserve">(далі – Конвенція </w:t>
      </w:r>
      <w:proofErr w:type="spellStart"/>
      <w:r w:rsidRPr="009A136F">
        <w:rPr>
          <w:color w:val="000000"/>
        </w:rPr>
        <w:t>Еспо</w:t>
      </w:r>
      <w:proofErr w:type="spellEnd"/>
      <w:r w:rsidRPr="009A136F">
        <w:rPr>
          <w:color w:val="000000"/>
        </w:rPr>
        <w:t>);</w:t>
      </w:r>
    </w:p>
    <w:p w:rsidR="00954C3C" w:rsidRDefault="00954C3C" w:rsidP="00954C3C">
      <w:pPr>
        <w:numPr>
          <w:ilvl w:val="0"/>
          <w:numId w:val="3"/>
        </w:numPr>
        <w:tabs>
          <w:tab w:val="clear" w:pos="2574"/>
          <w:tab w:val="num" w:pos="0"/>
          <w:tab w:val="left" w:pos="851"/>
        </w:tabs>
        <w:ind w:left="0" w:firstLine="567"/>
        <w:jc w:val="both"/>
      </w:pPr>
      <w:r w:rsidRPr="009A136F">
        <w:rPr>
          <w:i/>
          <w:color w:val="000000" w:themeColor="text1"/>
        </w:rPr>
        <w:t xml:space="preserve">Директивою 2011/92/ЄС </w:t>
      </w:r>
      <w:r w:rsidRPr="009A136F">
        <w:rPr>
          <w:rStyle w:val="ac"/>
        </w:rPr>
        <w:t>Європейського Парламенту та Ради від 13 грудня 2011 року про оцінку впливу окремих державних і приватних проєктів на навколишнє середовище</w:t>
      </w:r>
      <w:r w:rsidRPr="009A136F">
        <w:rPr>
          <w:rStyle w:val="st"/>
        </w:rPr>
        <w:t xml:space="preserve"> (</w:t>
      </w:r>
      <w:proofErr w:type="spellStart"/>
      <w:r w:rsidRPr="009A136F">
        <w:t>Official</w:t>
      </w:r>
      <w:proofErr w:type="spellEnd"/>
      <w:r w:rsidRPr="009A136F">
        <w:t xml:space="preserve"> </w:t>
      </w:r>
      <w:proofErr w:type="spellStart"/>
      <w:r w:rsidRPr="009A136F">
        <w:t>Journal</w:t>
      </w:r>
      <w:proofErr w:type="spellEnd"/>
      <w:r w:rsidRPr="009A136F">
        <w:t xml:space="preserve"> L 26, 28.01.2012, p. 1–21)</w:t>
      </w:r>
      <w:r w:rsidRPr="009A136F">
        <w:rPr>
          <w:sz w:val="24"/>
          <w:szCs w:val="24"/>
        </w:rPr>
        <w:t xml:space="preserve"> </w:t>
      </w:r>
      <w:r w:rsidRPr="009A136F">
        <w:t>(далі – Директива 2011/92/ЄС);</w:t>
      </w:r>
    </w:p>
    <w:p w:rsidR="00D718B4" w:rsidRPr="009A136F" w:rsidRDefault="00D718B4" w:rsidP="00954C3C">
      <w:pPr>
        <w:numPr>
          <w:ilvl w:val="0"/>
          <w:numId w:val="3"/>
        </w:numPr>
        <w:tabs>
          <w:tab w:val="clear" w:pos="2574"/>
          <w:tab w:val="num" w:pos="0"/>
          <w:tab w:val="left" w:pos="851"/>
        </w:tabs>
        <w:ind w:left="0" w:firstLine="567"/>
        <w:jc w:val="both"/>
      </w:pPr>
      <w:r w:rsidRPr="0091453E">
        <w:rPr>
          <w:rStyle w:val="ac"/>
        </w:rPr>
        <w:t>Директивою 20</w:t>
      </w:r>
      <w:r>
        <w:rPr>
          <w:rStyle w:val="ac"/>
        </w:rPr>
        <w:t>01</w:t>
      </w:r>
      <w:r w:rsidRPr="0091453E">
        <w:rPr>
          <w:rStyle w:val="ac"/>
        </w:rPr>
        <w:t>/</w:t>
      </w:r>
      <w:r>
        <w:rPr>
          <w:rStyle w:val="ac"/>
        </w:rPr>
        <w:t>42</w:t>
      </w:r>
      <w:r w:rsidRPr="0091453E">
        <w:rPr>
          <w:rStyle w:val="ac"/>
        </w:rPr>
        <w:t xml:space="preserve">/ЄС Європейського Парламенту та Ради від </w:t>
      </w:r>
      <w:r>
        <w:rPr>
          <w:rStyle w:val="ac"/>
        </w:rPr>
        <w:t>27</w:t>
      </w:r>
      <w:r w:rsidRPr="0091453E">
        <w:rPr>
          <w:rStyle w:val="ac"/>
        </w:rPr>
        <w:t xml:space="preserve"> </w:t>
      </w:r>
      <w:r>
        <w:rPr>
          <w:rStyle w:val="ac"/>
        </w:rPr>
        <w:t>червня</w:t>
      </w:r>
      <w:r w:rsidRPr="0091453E">
        <w:rPr>
          <w:rStyle w:val="ac"/>
        </w:rPr>
        <w:t xml:space="preserve"> 20</w:t>
      </w:r>
      <w:r>
        <w:rPr>
          <w:rStyle w:val="ac"/>
        </w:rPr>
        <w:t>01</w:t>
      </w:r>
      <w:r w:rsidRPr="0091453E">
        <w:rPr>
          <w:rStyle w:val="ac"/>
        </w:rPr>
        <w:t xml:space="preserve"> р. </w:t>
      </w:r>
      <w:r>
        <w:rPr>
          <w:rStyle w:val="ac"/>
        </w:rPr>
        <w:t xml:space="preserve">про </w:t>
      </w:r>
      <w:r w:rsidRPr="002E1718">
        <w:rPr>
          <w:rStyle w:val="ac"/>
        </w:rPr>
        <w:t xml:space="preserve">оцінку </w:t>
      </w:r>
      <w:r>
        <w:rPr>
          <w:rStyle w:val="ac"/>
        </w:rPr>
        <w:t xml:space="preserve">впливу окремих планів та програм на навколишнє середовище </w:t>
      </w:r>
      <w:r w:rsidRPr="0091453E">
        <w:rPr>
          <w:rStyle w:val="st"/>
        </w:rPr>
        <w:t>(</w:t>
      </w:r>
      <w:r w:rsidRPr="004C002E">
        <w:rPr>
          <w:lang w:val="en-US"/>
        </w:rPr>
        <w:t>Official</w:t>
      </w:r>
      <w:r w:rsidRPr="004C002E">
        <w:t xml:space="preserve"> </w:t>
      </w:r>
      <w:r w:rsidRPr="004C002E">
        <w:rPr>
          <w:lang w:val="en-US"/>
        </w:rPr>
        <w:t>Journal</w:t>
      </w:r>
      <w:r w:rsidRPr="00782387">
        <w:rPr>
          <w:color w:val="FF0000"/>
        </w:rPr>
        <w:t xml:space="preserve"> </w:t>
      </w:r>
      <w:r w:rsidRPr="004C002E">
        <w:rPr>
          <w:iCs/>
        </w:rPr>
        <w:t>L 197, 21.07.2001, p. 30–37</w:t>
      </w:r>
      <w:r w:rsidRPr="00782387">
        <w:t>)</w:t>
      </w:r>
      <w:r w:rsidRPr="0091453E">
        <w:rPr>
          <w:sz w:val="24"/>
          <w:szCs w:val="24"/>
        </w:rPr>
        <w:t xml:space="preserve"> </w:t>
      </w:r>
      <w:r w:rsidRPr="0091453E">
        <w:t xml:space="preserve">(далі </w:t>
      </w:r>
      <w:r w:rsidRPr="004C002E">
        <w:t>–</w:t>
      </w:r>
      <w:r w:rsidRPr="0091453E">
        <w:t xml:space="preserve"> Директива 20</w:t>
      </w:r>
      <w:r>
        <w:t>01</w:t>
      </w:r>
      <w:r w:rsidRPr="0091453E">
        <w:t>/</w:t>
      </w:r>
      <w:r>
        <w:t>42</w:t>
      </w:r>
      <w:r w:rsidRPr="0091453E">
        <w:t>/ЄС)</w:t>
      </w:r>
      <w:r>
        <w:t>;</w:t>
      </w:r>
    </w:p>
    <w:p w:rsidR="00F73972" w:rsidRPr="009A136F" w:rsidRDefault="00F73972" w:rsidP="00F73972">
      <w:pPr>
        <w:numPr>
          <w:ilvl w:val="0"/>
          <w:numId w:val="3"/>
        </w:numPr>
        <w:tabs>
          <w:tab w:val="clear" w:pos="2574"/>
          <w:tab w:val="num" w:pos="0"/>
        </w:tabs>
        <w:ind w:left="0" w:firstLine="540"/>
        <w:jc w:val="both"/>
      </w:pPr>
      <w:r w:rsidRPr="009A136F">
        <w:rPr>
          <w:rStyle w:val="ac"/>
        </w:rPr>
        <w:t>Директив</w:t>
      </w:r>
      <w:r w:rsidR="00954C3C" w:rsidRPr="009A136F">
        <w:rPr>
          <w:rStyle w:val="ac"/>
        </w:rPr>
        <w:t>ою</w:t>
      </w:r>
      <w:r w:rsidRPr="009A136F">
        <w:rPr>
          <w:rStyle w:val="ac"/>
        </w:rPr>
        <w:t xml:space="preserve"> 2009/147/ЄС Європейського Парламенту та Ради від 30 листопада 2009 р. про захист диких птахів</w:t>
      </w:r>
      <w:r w:rsidRPr="009A136F">
        <w:rPr>
          <w:sz w:val="24"/>
          <w:szCs w:val="24"/>
        </w:rPr>
        <w:t xml:space="preserve"> </w:t>
      </w:r>
      <w:r w:rsidRPr="009A136F">
        <w:rPr>
          <w:rStyle w:val="st"/>
        </w:rPr>
        <w:t>(</w:t>
      </w:r>
      <w:proofErr w:type="spellStart"/>
      <w:r w:rsidRPr="009A136F">
        <w:t>Official</w:t>
      </w:r>
      <w:proofErr w:type="spellEnd"/>
      <w:r w:rsidRPr="009A136F">
        <w:t xml:space="preserve"> </w:t>
      </w:r>
      <w:proofErr w:type="spellStart"/>
      <w:r w:rsidRPr="009A136F">
        <w:t>Journal</w:t>
      </w:r>
      <w:proofErr w:type="spellEnd"/>
      <w:r w:rsidRPr="009A136F">
        <w:t xml:space="preserve"> L 20, 26.01.2010, p. 7–25)</w:t>
      </w:r>
      <w:r w:rsidRPr="009A136F">
        <w:rPr>
          <w:sz w:val="24"/>
          <w:szCs w:val="24"/>
        </w:rPr>
        <w:t xml:space="preserve"> </w:t>
      </w:r>
      <w:r w:rsidRPr="009A136F">
        <w:t>(далі – Директива 2009/147/ЄС)</w:t>
      </w:r>
      <w:r w:rsidRPr="009A136F">
        <w:rPr>
          <w:iCs/>
        </w:rPr>
        <w:t>;</w:t>
      </w:r>
    </w:p>
    <w:p w:rsidR="00F73972" w:rsidRPr="009A136F" w:rsidRDefault="00F73972" w:rsidP="00954C3C">
      <w:pPr>
        <w:numPr>
          <w:ilvl w:val="0"/>
          <w:numId w:val="3"/>
        </w:numPr>
        <w:tabs>
          <w:tab w:val="clear" w:pos="2574"/>
          <w:tab w:val="num" w:pos="0"/>
          <w:tab w:val="left" w:pos="851"/>
        </w:tabs>
        <w:ind w:left="0" w:firstLine="567"/>
        <w:jc w:val="both"/>
      </w:pPr>
      <w:r w:rsidRPr="009A136F">
        <w:t xml:space="preserve"> </w:t>
      </w:r>
      <w:r w:rsidRPr="009A136F">
        <w:rPr>
          <w:i/>
        </w:rPr>
        <w:t>Директив</w:t>
      </w:r>
      <w:r w:rsidR="00954C3C" w:rsidRPr="009A136F">
        <w:rPr>
          <w:i/>
        </w:rPr>
        <w:t>ою</w:t>
      </w:r>
      <w:r w:rsidRPr="009A136F">
        <w:rPr>
          <w:i/>
        </w:rPr>
        <w:t xml:space="preserve"> Ради 92/43/ЄЕС від 21 травня 1992 р. про збереження природних середовищ існування, дикої флори та фауни</w:t>
      </w:r>
      <w:r w:rsidRPr="009A136F">
        <w:t xml:space="preserve"> (</w:t>
      </w:r>
      <w:proofErr w:type="spellStart"/>
      <w:r w:rsidRPr="009A136F">
        <w:t>Official</w:t>
      </w:r>
      <w:proofErr w:type="spellEnd"/>
      <w:r w:rsidRPr="009A136F">
        <w:t xml:space="preserve"> </w:t>
      </w:r>
      <w:proofErr w:type="spellStart"/>
      <w:r w:rsidRPr="009A136F">
        <w:t>Journal</w:t>
      </w:r>
      <w:proofErr w:type="spellEnd"/>
      <w:r w:rsidRPr="009A136F">
        <w:t xml:space="preserve"> L 206, 22.07.1992, р. 7–5</w:t>
      </w:r>
      <w:r w:rsidR="00CE583A" w:rsidRPr="009A136F">
        <w:t>0) (далі – Директива 92/43/ЄЕС)</w:t>
      </w:r>
      <w:r w:rsidRPr="009A136F">
        <w:t>.</w:t>
      </w:r>
    </w:p>
    <w:p w:rsidR="00E71CDD" w:rsidRPr="009A136F" w:rsidRDefault="008C64C0" w:rsidP="008C64C0">
      <w:pPr>
        <w:tabs>
          <w:tab w:val="left" w:pos="851"/>
        </w:tabs>
        <w:spacing w:before="60"/>
        <w:ind w:firstLine="567"/>
        <w:jc w:val="both"/>
      </w:pPr>
      <w:r w:rsidRPr="009A136F">
        <w:t>Міжнародно-правовим</w:t>
      </w:r>
      <w:r w:rsidR="00E71CDD" w:rsidRPr="009A136F">
        <w:t>и</w:t>
      </w:r>
      <w:r w:rsidRPr="009A136F">
        <w:t xml:space="preserve"> акт</w:t>
      </w:r>
      <w:r w:rsidR="00E71CDD" w:rsidRPr="009A136F">
        <w:t>а</w:t>
      </w:r>
      <w:r w:rsidRPr="009A136F">
        <w:t>м</w:t>
      </w:r>
      <w:r w:rsidR="00E71CDD" w:rsidRPr="009A136F">
        <w:t>и</w:t>
      </w:r>
      <w:r w:rsidRPr="009A136F">
        <w:t xml:space="preserve"> з питань, які становлять предмет регулювання законопроєкту, є </w:t>
      </w:r>
      <w:r w:rsidR="006E4053" w:rsidRPr="009A136F">
        <w:rPr>
          <w:i/>
        </w:rPr>
        <w:t>Угода про збереження кажанів в Європі від 4 грудня 1991 року</w:t>
      </w:r>
      <w:r w:rsidR="006E4053" w:rsidRPr="009A136F">
        <w:rPr>
          <w:rStyle w:val="a8"/>
        </w:rPr>
        <w:footnoteReference w:id="6"/>
      </w:r>
      <w:r w:rsidR="006E4053" w:rsidRPr="009A136F">
        <w:t>, розроблена на базі Боннської конвенції</w:t>
      </w:r>
      <w:r w:rsidR="00E71CDD" w:rsidRPr="009A136F">
        <w:t xml:space="preserve">, а також </w:t>
      </w:r>
      <w:r w:rsidR="00E71CDD" w:rsidRPr="009A136F">
        <w:rPr>
          <w:i/>
          <w:color w:val="000000" w:themeColor="text1"/>
        </w:rPr>
        <w:t>Конвенція про водно-болотні угіддя, що мають міжнародне значення, головним чином як середовище існування водоплавних птахів</w:t>
      </w:r>
      <w:r w:rsidR="00E71CDD" w:rsidRPr="009A136F">
        <w:rPr>
          <w:color w:val="FF0000"/>
        </w:rPr>
        <w:t xml:space="preserve"> </w:t>
      </w:r>
      <w:r w:rsidR="00E71CDD" w:rsidRPr="009A136F">
        <w:rPr>
          <w:i/>
        </w:rPr>
        <w:t>від 1971 року</w:t>
      </w:r>
      <w:r w:rsidR="00E71CDD" w:rsidRPr="009A136F">
        <w:rPr>
          <w:rStyle w:val="a8"/>
        </w:rPr>
        <w:footnoteReference w:id="7"/>
      </w:r>
      <w:r w:rsidR="00E71CDD" w:rsidRPr="009A136F">
        <w:t xml:space="preserve"> (далі – Рамсарська конвенція).</w:t>
      </w:r>
    </w:p>
    <w:p w:rsidR="002D64DE" w:rsidRPr="009A136F" w:rsidRDefault="002D64DE" w:rsidP="002D64DE">
      <w:pPr>
        <w:spacing w:before="360"/>
        <w:ind w:firstLine="567"/>
        <w:jc w:val="both"/>
        <w:rPr>
          <w:b/>
          <w:color w:val="000000" w:themeColor="text1"/>
        </w:rPr>
      </w:pPr>
      <w:r w:rsidRPr="009A136F">
        <w:rPr>
          <w:rFonts w:eastAsia="Verdana"/>
          <w:b/>
          <w:bCs/>
          <w:color w:val="000000" w:themeColor="text1"/>
        </w:rPr>
        <w:lastRenderedPageBreak/>
        <w:t>3.  </w:t>
      </w:r>
      <w:r w:rsidRPr="009A136F">
        <w:rPr>
          <w:b/>
          <w:color w:val="000000" w:themeColor="text1"/>
        </w:rPr>
        <w:t>Відповідність законо</w:t>
      </w:r>
      <w:r w:rsidR="00CE75C8" w:rsidRPr="009A136F">
        <w:rPr>
          <w:b/>
          <w:color w:val="000000" w:themeColor="text1"/>
        </w:rPr>
        <w:t>проєкт</w:t>
      </w:r>
      <w:r w:rsidRPr="009A136F">
        <w:rPr>
          <w:b/>
          <w:color w:val="000000" w:themeColor="text1"/>
        </w:rPr>
        <w:t>у праву ЄС.</w:t>
      </w:r>
    </w:p>
    <w:p w:rsidR="002D64DE" w:rsidRPr="009A136F" w:rsidRDefault="002D64DE" w:rsidP="00375FD0">
      <w:pPr>
        <w:spacing w:before="60"/>
        <w:ind w:firstLine="567"/>
        <w:jc w:val="both"/>
      </w:pPr>
      <w:r w:rsidRPr="009A136F">
        <w:t>За результатами правового аналізу законо</w:t>
      </w:r>
      <w:r w:rsidR="00CE75C8" w:rsidRPr="009A136F">
        <w:t>проєкт</w:t>
      </w:r>
      <w:r w:rsidRPr="009A136F">
        <w:t xml:space="preserve">у щодо його відповідності </w:t>
      </w:r>
      <w:proofErr w:type="spellStart"/>
      <w:r w:rsidRPr="009A136F">
        <w:t>a</w:t>
      </w:r>
      <w:r w:rsidR="008576AE" w:rsidRPr="009A136F">
        <w:t>с</w:t>
      </w:r>
      <w:r w:rsidRPr="009A136F">
        <w:t>quis</w:t>
      </w:r>
      <w:proofErr w:type="spellEnd"/>
      <w:r w:rsidRPr="009A136F">
        <w:t xml:space="preserve"> ЄС та Угоді про асоціацію слід зазначити таке.  </w:t>
      </w:r>
    </w:p>
    <w:p w:rsidR="00E4784C" w:rsidRPr="009A136F" w:rsidRDefault="00E4784C" w:rsidP="00891619">
      <w:pPr>
        <w:pStyle w:val="1"/>
        <w:tabs>
          <w:tab w:val="left" w:pos="851"/>
        </w:tabs>
        <w:spacing w:after="60" w:line="240" w:lineRule="auto"/>
        <w:ind w:left="0" w:firstLine="567"/>
        <w:jc w:val="both"/>
        <w:rPr>
          <w:rFonts w:ascii="Times New Roman" w:hAnsi="Times New Roman"/>
          <w:color w:val="000000" w:themeColor="text1"/>
          <w:sz w:val="28"/>
          <w:szCs w:val="28"/>
          <w:lang w:val="uk-UA"/>
        </w:rPr>
      </w:pPr>
      <w:r w:rsidRPr="009A136F">
        <w:rPr>
          <w:rFonts w:ascii="Times New Roman" w:hAnsi="Times New Roman"/>
          <w:color w:val="000000" w:themeColor="text1"/>
          <w:sz w:val="28"/>
          <w:szCs w:val="28"/>
          <w:lang w:val="uk-UA"/>
        </w:rPr>
        <w:t>Законо</w:t>
      </w:r>
      <w:r w:rsidR="00CE75C8" w:rsidRPr="009A136F">
        <w:rPr>
          <w:rFonts w:ascii="Times New Roman" w:hAnsi="Times New Roman"/>
          <w:color w:val="000000" w:themeColor="text1"/>
          <w:sz w:val="28"/>
          <w:szCs w:val="28"/>
          <w:lang w:val="uk-UA"/>
        </w:rPr>
        <w:t>проєкт</w:t>
      </w:r>
      <w:r w:rsidRPr="009A136F">
        <w:rPr>
          <w:rFonts w:ascii="Times New Roman" w:hAnsi="Times New Roman"/>
          <w:color w:val="000000" w:themeColor="text1"/>
          <w:sz w:val="28"/>
          <w:szCs w:val="28"/>
          <w:lang w:val="uk-UA"/>
        </w:rPr>
        <w:t xml:space="preserve"> за своєю метою не суперечить </w:t>
      </w:r>
      <w:r w:rsidRPr="009A136F">
        <w:rPr>
          <w:rFonts w:ascii="Times New Roman" w:hAnsi="Times New Roman"/>
          <w:i/>
          <w:color w:val="000000" w:themeColor="text1"/>
          <w:sz w:val="28"/>
          <w:szCs w:val="28"/>
          <w:lang w:val="uk-UA"/>
        </w:rPr>
        <w:t>статтям 360-363</w:t>
      </w:r>
      <w:r w:rsidRPr="009A136F">
        <w:rPr>
          <w:rFonts w:ascii="Times New Roman" w:hAnsi="Times New Roman"/>
          <w:color w:val="000000" w:themeColor="text1"/>
          <w:sz w:val="28"/>
          <w:szCs w:val="28"/>
          <w:lang w:val="uk-UA"/>
        </w:rPr>
        <w:t xml:space="preserve">, </w:t>
      </w:r>
      <w:r w:rsidRPr="009A136F">
        <w:rPr>
          <w:rFonts w:ascii="Times New Roman" w:hAnsi="Times New Roman"/>
          <w:i/>
          <w:color w:val="000000" w:themeColor="text1"/>
          <w:sz w:val="28"/>
          <w:szCs w:val="28"/>
          <w:lang w:val="uk-UA"/>
        </w:rPr>
        <w:t>365 Угоди про асоціацію</w:t>
      </w:r>
      <w:r w:rsidRPr="009A136F">
        <w:rPr>
          <w:rFonts w:ascii="Times New Roman" w:hAnsi="Times New Roman"/>
          <w:color w:val="000000" w:themeColor="text1"/>
          <w:sz w:val="28"/>
          <w:szCs w:val="28"/>
          <w:lang w:val="uk-UA"/>
        </w:rPr>
        <w:t xml:space="preserve"> в частині розвитку та зміцнення співробітництва між Сторонами з питань охорони навколишнього середовища та підвищення природоохоронної ефективності з урахуванням багатосторонніх угод в цій сфері. Таке </w:t>
      </w:r>
      <w:r w:rsidRPr="009A136F">
        <w:rPr>
          <w:rFonts w:ascii="Times New Roman" w:hAnsi="Times New Roman"/>
          <w:color w:val="000000" w:themeColor="text1"/>
          <w:sz w:val="28"/>
          <w:szCs w:val="28"/>
          <w:u w:val="single"/>
          <w:lang w:val="uk-UA"/>
        </w:rPr>
        <w:t>співробітництво має на меті збереження, захист, поліпшення і відтворення якості навколишнього середовища, розсудливе та раціональне використання природних ресурсів</w:t>
      </w:r>
      <w:r w:rsidRPr="009A136F">
        <w:rPr>
          <w:rFonts w:ascii="Times New Roman" w:hAnsi="Times New Roman"/>
          <w:color w:val="000000" w:themeColor="text1"/>
          <w:sz w:val="28"/>
          <w:szCs w:val="28"/>
          <w:lang w:val="uk-UA"/>
        </w:rPr>
        <w:t xml:space="preserve"> та заохочення заходів на міжнародному рівні, спрямованих на вирішення регіональних і глобальних проблем навколишнього середовища, зокрема, </w:t>
      </w:r>
      <w:r w:rsidRPr="009A136F">
        <w:rPr>
          <w:rFonts w:ascii="Times New Roman" w:hAnsi="Times New Roman"/>
          <w:color w:val="000000" w:themeColor="text1"/>
          <w:sz w:val="28"/>
          <w:szCs w:val="28"/>
          <w:u w:val="single"/>
          <w:lang w:val="uk-UA"/>
        </w:rPr>
        <w:t>у сфері збереження і захисту біологічного та ландшафтного різноманіття (</w:t>
      </w:r>
      <w:proofErr w:type="spellStart"/>
      <w:r w:rsidRPr="009A136F">
        <w:rPr>
          <w:rFonts w:ascii="Times New Roman" w:hAnsi="Times New Roman"/>
          <w:color w:val="000000" w:themeColor="text1"/>
          <w:sz w:val="28"/>
          <w:szCs w:val="28"/>
          <w:u w:val="single"/>
          <w:lang w:val="uk-UA"/>
        </w:rPr>
        <w:t>екомережі</w:t>
      </w:r>
      <w:proofErr w:type="spellEnd"/>
      <w:r w:rsidRPr="009A136F">
        <w:rPr>
          <w:rFonts w:ascii="Times New Roman" w:hAnsi="Times New Roman"/>
          <w:color w:val="000000" w:themeColor="text1"/>
          <w:sz w:val="28"/>
          <w:szCs w:val="28"/>
          <w:u w:val="single"/>
          <w:lang w:val="uk-UA"/>
        </w:rPr>
        <w:t>)</w:t>
      </w:r>
      <w:r w:rsidRPr="009A136F">
        <w:rPr>
          <w:rFonts w:ascii="Times New Roman" w:hAnsi="Times New Roman"/>
          <w:color w:val="000000" w:themeColor="text1"/>
          <w:sz w:val="28"/>
          <w:szCs w:val="28"/>
          <w:lang w:val="uk-UA"/>
        </w:rPr>
        <w:t>.</w:t>
      </w:r>
    </w:p>
    <w:p w:rsidR="005D0091" w:rsidRDefault="00E4784C" w:rsidP="00D718B4">
      <w:pPr>
        <w:pStyle w:val="1"/>
        <w:tabs>
          <w:tab w:val="left" w:pos="851"/>
        </w:tabs>
        <w:spacing w:after="60" w:line="240" w:lineRule="auto"/>
        <w:ind w:left="0" w:firstLine="567"/>
        <w:jc w:val="both"/>
        <w:rPr>
          <w:rFonts w:ascii="Times New Roman" w:eastAsia="Times New Roman" w:hAnsi="Times New Roman"/>
          <w:sz w:val="28"/>
          <w:szCs w:val="28"/>
          <w:lang w:val="uk-UA" w:eastAsia="ru-RU"/>
        </w:rPr>
      </w:pPr>
      <w:r w:rsidRPr="009A136F">
        <w:rPr>
          <w:rFonts w:ascii="Times New Roman" w:eastAsia="Times New Roman" w:hAnsi="Times New Roman"/>
          <w:sz w:val="28"/>
          <w:szCs w:val="28"/>
          <w:lang w:val="uk-UA" w:eastAsia="ru-RU"/>
        </w:rPr>
        <w:t xml:space="preserve">Відповідно до Додатка XXX до Угоди про асоціацію Україна взяла на себе зобов’язання щодо наближення національного законодавства до положень </w:t>
      </w:r>
      <w:r w:rsidR="0077766C" w:rsidRPr="009A136F">
        <w:rPr>
          <w:rFonts w:ascii="Times New Roman" w:eastAsia="Times New Roman" w:hAnsi="Times New Roman"/>
          <w:sz w:val="28"/>
          <w:szCs w:val="28"/>
          <w:lang w:val="uk-UA" w:eastAsia="ru-RU"/>
        </w:rPr>
        <w:t>д</w:t>
      </w:r>
      <w:r w:rsidRPr="009A136F">
        <w:rPr>
          <w:rFonts w:ascii="Times New Roman" w:eastAsia="Times New Roman" w:hAnsi="Times New Roman"/>
          <w:sz w:val="28"/>
          <w:szCs w:val="28"/>
          <w:lang w:val="uk-UA" w:eastAsia="ru-RU"/>
        </w:rPr>
        <w:t xml:space="preserve">иректив </w:t>
      </w:r>
      <w:r w:rsidRPr="009A136F">
        <w:rPr>
          <w:rFonts w:ascii="Times New Roman" w:eastAsia="Times New Roman" w:hAnsi="Times New Roman"/>
          <w:i/>
          <w:sz w:val="28"/>
          <w:szCs w:val="28"/>
          <w:lang w:val="uk-UA" w:eastAsia="ru-RU"/>
        </w:rPr>
        <w:t>2009/147/ЄС</w:t>
      </w:r>
      <w:r w:rsidR="006A3A04" w:rsidRPr="009A136F">
        <w:rPr>
          <w:rFonts w:ascii="Times New Roman" w:eastAsia="Times New Roman" w:hAnsi="Times New Roman"/>
          <w:sz w:val="28"/>
          <w:szCs w:val="28"/>
          <w:lang w:val="uk-UA" w:eastAsia="ru-RU"/>
        </w:rPr>
        <w:t xml:space="preserve">, </w:t>
      </w:r>
      <w:r w:rsidRPr="009A136F">
        <w:rPr>
          <w:rFonts w:ascii="Times New Roman" w:eastAsia="Times New Roman" w:hAnsi="Times New Roman"/>
          <w:i/>
          <w:sz w:val="28"/>
          <w:szCs w:val="28"/>
          <w:lang w:val="uk-UA" w:eastAsia="ru-RU"/>
        </w:rPr>
        <w:t>92/43/ЄЕС</w:t>
      </w:r>
      <w:r w:rsidR="006A3A04" w:rsidRPr="009A136F">
        <w:rPr>
          <w:rFonts w:ascii="Times New Roman" w:eastAsia="Times New Roman" w:hAnsi="Times New Roman"/>
          <w:sz w:val="28"/>
          <w:szCs w:val="28"/>
          <w:lang w:val="uk-UA" w:eastAsia="ru-RU"/>
        </w:rPr>
        <w:t>,</w:t>
      </w:r>
      <w:r w:rsidR="006A3A04" w:rsidRPr="009A136F">
        <w:rPr>
          <w:rFonts w:ascii="Times New Roman" w:eastAsia="Times New Roman" w:hAnsi="Times New Roman"/>
          <w:i/>
          <w:sz w:val="28"/>
          <w:szCs w:val="28"/>
          <w:lang w:val="uk-UA" w:eastAsia="ru-RU"/>
        </w:rPr>
        <w:t xml:space="preserve"> </w:t>
      </w:r>
      <w:r w:rsidR="00D718B4" w:rsidRPr="00D718B4">
        <w:rPr>
          <w:rFonts w:ascii="Times New Roman" w:eastAsia="Times New Roman" w:hAnsi="Times New Roman"/>
          <w:i/>
          <w:color w:val="000000" w:themeColor="text1"/>
          <w:sz w:val="28"/>
          <w:szCs w:val="28"/>
          <w:lang w:val="uk-UA" w:eastAsia="ru-RU"/>
        </w:rPr>
        <w:t>2001/42/ЄС</w:t>
      </w:r>
      <w:r w:rsidR="00D718B4">
        <w:rPr>
          <w:rFonts w:ascii="Times New Roman" w:eastAsia="Times New Roman" w:hAnsi="Times New Roman"/>
          <w:sz w:val="28"/>
          <w:szCs w:val="28"/>
          <w:lang w:val="uk-UA" w:eastAsia="ru-RU"/>
        </w:rPr>
        <w:t xml:space="preserve">, </w:t>
      </w:r>
      <w:r w:rsidR="006A3A04" w:rsidRPr="009A136F">
        <w:rPr>
          <w:rFonts w:ascii="Times New Roman" w:eastAsia="Times New Roman" w:hAnsi="Times New Roman"/>
          <w:i/>
          <w:sz w:val="28"/>
          <w:szCs w:val="28"/>
          <w:lang w:val="uk-UA" w:eastAsia="ru-RU"/>
        </w:rPr>
        <w:t>2011/92/ЄС</w:t>
      </w:r>
      <w:r w:rsidRPr="009A136F">
        <w:rPr>
          <w:rFonts w:ascii="Times New Roman" w:eastAsia="Times New Roman" w:hAnsi="Times New Roman"/>
          <w:i/>
          <w:sz w:val="28"/>
          <w:szCs w:val="28"/>
          <w:lang w:val="uk-UA" w:eastAsia="ru-RU"/>
        </w:rPr>
        <w:t>.</w:t>
      </w:r>
      <w:r w:rsidR="0077766C" w:rsidRPr="009A136F">
        <w:rPr>
          <w:rFonts w:ascii="Times New Roman" w:eastAsia="Times New Roman" w:hAnsi="Times New Roman"/>
          <w:sz w:val="28"/>
          <w:szCs w:val="28"/>
          <w:lang w:val="uk-UA" w:eastAsia="ru-RU"/>
        </w:rPr>
        <w:t xml:space="preserve"> </w:t>
      </w:r>
    </w:p>
    <w:p w:rsidR="00104CB5" w:rsidRDefault="00104CB5" w:rsidP="00104CB5">
      <w:pPr>
        <w:pStyle w:val="1"/>
        <w:tabs>
          <w:tab w:val="left" w:pos="851"/>
        </w:tabs>
        <w:spacing w:after="0" w:line="240" w:lineRule="auto"/>
        <w:ind w:left="0" w:firstLine="567"/>
        <w:jc w:val="both"/>
        <w:rPr>
          <w:rFonts w:ascii="Times New Roman" w:eastAsia="Times New Roman" w:hAnsi="Times New Roman"/>
          <w:color w:val="000000" w:themeColor="text1"/>
          <w:sz w:val="28"/>
          <w:szCs w:val="28"/>
          <w:lang w:val="uk-UA" w:eastAsia="ru-RU"/>
        </w:rPr>
      </w:pPr>
      <w:r w:rsidRPr="006236F5">
        <w:rPr>
          <w:rFonts w:ascii="Times New Roman" w:eastAsia="Times New Roman" w:hAnsi="Times New Roman"/>
          <w:color w:val="000000" w:themeColor="text1"/>
          <w:sz w:val="28"/>
          <w:szCs w:val="28"/>
          <w:lang w:val="uk-UA" w:eastAsia="ru-RU"/>
        </w:rPr>
        <w:t xml:space="preserve">Україна повинна забезпечити ефективне впровадження у свою національну правову систему положень </w:t>
      </w:r>
      <w:r w:rsidRPr="00824AF2">
        <w:rPr>
          <w:rFonts w:ascii="Times New Roman" w:eastAsia="Times New Roman" w:hAnsi="Times New Roman"/>
          <w:i/>
          <w:color w:val="000000" w:themeColor="text1"/>
          <w:sz w:val="28"/>
          <w:szCs w:val="28"/>
          <w:lang w:val="uk-UA" w:eastAsia="ru-RU"/>
        </w:rPr>
        <w:t>Директиви 92/43/ЄЕС</w:t>
      </w:r>
      <w:r w:rsidRPr="006236F5">
        <w:rPr>
          <w:rFonts w:ascii="Times New Roman" w:eastAsia="Times New Roman" w:hAnsi="Times New Roman"/>
          <w:color w:val="000000" w:themeColor="text1"/>
          <w:sz w:val="28"/>
          <w:szCs w:val="28"/>
          <w:lang w:val="uk-UA" w:eastAsia="ru-RU"/>
        </w:rPr>
        <w:t xml:space="preserve"> щодо: підготовки реєстру місць (природних середовищ існування), призначення цих місць та встановлення пріоритетів управління ними</w:t>
      </w:r>
      <w:r w:rsidRPr="00A10A2D">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val="uk-UA" w:eastAsia="ru-RU"/>
        </w:rPr>
        <w:t>включаючи завершення реєстру потенційних територій Смарагдової мережі</w:t>
      </w:r>
      <w:r w:rsidRPr="00A10A2D">
        <w:rPr>
          <w:rFonts w:ascii="Times New Roman" w:eastAsia="Times New Roman" w:hAnsi="Times New Roman"/>
          <w:color w:val="000000" w:themeColor="text1"/>
          <w:sz w:val="28"/>
          <w:szCs w:val="28"/>
          <w:lang w:eastAsia="ru-RU"/>
        </w:rPr>
        <w:t>)</w:t>
      </w:r>
      <w:r>
        <w:rPr>
          <w:rFonts w:ascii="Times New Roman" w:eastAsia="Times New Roman" w:hAnsi="Times New Roman"/>
          <w:color w:val="000000" w:themeColor="text1"/>
          <w:sz w:val="28"/>
          <w:szCs w:val="28"/>
          <w:lang w:val="uk-UA" w:eastAsia="ru-RU"/>
        </w:rPr>
        <w:t xml:space="preserve">; </w:t>
      </w:r>
      <w:r w:rsidRPr="006236F5">
        <w:rPr>
          <w:rFonts w:ascii="Times New Roman" w:eastAsia="Times New Roman" w:hAnsi="Times New Roman"/>
          <w:color w:val="000000" w:themeColor="text1"/>
          <w:sz w:val="28"/>
          <w:szCs w:val="28"/>
          <w:lang w:val="uk-UA" w:eastAsia="ru-RU"/>
        </w:rPr>
        <w:t>запровадження заходів, необхідних для збереження таких місць; встановлення системи моніторингу природоохоронного статусу оселищ</w:t>
      </w:r>
      <w:r>
        <w:rPr>
          <w:rStyle w:val="a8"/>
          <w:rFonts w:ascii="Times New Roman" w:eastAsia="Times New Roman" w:hAnsi="Times New Roman"/>
          <w:color w:val="000000" w:themeColor="text1"/>
          <w:sz w:val="28"/>
          <w:szCs w:val="28"/>
          <w:lang w:val="uk-UA" w:eastAsia="ru-RU"/>
        </w:rPr>
        <w:footnoteReference w:id="8"/>
      </w:r>
      <w:r w:rsidRPr="006236F5">
        <w:rPr>
          <w:rFonts w:ascii="Times New Roman" w:eastAsia="Times New Roman" w:hAnsi="Times New Roman"/>
          <w:color w:val="000000" w:themeColor="text1"/>
          <w:sz w:val="28"/>
          <w:szCs w:val="28"/>
          <w:lang w:val="uk-UA" w:eastAsia="ru-RU"/>
        </w:rPr>
        <w:t xml:space="preserve"> та видів; встановлення сувор</w:t>
      </w:r>
      <w:r>
        <w:rPr>
          <w:rFonts w:ascii="Times New Roman" w:eastAsia="Times New Roman" w:hAnsi="Times New Roman"/>
          <w:color w:val="000000" w:themeColor="text1"/>
          <w:sz w:val="28"/>
          <w:szCs w:val="28"/>
          <w:lang w:val="uk-UA" w:eastAsia="ru-RU"/>
        </w:rPr>
        <w:t>ого режиму захисту певних видів</w:t>
      </w:r>
      <w:r w:rsidRPr="006236F5">
        <w:rPr>
          <w:rFonts w:ascii="Times New Roman" w:eastAsia="Times New Roman" w:hAnsi="Times New Roman"/>
          <w:color w:val="000000" w:themeColor="text1"/>
          <w:sz w:val="28"/>
          <w:szCs w:val="28"/>
          <w:lang w:val="uk-UA" w:eastAsia="ru-RU"/>
        </w:rPr>
        <w:t>.</w:t>
      </w:r>
    </w:p>
    <w:p w:rsidR="00104CB5" w:rsidRDefault="00104CB5" w:rsidP="00104CB5">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24AF2">
        <w:rPr>
          <w:rFonts w:ascii="Times New Roman" w:eastAsia="Times New Roman" w:hAnsi="Times New Roman"/>
          <w:i/>
          <w:sz w:val="28"/>
          <w:szCs w:val="28"/>
          <w:lang w:val="uk-UA" w:eastAsia="ru-RU"/>
        </w:rPr>
        <w:t>Директива 2009/147/ЄС</w:t>
      </w:r>
      <w:r w:rsidRPr="00636881">
        <w:rPr>
          <w:rFonts w:ascii="Times New Roman" w:eastAsia="Times New Roman" w:hAnsi="Times New Roman"/>
          <w:sz w:val="28"/>
          <w:szCs w:val="28"/>
          <w:lang w:val="uk-UA" w:eastAsia="ru-RU"/>
        </w:rPr>
        <w:t xml:space="preserve"> передбачає встановлення спеціальних</w:t>
      </w:r>
      <w:r>
        <w:rPr>
          <w:rFonts w:ascii="Times New Roman" w:eastAsia="Times New Roman" w:hAnsi="Times New Roman"/>
          <w:sz w:val="28"/>
          <w:szCs w:val="28"/>
          <w:lang w:val="uk-UA" w:eastAsia="ru-RU"/>
        </w:rPr>
        <w:t xml:space="preserve"> </w:t>
      </w:r>
      <w:r w:rsidRPr="00636881">
        <w:rPr>
          <w:rFonts w:ascii="Times New Roman" w:eastAsia="Times New Roman" w:hAnsi="Times New Roman"/>
          <w:sz w:val="28"/>
          <w:szCs w:val="28"/>
          <w:lang w:val="uk-UA" w:eastAsia="ru-RU"/>
        </w:rPr>
        <w:t>природоохоронних територій (</w:t>
      </w:r>
      <w:proofErr w:type="spellStart"/>
      <w:r w:rsidRPr="00636881">
        <w:rPr>
          <w:rFonts w:ascii="Times New Roman" w:eastAsia="Times New Roman" w:hAnsi="Times New Roman"/>
          <w:sz w:val="28"/>
          <w:szCs w:val="28"/>
          <w:lang w:val="uk-UA" w:eastAsia="ru-RU"/>
        </w:rPr>
        <w:t>Special</w:t>
      </w:r>
      <w:proofErr w:type="spellEnd"/>
      <w:r w:rsidRPr="00636881">
        <w:rPr>
          <w:rFonts w:ascii="Times New Roman" w:eastAsia="Times New Roman" w:hAnsi="Times New Roman"/>
          <w:sz w:val="28"/>
          <w:szCs w:val="28"/>
          <w:lang w:val="uk-UA" w:eastAsia="ru-RU"/>
        </w:rPr>
        <w:t xml:space="preserve"> </w:t>
      </w:r>
      <w:proofErr w:type="spellStart"/>
      <w:r w:rsidRPr="00636881">
        <w:rPr>
          <w:rFonts w:ascii="Times New Roman" w:eastAsia="Times New Roman" w:hAnsi="Times New Roman"/>
          <w:sz w:val="28"/>
          <w:szCs w:val="28"/>
          <w:lang w:val="uk-UA" w:eastAsia="ru-RU"/>
        </w:rPr>
        <w:t>Protection</w:t>
      </w:r>
      <w:proofErr w:type="spellEnd"/>
      <w:r w:rsidRPr="00636881">
        <w:rPr>
          <w:rFonts w:ascii="Times New Roman" w:eastAsia="Times New Roman" w:hAnsi="Times New Roman"/>
          <w:sz w:val="28"/>
          <w:szCs w:val="28"/>
          <w:lang w:val="uk-UA" w:eastAsia="ru-RU"/>
        </w:rPr>
        <w:t xml:space="preserve"> </w:t>
      </w:r>
      <w:proofErr w:type="spellStart"/>
      <w:r w:rsidRPr="00636881">
        <w:rPr>
          <w:rFonts w:ascii="Times New Roman" w:eastAsia="Times New Roman" w:hAnsi="Times New Roman"/>
          <w:sz w:val="28"/>
          <w:szCs w:val="28"/>
          <w:lang w:val="uk-UA" w:eastAsia="ru-RU"/>
        </w:rPr>
        <w:t>Areas</w:t>
      </w:r>
      <w:proofErr w:type="spellEnd"/>
      <w:r w:rsidRPr="00636881">
        <w:rPr>
          <w:rFonts w:ascii="Times New Roman" w:eastAsia="Times New Roman" w:hAnsi="Times New Roman"/>
          <w:sz w:val="28"/>
          <w:szCs w:val="28"/>
          <w:lang w:val="uk-UA" w:eastAsia="ru-RU"/>
        </w:rPr>
        <w:t>), які разом з об’єктами природи загальноєвропейського значення (</w:t>
      </w:r>
      <w:proofErr w:type="spellStart"/>
      <w:r w:rsidRPr="00636881">
        <w:rPr>
          <w:rFonts w:ascii="Times New Roman" w:eastAsia="Times New Roman" w:hAnsi="Times New Roman"/>
          <w:sz w:val="28"/>
          <w:szCs w:val="28"/>
          <w:lang w:val="uk-UA" w:eastAsia="ru-RU"/>
        </w:rPr>
        <w:t>Sites</w:t>
      </w:r>
      <w:proofErr w:type="spellEnd"/>
      <w:r w:rsidRPr="00636881">
        <w:rPr>
          <w:rFonts w:ascii="Times New Roman" w:eastAsia="Times New Roman" w:hAnsi="Times New Roman"/>
          <w:sz w:val="28"/>
          <w:szCs w:val="28"/>
          <w:lang w:val="uk-UA" w:eastAsia="ru-RU"/>
        </w:rPr>
        <w:t xml:space="preserve"> </w:t>
      </w:r>
      <w:proofErr w:type="spellStart"/>
      <w:r w:rsidRPr="00636881">
        <w:rPr>
          <w:rFonts w:ascii="Times New Roman" w:eastAsia="Times New Roman" w:hAnsi="Times New Roman"/>
          <w:sz w:val="28"/>
          <w:szCs w:val="28"/>
          <w:lang w:val="uk-UA" w:eastAsia="ru-RU"/>
        </w:rPr>
        <w:t>of</w:t>
      </w:r>
      <w:proofErr w:type="spellEnd"/>
      <w:r w:rsidRPr="00636881">
        <w:rPr>
          <w:rFonts w:ascii="Times New Roman" w:eastAsia="Times New Roman" w:hAnsi="Times New Roman"/>
          <w:sz w:val="28"/>
          <w:szCs w:val="28"/>
          <w:lang w:val="uk-UA" w:eastAsia="ru-RU"/>
        </w:rPr>
        <w:t xml:space="preserve"> </w:t>
      </w:r>
      <w:proofErr w:type="spellStart"/>
      <w:r w:rsidRPr="00636881">
        <w:rPr>
          <w:rFonts w:ascii="Times New Roman" w:eastAsia="Times New Roman" w:hAnsi="Times New Roman"/>
          <w:sz w:val="28"/>
          <w:szCs w:val="28"/>
          <w:lang w:val="uk-UA" w:eastAsia="ru-RU"/>
        </w:rPr>
        <w:t>Community</w:t>
      </w:r>
      <w:proofErr w:type="spellEnd"/>
      <w:r w:rsidRPr="00636881">
        <w:rPr>
          <w:rFonts w:ascii="Times New Roman" w:eastAsia="Times New Roman" w:hAnsi="Times New Roman"/>
          <w:sz w:val="28"/>
          <w:szCs w:val="28"/>
          <w:lang w:val="uk-UA" w:eastAsia="ru-RU"/>
        </w:rPr>
        <w:t xml:space="preserve"> </w:t>
      </w:r>
      <w:proofErr w:type="spellStart"/>
      <w:r w:rsidRPr="00636881">
        <w:rPr>
          <w:rFonts w:ascii="Times New Roman" w:eastAsia="Times New Roman" w:hAnsi="Times New Roman"/>
          <w:sz w:val="28"/>
          <w:szCs w:val="28"/>
          <w:lang w:val="uk-UA" w:eastAsia="ru-RU"/>
        </w:rPr>
        <w:t>Importance</w:t>
      </w:r>
      <w:proofErr w:type="spellEnd"/>
      <w:r w:rsidRPr="00636881">
        <w:rPr>
          <w:rFonts w:ascii="Times New Roman" w:eastAsia="Times New Roman" w:hAnsi="Times New Roman"/>
          <w:sz w:val="28"/>
          <w:szCs w:val="28"/>
          <w:lang w:val="uk-UA" w:eastAsia="ru-RU"/>
        </w:rPr>
        <w:t xml:space="preserve">), що створюються відповідно до Директиви 92/43/ЄЕС, формують мережу </w:t>
      </w:r>
      <w:r>
        <w:rPr>
          <w:rFonts w:ascii="Times New Roman" w:eastAsia="Times New Roman" w:hAnsi="Times New Roman"/>
          <w:sz w:val="28"/>
          <w:szCs w:val="28"/>
          <w:lang w:val="uk-UA" w:eastAsia="ru-RU"/>
        </w:rPr>
        <w:t>«</w:t>
      </w:r>
      <w:proofErr w:type="spellStart"/>
      <w:r w:rsidRPr="00636881">
        <w:rPr>
          <w:rFonts w:ascii="Times New Roman" w:eastAsia="Times New Roman" w:hAnsi="Times New Roman"/>
          <w:sz w:val="28"/>
          <w:szCs w:val="28"/>
          <w:lang w:val="uk-UA" w:eastAsia="ru-RU"/>
        </w:rPr>
        <w:t>Natura</w:t>
      </w:r>
      <w:proofErr w:type="spellEnd"/>
      <w:r w:rsidRPr="00636881">
        <w:rPr>
          <w:rFonts w:ascii="Times New Roman" w:eastAsia="Times New Roman" w:hAnsi="Times New Roman"/>
          <w:sz w:val="28"/>
          <w:szCs w:val="28"/>
          <w:lang w:val="uk-UA" w:eastAsia="ru-RU"/>
        </w:rPr>
        <w:t xml:space="preserve"> 2000</w:t>
      </w:r>
      <w:r>
        <w:rPr>
          <w:rFonts w:ascii="Times New Roman" w:eastAsia="Times New Roman" w:hAnsi="Times New Roman"/>
          <w:sz w:val="28"/>
          <w:szCs w:val="28"/>
          <w:lang w:val="uk-UA" w:eastAsia="ru-RU"/>
        </w:rPr>
        <w:t>» (</w:t>
      </w:r>
      <w:r w:rsidRPr="00DA3618">
        <w:rPr>
          <w:rFonts w:ascii="Times New Roman" w:eastAsia="Times New Roman" w:hAnsi="Times New Roman"/>
          <w:sz w:val="28"/>
          <w:szCs w:val="28"/>
          <w:lang w:val="uk-UA" w:eastAsia="ru-RU"/>
        </w:rPr>
        <w:t>діє виключно в країнах Європейського Союзу</w:t>
      </w:r>
      <w:r>
        <w:rPr>
          <w:rFonts w:ascii="Times New Roman" w:eastAsia="Times New Roman" w:hAnsi="Times New Roman"/>
          <w:sz w:val="28"/>
          <w:szCs w:val="28"/>
          <w:lang w:val="uk-UA" w:eastAsia="ru-RU"/>
        </w:rPr>
        <w:t>)</w:t>
      </w:r>
      <w:r w:rsidRPr="00636881">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 xml:space="preserve"> Смарагдова мережа є еквівалентом мережі природоохоронних територій «</w:t>
      </w:r>
      <w:proofErr w:type="spellStart"/>
      <w:r w:rsidRPr="00636881">
        <w:rPr>
          <w:rFonts w:ascii="Times New Roman" w:eastAsia="Times New Roman" w:hAnsi="Times New Roman"/>
          <w:sz w:val="28"/>
          <w:szCs w:val="28"/>
          <w:lang w:val="uk-UA" w:eastAsia="ru-RU"/>
        </w:rPr>
        <w:t>Natura</w:t>
      </w:r>
      <w:proofErr w:type="spellEnd"/>
      <w:r w:rsidRPr="00636881">
        <w:rPr>
          <w:rFonts w:ascii="Times New Roman" w:eastAsia="Times New Roman" w:hAnsi="Times New Roman"/>
          <w:sz w:val="28"/>
          <w:szCs w:val="28"/>
          <w:lang w:val="uk-UA" w:eastAsia="ru-RU"/>
        </w:rPr>
        <w:t xml:space="preserve"> 2000</w:t>
      </w:r>
      <w:r>
        <w:rPr>
          <w:rFonts w:ascii="Times New Roman" w:eastAsia="Times New Roman" w:hAnsi="Times New Roman"/>
          <w:sz w:val="28"/>
          <w:szCs w:val="28"/>
          <w:lang w:val="uk-UA" w:eastAsia="ru-RU"/>
        </w:rPr>
        <w:t>»</w:t>
      </w:r>
      <w:r w:rsidRPr="00885736">
        <w:rPr>
          <w:rFonts w:ascii="Times New Roman" w:eastAsia="Times New Roman" w:hAnsi="Times New Roman"/>
          <w:sz w:val="28"/>
          <w:szCs w:val="28"/>
          <w:lang w:val="uk-UA" w:eastAsia="ru-RU"/>
        </w:rPr>
        <w:t>, але діє за межами Європейського Союзу</w:t>
      </w:r>
      <w:r>
        <w:rPr>
          <w:rStyle w:val="a8"/>
          <w:rFonts w:ascii="Times New Roman" w:eastAsia="Times New Roman" w:hAnsi="Times New Roman"/>
          <w:sz w:val="28"/>
          <w:szCs w:val="28"/>
          <w:lang w:val="uk-UA" w:eastAsia="ru-RU"/>
        </w:rPr>
        <w:footnoteReference w:id="9"/>
      </w:r>
      <w:r w:rsidRPr="00885736">
        <w:rPr>
          <w:rFonts w:ascii="Times New Roman" w:eastAsia="Times New Roman" w:hAnsi="Times New Roman"/>
          <w:sz w:val="28"/>
          <w:szCs w:val="28"/>
          <w:lang w:val="uk-UA" w:eastAsia="ru-RU"/>
        </w:rPr>
        <w:t>.</w:t>
      </w:r>
    </w:p>
    <w:p w:rsidR="00865286" w:rsidRDefault="00865286" w:rsidP="005D0091">
      <w:pPr>
        <w:pStyle w:val="1"/>
        <w:tabs>
          <w:tab w:val="left" w:pos="851"/>
        </w:tabs>
        <w:spacing w:after="60" w:line="240" w:lineRule="auto"/>
        <w:ind w:left="0" w:firstLine="567"/>
        <w:jc w:val="both"/>
        <w:rPr>
          <w:rFonts w:ascii="Times New Roman" w:eastAsia="Times New Roman" w:hAnsi="Times New Roman"/>
          <w:sz w:val="28"/>
          <w:szCs w:val="28"/>
          <w:lang w:val="uk-UA" w:eastAsia="ru-RU"/>
        </w:rPr>
      </w:pPr>
      <w:r w:rsidRPr="009A136F">
        <w:rPr>
          <w:rFonts w:ascii="Times New Roman" w:eastAsia="Times New Roman" w:hAnsi="Times New Roman"/>
          <w:sz w:val="28"/>
          <w:szCs w:val="28"/>
          <w:lang w:val="uk-UA" w:eastAsia="ru-RU"/>
        </w:rPr>
        <w:t xml:space="preserve">Принагідно слід заначити, що </w:t>
      </w:r>
      <w:r w:rsidRPr="009A136F">
        <w:rPr>
          <w:rFonts w:ascii="Times New Roman" w:eastAsia="Times New Roman" w:hAnsi="Times New Roman"/>
          <w:color w:val="000000" w:themeColor="text1"/>
          <w:sz w:val="28"/>
          <w:szCs w:val="28"/>
          <w:lang w:val="uk-UA" w:eastAsia="ru-RU"/>
        </w:rPr>
        <w:t xml:space="preserve">положення </w:t>
      </w:r>
      <w:r>
        <w:rPr>
          <w:rFonts w:ascii="Times New Roman" w:eastAsia="Times New Roman" w:hAnsi="Times New Roman"/>
          <w:color w:val="000000" w:themeColor="text1"/>
          <w:sz w:val="28"/>
          <w:szCs w:val="28"/>
          <w:lang w:val="uk-UA" w:eastAsia="ru-RU"/>
        </w:rPr>
        <w:t>д</w:t>
      </w:r>
      <w:r w:rsidRPr="009A136F">
        <w:rPr>
          <w:rFonts w:ascii="Times New Roman" w:eastAsia="Times New Roman" w:hAnsi="Times New Roman"/>
          <w:color w:val="000000" w:themeColor="text1"/>
          <w:sz w:val="28"/>
          <w:szCs w:val="28"/>
          <w:lang w:val="uk-UA" w:eastAsia="ru-RU"/>
        </w:rPr>
        <w:t xml:space="preserve">иректив </w:t>
      </w:r>
      <w:r w:rsidRPr="009A136F">
        <w:rPr>
          <w:rFonts w:ascii="Times New Roman" w:eastAsia="Times New Roman" w:hAnsi="Times New Roman"/>
          <w:i/>
          <w:sz w:val="28"/>
          <w:szCs w:val="28"/>
          <w:lang w:val="uk-UA" w:eastAsia="ru-RU"/>
        </w:rPr>
        <w:t>2011/92/ЄС</w:t>
      </w:r>
      <w:r>
        <w:rPr>
          <w:rFonts w:ascii="Times New Roman" w:eastAsia="Times New Roman" w:hAnsi="Times New Roman"/>
          <w:i/>
          <w:sz w:val="28"/>
          <w:szCs w:val="28"/>
          <w:lang w:val="uk-UA" w:eastAsia="ru-RU"/>
        </w:rPr>
        <w:t xml:space="preserve">, </w:t>
      </w:r>
      <w:r w:rsidRPr="00D718B4">
        <w:rPr>
          <w:rFonts w:ascii="Times New Roman" w:eastAsia="Times New Roman" w:hAnsi="Times New Roman"/>
          <w:i/>
          <w:color w:val="000000" w:themeColor="text1"/>
          <w:sz w:val="28"/>
          <w:szCs w:val="28"/>
          <w:lang w:val="uk-UA" w:eastAsia="ru-RU"/>
        </w:rPr>
        <w:t>2001/42/ЄС</w:t>
      </w:r>
      <w:r>
        <w:rPr>
          <w:rFonts w:ascii="Times New Roman" w:eastAsia="Times New Roman" w:hAnsi="Times New Roman"/>
          <w:color w:val="000000" w:themeColor="text1"/>
          <w:sz w:val="28"/>
          <w:szCs w:val="28"/>
          <w:lang w:val="uk-UA" w:eastAsia="ru-RU"/>
        </w:rPr>
        <w:t xml:space="preserve"> були впроваджені з прийняттям законів </w:t>
      </w:r>
      <w:r w:rsidRPr="009A136F">
        <w:rPr>
          <w:rFonts w:ascii="Times New Roman" w:eastAsia="Times New Roman" w:hAnsi="Times New Roman"/>
          <w:color w:val="000000" w:themeColor="text1"/>
          <w:sz w:val="28"/>
          <w:szCs w:val="28"/>
          <w:lang w:val="uk-UA" w:eastAsia="ru-RU"/>
        </w:rPr>
        <w:t>України «Про оцінку впливу на довкілля» від 23.05.2017 р. № 2059-VIII</w:t>
      </w:r>
      <w:r>
        <w:rPr>
          <w:rFonts w:ascii="Times New Roman" w:eastAsia="Times New Roman" w:hAnsi="Times New Roman"/>
          <w:color w:val="000000" w:themeColor="text1"/>
          <w:sz w:val="28"/>
          <w:szCs w:val="28"/>
          <w:lang w:val="uk-UA" w:eastAsia="ru-RU"/>
        </w:rPr>
        <w:t xml:space="preserve"> та «Про стратегічну екологічну оцінку» від 20.03.2018 р. </w:t>
      </w:r>
      <w:r w:rsidRPr="00967037">
        <w:rPr>
          <w:rFonts w:ascii="Times New Roman" w:eastAsia="Times New Roman" w:hAnsi="Times New Roman"/>
          <w:color w:val="000000" w:themeColor="text1"/>
          <w:sz w:val="28"/>
          <w:szCs w:val="28"/>
          <w:lang w:val="uk-UA" w:eastAsia="ru-RU"/>
        </w:rPr>
        <w:t>№ 2354-VIII</w:t>
      </w:r>
      <w:r w:rsidRPr="009A136F">
        <w:rPr>
          <w:rFonts w:ascii="Times New Roman" w:eastAsia="Times New Roman" w:hAnsi="Times New Roman"/>
          <w:color w:val="000000" w:themeColor="text1"/>
          <w:sz w:val="28"/>
          <w:szCs w:val="28"/>
          <w:lang w:val="uk-UA" w:eastAsia="ru-RU"/>
        </w:rPr>
        <w:t>.</w:t>
      </w:r>
      <w:r w:rsidRPr="009A136F">
        <w:rPr>
          <w:rFonts w:ascii="Times New Roman" w:eastAsia="Times New Roman" w:hAnsi="Times New Roman"/>
          <w:sz w:val="28"/>
          <w:szCs w:val="28"/>
          <w:lang w:val="uk-UA" w:eastAsia="ru-RU"/>
        </w:rPr>
        <w:t xml:space="preserve"> Так, відповідно до статті 3 </w:t>
      </w:r>
      <w:r>
        <w:rPr>
          <w:rFonts w:ascii="Times New Roman" w:eastAsia="Times New Roman" w:hAnsi="Times New Roman"/>
          <w:sz w:val="28"/>
          <w:szCs w:val="28"/>
          <w:lang w:val="uk-UA" w:eastAsia="ru-RU"/>
        </w:rPr>
        <w:t>Закону України «</w:t>
      </w:r>
      <w:r w:rsidRPr="009A136F">
        <w:rPr>
          <w:rFonts w:ascii="Times New Roman" w:eastAsia="Times New Roman" w:hAnsi="Times New Roman"/>
          <w:color w:val="000000" w:themeColor="text1"/>
          <w:sz w:val="28"/>
          <w:szCs w:val="28"/>
          <w:lang w:val="uk-UA" w:eastAsia="ru-RU"/>
        </w:rPr>
        <w:t>Про оцінку впливу на довкілля</w:t>
      </w:r>
      <w:r>
        <w:rPr>
          <w:rFonts w:ascii="Times New Roman" w:eastAsia="Times New Roman" w:hAnsi="Times New Roman"/>
          <w:sz w:val="28"/>
          <w:szCs w:val="28"/>
          <w:lang w:val="uk-UA" w:eastAsia="ru-RU"/>
        </w:rPr>
        <w:t xml:space="preserve">» </w:t>
      </w:r>
      <w:bookmarkStart w:id="3" w:name="n23"/>
      <w:bookmarkEnd w:id="3"/>
      <w:r w:rsidRPr="009A136F">
        <w:rPr>
          <w:rFonts w:ascii="Times New Roman" w:eastAsia="Times New Roman" w:hAnsi="Times New Roman"/>
          <w:sz w:val="28"/>
          <w:szCs w:val="28"/>
          <w:lang w:val="uk-UA" w:eastAsia="ru-RU"/>
        </w:rPr>
        <w:t>вітрові парки, вітрові електростанції, які мають дві і більше турбіни або висота яких становить 50 метрів і більше, належать до другої категорії видів планованої діяльності та об’єктів, які можуть мати значний вплив на довкілля та підлягають оцінці впливу на довкілля. Розпочинати провадження планованої діяльності без оцінки впливу на довкілля та отримання рішення про провадження планованої діяльності забороняється.</w:t>
      </w:r>
    </w:p>
    <w:p w:rsidR="00724CEA" w:rsidRDefault="00104CB5" w:rsidP="005D0091">
      <w:pPr>
        <w:pStyle w:val="1"/>
        <w:tabs>
          <w:tab w:val="left" w:pos="851"/>
        </w:tabs>
        <w:spacing w:after="6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lastRenderedPageBreak/>
        <w:t>Отже, в</w:t>
      </w:r>
      <w:r w:rsidR="00724CEA">
        <w:rPr>
          <w:rFonts w:ascii="Times New Roman" w:eastAsia="Times New Roman" w:hAnsi="Times New Roman"/>
          <w:sz w:val="28"/>
          <w:szCs w:val="28"/>
          <w:lang w:val="uk-UA" w:eastAsia="ru-RU"/>
        </w:rPr>
        <w:t xml:space="preserve">ажливо розглядати кожен план або проект </w:t>
      </w:r>
      <w:r w:rsidR="00960A10" w:rsidRPr="00960A10">
        <w:rPr>
          <w:rFonts w:ascii="Times New Roman" w:eastAsia="Times New Roman" w:hAnsi="Times New Roman"/>
          <w:sz w:val="28"/>
          <w:szCs w:val="28"/>
          <w:lang w:val="uk-UA" w:eastAsia="ru-RU"/>
        </w:rPr>
        <w:t>вітроенергетики</w:t>
      </w:r>
      <w:r w:rsidR="00960A10">
        <w:rPr>
          <w:rFonts w:ascii="Times New Roman" w:eastAsia="Times New Roman" w:hAnsi="Times New Roman"/>
          <w:sz w:val="28"/>
          <w:szCs w:val="28"/>
          <w:lang w:val="uk-UA" w:eastAsia="ru-RU"/>
        </w:rPr>
        <w:t xml:space="preserve"> </w:t>
      </w:r>
      <w:r w:rsidR="00724CEA">
        <w:rPr>
          <w:rFonts w:ascii="Times New Roman" w:eastAsia="Times New Roman" w:hAnsi="Times New Roman"/>
          <w:sz w:val="28"/>
          <w:szCs w:val="28"/>
          <w:lang w:val="uk-UA" w:eastAsia="ru-RU"/>
        </w:rPr>
        <w:t xml:space="preserve">на індивідуальній основі. Так, відповідно до </w:t>
      </w:r>
      <w:r w:rsidR="00724CEA" w:rsidRPr="002B13CC">
        <w:rPr>
          <w:rFonts w:ascii="Times New Roman" w:eastAsia="Times New Roman" w:hAnsi="Times New Roman"/>
          <w:i/>
          <w:sz w:val="28"/>
          <w:szCs w:val="28"/>
          <w:lang w:val="uk-UA" w:eastAsia="ru-RU"/>
        </w:rPr>
        <w:t>частини третьої статті 6 Директиви 92/43/ЄЕС</w:t>
      </w:r>
      <w:r w:rsidR="00724CEA">
        <w:rPr>
          <w:rFonts w:ascii="Times New Roman" w:eastAsia="Times New Roman" w:hAnsi="Times New Roman"/>
          <w:sz w:val="28"/>
          <w:szCs w:val="28"/>
          <w:lang w:val="uk-UA" w:eastAsia="ru-RU"/>
        </w:rPr>
        <w:t xml:space="preserve"> б</w:t>
      </w:r>
      <w:r w:rsidR="00724CEA" w:rsidRPr="00724CEA">
        <w:rPr>
          <w:rFonts w:ascii="Times New Roman" w:eastAsia="Times New Roman" w:hAnsi="Times New Roman"/>
          <w:sz w:val="28"/>
          <w:szCs w:val="28"/>
          <w:lang w:val="uk-UA" w:eastAsia="ru-RU"/>
        </w:rPr>
        <w:t>удь-який</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план</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або</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проект, який</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безпосередньо</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не</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пов’язаний</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з</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управлінням</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територією</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або</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не</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є</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необхідним</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в</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контексті</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такого</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управління, але</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може</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мати</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значний</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вплив</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на</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процес</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управління, сам</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по</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собі</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або</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у</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поєднанні</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з</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іншими</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планами</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або</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проектами,</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має</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бути</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відповідним</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чином</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підданий</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оцінці</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на</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предмет</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наслідків</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його</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реалізації</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для</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території</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з</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урахуванням</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задач</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з</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охорони</w:t>
      </w:r>
      <w:r w:rsidR="00724CEA" w:rsidRPr="00724CEA">
        <w:rPr>
          <w:rFonts w:ascii="Times New Roman" w:eastAsia="Times New Roman" w:hAnsi="Times New Roman"/>
          <w:sz w:val="28"/>
          <w:szCs w:val="28"/>
          <w:lang w:eastAsia="ru-RU"/>
        </w:rPr>
        <w:t xml:space="preserve"> </w:t>
      </w:r>
      <w:r w:rsidR="00724CEA" w:rsidRPr="00724CEA">
        <w:rPr>
          <w:rFonts w:ascii="Times New Roman" w:eastAsia="Times New Roman" w:hAnsi="Times New Roman"/>
          <w:sz w:val="28"/>
          <w:szCs w:val="28"/>
          <w:lang w:val="uk-UA" w:eastAsia="ru-RU"/>
        </w:rPr>
        <w:t>території. Національні органи, маючи висновки оцінки на предмет наслідків реалізації такого проекту для території та діючи відповідно до положень частини четвертої цієї статті, затверджують план або проект тільки після встановлення того факту, що його реалізація не матиме негативного впливу на цілісність відповідної території, та, за необхідності, після ознайомлення з позицією громадськості</w:t>
      </w:r>
      <w:r>
        <w:rPr>
          <w:rFonts w:ascii="Times New Roman" w:eastAsia="Times New Roman" w:hAnsi="Times New Roman"/>
          <w:sz w:val="28"/>
          <w:szCs w:val="28"/>
          <w:lang w:val="uk-UA" w:eastAsia="ru-RU"/>
        </w:rPr>
        <w:t xml:space="preserve">. </w:t>
      </w:r>
    </w:p>
    <w:p w:rsidR="00CF1F10" w:rsidRPr="00CF1F10" w:rsidRDefault="00104CB5" w:rsidP="005D0091">
      <w:pPr>
        <w:pStyle w:val="1"/>
        <w:tabs>
          <w:tab w:val="left" w:pos="851"/>
        </w:tabs>
        <w:spacing w:after="6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Згідно з </w:t>
      </w:r>
      <w:r w:rsidRPr="00104CB5">
        <w:rPr>
          <w:rFonts w:ascii="Times New Roman" w:eastAsia="Times New Roman" w:hAnsi="Times New Roman"/>
          <w:i/>
          <w:sz w:val="28"/>
          <w:szCs w:val="28"/>
          <w:lang w:val="uk-UA" w:eastAsia="ru-RU"/>
        </w:rPr>
        <w:t>частиною четвертою статті 6</w:t>
      </w:r>
      <w:r>
        <w:rPr>
          <w:rFonts w:ascii="Times New Roman" w:eastAsia="Times New Roman" w:hAnsi="Times New Roman"/>
          <w:sz w:val="28"/>
          <w:szCs w:val="28"/>
          <w:lang w:val="uk-UA" w:eastAsia="ru-RU"/>
        </w:rPr>
        <w:t xml:space="preserve"> </w:t>
      </w:r>
      <w:r w:rsidRPr="002B13CC">
        <w:rPr>
          <w:rFonts w:ascii="Times New Roman" w:eastAsia="Times New Roman" w:hAnsi="Times New Roman"/>
          <w:i/>
          <w:sz w:val="28"/>
          <w:szCs w:val="28"/>
          <w:lang w:val="uk-UA" w:eastAsia="ru-RU"/>
        </w:rPr>
        <w:t>Директиви 92/43/ЄЕС</w:t>
      </w:r>
      <w:r>
        <w:rPr>
          <w:rFonts w:ascii="Times New Roman" w:eastAsia="Times New Roman" w:hAnsi="Times New Roman"/>
          <w:sz w:val="28"/>
          <w:szCs w:val="28"/>
          <w:lang w:val="uk-UA" w:eastAsia="ru-RU"/>
        </w:rPr>
        <w:t>, я</w:t>
      </w:r>
      <w:r w:rsidRPr="00104CB5">
        <w:rPr>
          <w:rFonts w:ascii="Times New Roman" w:eastAsia="Times New Roman" w:hAnsi="Times New Roman"/>
          <w:sz w:val="28"/>
          <w:szCs w:val="28"/>
          <w:lang w:val="uk-UA" w:eastAsia="ru-RU"/>
        </w:rPr>
        <w:t>кщо, незважаючи</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на</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те, що</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результати</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оцінки</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на</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предмет</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наслідків</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реалізації</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плану</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або</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проекту</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є</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негативними, за</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відсутності</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альтернативних</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рішень</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план</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або</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проект</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все</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ж</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має</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бути</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здійснений</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з</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вагомих</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причин, що</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становлять</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інтерес</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для</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громадськості, в</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тому</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числі</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причин</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економічного</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характеру, держава-член</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має</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вжити</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усіх</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необхідних</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компенсаційних</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заходів</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для</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забезпечення</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загальної</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 xml:space="preserve">цілісності </w:t>
      </w:r>
      <w:r w:rsidR="00CF1F10">
        <w:rPr>
          <w:rFonts w:ascii="Times New Roman" w:eastAsia="Times New Roman" w:hAnsi="Times New Roman"/>
          <w:sz w:val="28"/>
          <w:szCs w:val="28"/>
          <w:lang w:val="uk-UA" w:eastAsia="ru-RU"/>
        </w:rPr>
        <w:t>«</w:t>
      </w:r>
      <w:proofErr w:type="spellStart"/>
      <w:r w:rsidRPr="00104CB5">
        <w:rPr>
          <w:rFonts w:ascii="Times New Roman" w:eastAsia="Times New Roman" w:hAnsi="Times New Roman"/>
          <w:sz w:val="28"/>
          <w:szCs w:val="28"/>
          <w:lang w:val="uk-UA" w:eastAsia="ru-RU"/>
        </w:rPr>
        <w:t>Natura</w:t>
      </w:r>
      <w:proofErr w:type="spellEnd"/>
      <w:r w:rsidRPr="00104CB5">
        <w:rPr>
          <w:rFonts w:ascii="Times New Roman" w:eastAsia="Times New Roman" w:hAnsi="Times New Roman"/>
          <w:sz w:val="28"/>
          <w:szCs w:val="28"/>
          <w:lang w:val="uk-UA" w:eastAsia="ru-RU"/>
        </w:rPr>
        <w:t xml:space="preserve"> 2000</w:t>
      </w:r>
      <w:r w:rsidR="00CF1F10">
        <w:rPr>
          <w:rFonts w:ascii="Times New Roman" w:eastAsia="Times New Roman" w:hAnsi="Times New Roman"/>
          <w:sz w:val="28"/>
          <w:szCs w:val="28"/>
          <w:lang w:val="uk-UA" w:eastAsia="ru-RU"/>
        </w:rPr>
        <w:t>»</w:t>
      </w:r>
      <w:r w:rsidRPr="00104CB5">
        <w:rPr>
          <w:rFonts w:ascii="Times New Roman" w:eastAsia="Times New Roman" w:hAnsi="Times New Roman"/>
          <w:sz w:val="28"/>
          <w:szCs w:val="28"/>
          <w:lang w:val="uk-UA" w:eastAsia="ru-RU"/>
        </w:rPr>
        <w:t>. Держава-член</w:t>
      </w:r>
      <w:r>
        <w:rPr>
          <w:rFonts w:ascii="Times New Roman" w:eastAsia="Times New Roman" w:hAnsi="Times New Roman"/>
          <w:sz w:val="28"/>
          <w:szCs w:val="28"/>
          <w:lang w:val="uk-UA" w:eastAsia="ru-RU"/>
        </w:rPr>
        <w:t xml:space="preserve"> </w:t>
      </w:r>
      <w:r w:rsidRPr="00104CB5">
        <w:rPr>
          <w:rFonts w:ascii="Times New Roman" w:eastAsia="Times New Roman" w:hAnsi="Times New Roman"/>
          <w:sz w:val="28"/>
          <w:szCs w:val="28"/>
          <w:lang w:val="uk-UA" w:eastAsia="ru-RU"/>
        </w:rPr>
        <w:t>інформує</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Комісію</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про</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те, які</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компенсаційні</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заходи</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нею</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вжиті. У</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 xml:space="preserve">разі, </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якщо</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на</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відповідній</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території</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знаходяться</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пріоритетний</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тип</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природного</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середовища</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існування</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та/або</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пріоритетний</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вид, такими</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причинами</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можуть</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бути</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лише</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здоров’я</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людей, державна</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безпека, переваги</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для</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навколишнього</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середовища, що</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мають</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першочергове</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значення, або, на</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доповнення</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до</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думки</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Комісії, інші</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вагомі</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причини, що</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становлять</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інтерес</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для</w:t>
      </w:r>
      <w:r w:rsidR="00CF1F10">
        <w:rPr>
          <w:rFonts w:ascii="Times New Roman" w:eastAsia="Times New Roman" w:hAnsi="Times New Roman"/>
          <w:sz w:val="28"/>
          <w:szCs w:val="28"/>
          <w:lang w:val="uk-UA" w:eastAsia="ru-RU"/>
        </w:rPr>
        <w:t xml:space="preserve"> </w:t>
      </w:r>
      <w:r w:rsidR="00CF1F10" w:rsidRPr="00CF1F10">
        <w:rPr>
          <w:rFonts w:ascii="Times New Roman" w:eastAsia="Times New Roman" w:hAnsi="Times New Roman"/>
          <w:sz w:val="28"/>
          <w:szCs w:val="28"/>
          <w:lang w:val="uk-UA" w:eastAsia="ru-RU"/>
        </w:rPr>
        <w:t>громадськості.</w:t>
      </w:r>
    </w:p>
    <w:p w:rsidR="001F69F6" w:rsidRPr="009A136F" w:rsidRDefault="0081267A" w:rsidP="00891619">
      <w:pPr>
        <w:pStyle w:val="1"/>
        <w:tabs>
          <w:tab w:val="left" w:pos="851"/>
        </w:tabs>
        <w:spacing w:after="60" w:line="240" w:lineRule="auto"/>
        <w:ind w:left="0" w:firstLine="567"/>
        <w:jc w:val="both"/>
        <w:rPr>
          <w:rFonts w:ascii="Times New Roman" w:eastAsia="Times New Roman" w:hAnsi="Times New Roman"/>
          <w:sz w:val="28"/>
          <w:szCs w:val="28"/>
          <w:lang w:val="uk-UA" w:eastAsia="ru-RU"/>
        </w:rPr>
      </w:pPr>
      <w:r w:rsidRPr="009A136F">
        <w:rPr>
          <w:rFonts w:ascii="Times New Roman" w:eastAsia="Times New Roman" w:hAnsi="Times New Roman"/>
          <w:sz w:val="28"/>
          <w:szCs w:val="28"/>
          <w:lang w:val="uk-UA" w:eastAsia="ru-RU"/>
        </w:rPr>
        <w:t xml:space="preserve">Також </w:t>
      </w:r>
      <w:r w:rsidR="00C17A15" w:rsidRPr="009A136F">
        <w:rPr>
          <w:rFonts w:ascii="Times New Roman" w:eastAsia="Times New Roman" w:hAnsi="Times New Roman"/>
          <w:sz w:val="28"/>
          <w:szCs w:val="28"/>
          <w:lang w:val="uk-UA" w:eastAsia="ru-RU"/>
        </w:rPr>
        <w:t>необхідно звернути увагу на те</w:t>
      </w:r>
      <w:r w:rsidR="00822B9E" w:rsidRPr="009A136F">
        <w:rPr>
          <w:rFonts w:ascii="Times New Roman" w:eastAsia="Times New Roman" w:hAnsi="Times New Roman"/>
          <w:sz w:val="28"/>
          <w:szCs w:val="28"/>
          <w:lang w:val="uk-UA" w:eastAsia="ru-RU"/>
        </w:rPr>
        <w:t xml:space="preserve">, що одним із основних напрямків сучасної політики ЄС є боротьба зі зміною клімату, підвищення рівня енергетичної безпеки та енергозбереження. </w:t>
      </w:r>
      <w:r w:rsidR="001E2020">
        <w:rPr>
          <w:rFonts w:ascii="Times New Roman" w:eastAsia="Times New Roman" w:hAnsi="Times New Roman"/>
          <w:sz w:val="28"/>
          <w:szCs w:val="28"/>
          <w:lang w:val="uk-UA" w:eastAsia="ru-RU"/>
        </w:rPr>
        <w:t xml:space="preserve">Кліматичні зміни є також одним із ключових факторів, </w:t>
      </w:r>
      <w:r w:rsidR="001E2020" w:rsidRPr="00AE6CAF">
        <w:rPr>
          <w:rFonts w:ascii="Times New Roman" w:eastAsia="Times New Roman" w:hAnsi="Times New Roman"/>
          <w:sz w:val="28"/>
          <w:szCs w:val="28"/>
          <w:lang w:val="uk-UA" w:eastAsia="ru-RU"/>
        </w:rPr>
        <w:t>що сприя</w:t>
      </w:r>
      <w:r w:rsidR="001E2020">
        <w:rPr>
          <w:rFonts w:ascii="Times New Roman" w:eastAsia="Times New Roman" w:hAnsi="Times New Roman"/>
          <w:sz w:val="28"/>
          <w:szCs w:val="28"/>
          <w:lang w:val="uk-UA" w:eastAsia="ru-RU"/>
        </w:rPr>
        <w:t>ють</w:t>
      </w:r>
      <w:r w:rsidR="001E2020" w:rsidRPr="00AE6CAF">
        <w:rPr>
          <w:rFonts w:ascii="Times New Roman" w:eastAsia="Times New Roman" w:hAnsi="Times New Roman"/>
          <w:sz w:val="28"/>
          <w:szCs w:val="28"/>
          <w:lang w:val="uk-UA" w:eastAsia="ru-RU"/>
        </w:rPr>
        <w:t xml:space="preserve"> втраті біологічного різноманіття.</w:t>
      </w:r>
      <w:r w:rsidR="001E2020">
        <w:rPr>
          <w:rFonts w:ascii="Times New Roman" w:eastAsia="Times New Roman" w:hAnsi="Times New Roman"/>
          <w:sz w:val="28"/>
          <w:szCs w:val="28"/>
          <w:lang w:val="uk-UA" w:eastAsia="ru-RU"/>
        </w:rPr>
        <w:t xml:space="preserve"> </w:t>
      </w:r>
      <w:r w:rsidR="00A23A77" w:rsidRPr="009A136F">
        <w:rPr>
          <w:rFonts w:ascii="Times New Roman" w:eastAsia="Times New Roman" w:hAnsi="Times New Roman"/>
          <w:sz w:val="28"/>
          <w:szCs w:val="28"/>
          <w:lang w:val="uk-UA" w:eastAsia="ru-RU"/>
        </w:rPr>
        <w:t xml:space="preserve">Вітроенергетика, як одна з передових технологій використання відновлювальних джерел енергії, </w:t>
      </w:r>
      <w:r w:rsidR="002D65E9" w:rsidRPr="009A136F">
        <w:rPr>
          <w:rFonts w:ascii="Times New Roman" w:eastAsia="Times New Roman" w:hAnsi="Times New Roman"/>
          <w:sz w:val="28"/>
          <w:szCs w:val="28"/>
          <w:lang w:val="uk-UA" w:eastAsia="ru-RU"/>
        </w:rPr>
        <w:t>робить значний внесок у боротьбу зі зміною клімату, шляхом заміни викопних джерел енергії.</w:t>
      </w:r>
      <w:r w:rsidR="00826C12" w:rsidRPr="009A136F">
        <w:rPr>
          <w:rFonts w:ascii="Times New Roman" w:eastAsia="Times New Roman" w:hAnsi="Times New Roman"/>
          <w:sz w:val="28"/>
          <w:szCs w:val="28"/>
          <w:lang w:val="uk-UA" w:eastAsia="ru-RU"/>
        </w:rPr>
        <w:t xml:space="preserve"> Втім, </w:t>
      </w:r>
      <w:r w:rsidR="00B93673">
        <w:rPr>
          <w:rFonts w:ascii="Times New Roman" w:eastAsia="Times New Roman" w:hAnsi="Times New Roman"/>
          <w:sz w:val="28"/>
          <w:szCs w:val="28"/>
          <w:lang w:val="uk-UA" w:eastAsia="ru-RU"/>
        </w:rPr>
        <w:t xml:space="preserve">неправильно розміщені або неправильно спроектовані </w:t>
      </w:r>
      <w:r w:rsidR="00B93673" w:rsidRPr="009A136F">
        <w:rPr>
          <w:rFonts w:ascii="Times New Roman" w:eastAsia="Times New Roman" w:hAnsi="Times New Roman"/>
          <w:sz w:val="28"/>
          <w:szCs w:val="28"/>
          <w:lang w:val="uk-UA" w:eastAsia="ru-RU"/>
        </w:rPr>
        <w:t>вітров</w:t>
      </w:r>
      <w:r w:rsidR="00B93673">
        <w:rPr>
          <w:rFonts w:ascii="Times New Roman" w:eastAsia="Times New Roman" w:hAnsi="Times New Roman"/>
          <w:sz w:val="28"/>
          <w:szCs w:val="28"/>
          <w:lang w:val="uk-UA" w:eastAsia="ru-RU"/>
        </w:rPr>
        <w:t>і</w:t>
      </w:r>
      <w:r w:rsidR="00B93673" w:rsidRPr="009A136F">
        <w:rPr>
          <w:rFonts w:ascii="Times New Roman" w:eastAsia="Times New Roman" w:hAnsi="Times New Roman"/>
          <w:sz w:val="28"/>
          <w:szCs w:val="28"/>
          <w:lang w:val="uk-UA" w:eastAsia="ru-RU"/>
        </w:rPr>
        <w:t xml:space="preserve"> електростанці</w:t>
      </w:r>
      <w:r w:rsidR="00B93673">
        <w:rPr>
          <w:rFonts w:ascii="Times New Roman" w:eastAsia="Times New Roman" w:hAnsi="Times New Roman"/>
          <w:sz w:val="28"/>
          <w:szCs w:val="28"/>
          <w:lang w:val="uk-UA" w:eastAsia="ru-RU"/>
        </w:rPr>
        <w:t xml:space="preserve">ї </w:t>
      </w:r>
      <w:r w:rsidR="000C020B" w:rsidRPr="009A136F">
        <w:rPr>
          <w:rFonts w:ascii="Times New Roman" w:eastAsia="Times New Roman" w:hAnsi="Times New Roman"/>
          <w:sz w:val="28"/>
          <w:szCs w:val="28"/>
          <w:lang w:val="uk-UA" w:eastAsia="ru-RU"/>
        </w:rPr>
        <w:t>мож</w:t>
      </w:r>
      <w:r w:rsidR="00B93673">
        <w:rPr>
          <w:rFonts w:ascii="Times New Roman" w:eastAsia="Times New Roman" w:hAnsi="Times New Roman"/>
          <w:sz w:val="28"/>
          <w:szCs w:val="28"/>
          <w:lang w:val="uk-UA" w:eastAsia="ru-RU"/>
        </w:rPr>
        <w:t xml:space="preserve">уть </w:t>
      </w:r>
      <w:r w:rsidR="000C020B" w:rsidRPr="009A136F">
        <w:rPr>
          <w:rFonts w:ascii="Times New Roman" w:eastAsia="Times New Roman" w:hAnsi="Times New Roman"/>
          <w:sz w:val="28"/>
          <w:szCs w:val="28"/>
          <w:lang w:val="uk-UA" w:eastAsia="ru-RU"/>
        </w:rPr>
        <w:t xml:space="preserve">мати </w:t>
      </w:r>
      <w:r w:rsidR="00826C12" w:rsidRPr="009A136F">
        <w:rPr>
          <w:rFonts w:ascii="Times New Roman" w:eastAsia="Times New Roman" w:hAnsi="Times New Roman"/>
          <w:sz w:val="28"/>
          <w:szCs w:val="28"/>
          <w:lang w:val="uk-UA" w:eastAsia="ru-RU"/>
        </w:rPr>
        <w:t xml:space="preserve">потенційно негативні наслідки для </w:t>
      </w:r>
      <w:r w:rsidR="00A9000F" w:rsidRPr="009A136F">
        <w:rPr>
          <w:rFonts w:ascii="Times New Roman" w:eastAsia="Times New Roman" w:hAnsi="Times New Roman"/>
          <w:sz w:val="28"/>
          <w:szCs w:val="28"/>
          <w:lang w:val="uk-UA" w:eastAsia="ru-RU"/>
        </w:rPr>
        <w:t>охорони</w:t>
      </w:r>
      <w:r w:rsidR="00826C12" w:rsidRPr="009A136F">
        <w:rPr>
          <w:rFonts w:ascii="Times New Roman" w:eastAsia="Times New Roman" w:hAnsi="Times New Roman"/>
          <w:sz w:val="28"/>
          <w:szCs w:val="28"/>
          <w:lang w:val="uk-UA" w:eastAsia="ru-RU"/>
        </w:rPr>
        <w:t xml:space="preserve"> </w:t>
      </w:r>
      <w:r w:rsidR="00A9000F" w:rsidRPr="009A136F">
        <w:rPr>
          <w:rFonts w:ascii="Times New Roman" w:eastAsia="Times New Roman" w:hAnsi="Times New Roman"/>
          <w:sz w:val="28"/>
          <w:szCs w:val="28"/>
          <w:lang w:val="uk-UA" w:eastAsia="ru-RU"/>
        </w:rPr>
        <w:t>природи.</w:t>
      </w:r>
      <w:r w:rsidR="005109DD" w:rsidRPr="009A136F">
        <w:rPr>
          <w:rFonts w:ascii="Times New Roman" w:eastAsia="Times New Roman" w:hAnsi="Times New Roman"/>
          <w:sz w:val="28"/>
          <w:szCs w:val="28"/>
          <w:lang w:val="uk-UA" w:eastAsia="ru-RU"/>
        </w:rPr>
        <w:t xml:space="preserve"> Основн</w:t>
      </w:r>
      <w:r w:rsidR="00145D8F" w:rsidRPr="009A136F">
        <w:rPr>
          <w:rFonts w:ascii="Times New Roman" w:eastAsia="Times New Roman" w:hAnsi="Times New Roman"/>
          <w:sz w:val="28"/>
          <w:szCs w:val="28"/>
          <w:lang w:val="uk-UA" w:eastAsia="ru-RU"/>
        </w:rPr>
        <w:t xml:space="preserve">ими потенційно небезпечними факторами впливу </w:t>
      </w:r>
      <w:r w:rsidR="005109DD" w:rsidRPr="009A136F">
        <w:rPr>
          <w:rFonts w:ascii="Times New Roman" w:eastAsia="Times New Roman" w:hAnsi="Times New Roman"/>
          <w:sz w:val="28"/>
          <w:szCs w:val="28"/>
          <w:lang w:val="uk-UA" w:eastAsia="ru-RU"/>
        </w:rPr>
        <w:t>вітров</w:t>
      </w:r>
      <w:r w:rsidR="00145D8F" w:rsidRPr="009A136F">
        <w:rPr>
          <w:rFonts w:ascii="Times New Roman" w:eastAsia="Times New Roman" w:hAnsi="Times New Roman"/>
          <w:sz w:val="28"/>
          <w:szCs w:val="28"/>
          <w:lang w:val="uk-UA" w:eastAsia="ru-RU"/>
        </w:rPr>
        <w:t>их</w:t>
      </w:r>
      <w:r w:rsidR="005109DD" w:rsidRPr="009A136F">
        <w:rPr>
          <w:rFonts w:ascii="Times New Roman" w:eastAsia="Times New Roman" w:hAnsi="Times New Roman"/>
          <w:sz w:val="28"/>
          <w:szCs w:val="28"/>
          <w:lang w:val="uk-UA" w:eastAsia="ru-RU"/>
        </w:rPr>
        <w:t xml:space="preserve"> електростанці</w:t>
      </w:r>
      <w:r w:rsidR="00145D8F" w:rsidRPr="009A136F">
        <w:rPr>
          <w:rFonts w:ascii="Times New Roman" w:eastAsia="Times New Roman" w:hAnsi="Times New Roman"/>
          <w:sz w:val="28"/>
          <w:szCs w:val="28"/>
          <w:lang w:val="uk-UA" w:eastAsia="ru-RU"/>
        </w:rPr>
        <w:t xml:space="preserve">й на </w:t>
      </w:r>
      <w:r w:rsidR="005109DD" w:rsidRPr="009A136F">
        <w:rPr>
          <w:rFonts w:ascii="Times New Roman" w:eastAsia="Times New Roman" w:hAnsi="Times New Roman"/>
          <w:sz w:val="28"/>
          <w:szCs w:val="28"/>
          <w:lang w:val="uk-UA" w:eastAsia="ru-RU"/>
        </w:rPr>
        <w:t>птах</w:t>
      </w:r>
      <w:r w:rsidR="00145D8F" w:rsidRPr="009A136F">
        <w:rPr>
          <w:rFonts w:ascii="Times New Roman" w:eastAsia="Times New Roman" w:hAnsi="Times New Roman"/>
          <w:sz w:val="28"/>
          <w:szCs w:val="28"/>
          <w:lang w:val="uk-UA" w:eastAsia="ru-RU"/>
        </w:rPr>
        <w:t>ів є: пряме зіткнення (з лопатями під час руху або нерухомими, з частинами суміжних конструкцій); турбування птахів</w:t>
      </w:r>
      <w:r w:rsidR="0021612A" w:rsidRPr="009A136F">
        <w:rPr>
          <w:rFonts w:ascii="Times New Roman" w:eastAsia="Times New Roman" w:hAnsi="Times New Roman"/>
          <w:sz w:val="28"/>
          <w:szCs w:val="28"/>
          <w:lang w:val="uk-UA" w:eastAsia="ru-RU"/>
        </w:rPr>
        <w:t xml:space="preserve"> і вимушене </w:t>
      </w:r>
      <w:r w:rsidR="0005663E">
        <w:rPr>
          <w:rFonts w:ascii="Times New Roman" w:eastAsia="Times New Roman" w:hAnsi="Times New Roman"/>
          <w:sz w:val="28"/>
          <w:szCs w:val="28"/>
          <w:lang w:val="uk-UA" w:eastAsia="ru-RU"/>
        </w:rPr>
        <w:t>переселення</w:t>
      </w:r>
      <w:r w:rsidR="00145D8F" w:rsidRPr="009A136F">
        <w:rPr>
          <w:rFonts w:ascii="Times New Roman" w:eastAsia="Times New Roman" w:hAnsi="Times New Roman"/>
          <w:sz w:val="28"/>
          <w:szCs w:val="28"/>
          <w:lang w:val="uk-UA" w:eastAsia="ru-RU"/>
        </w:rPr>
        <w:t xml:space="preserve"> </w:t>
      </w:r>
      <w:r w:rsidR="0021612A" w:rsidRPr="009A136F">
        <w:rPr>
          <w:rFonts w:ascii="Times New Roman" w:eastAsia="Times New Roman" w:hAnsi="Times New Roman"/>
          <w:sz w:val="28"/>
          <w:szCs w:val="28"/>
          <w:lang w:val="uk-UA" w:eastAsia="ru-RU"/>
        </w:rPr>
        <w:t xml:space="preserve">(під час будівництва та експлуатації); </w:t>
      </w:r>
      <w:r w:rsidR="0005663E">
        <w:rPr>
          <w:rFonts w:ascii="Times New Roman" w:eastAsia="Times New Roman" w:hAnsi="Times New Roman"/>
          <w:sz w:val="28"/>
          <w:szCs w:val="28"/>
          <w:lang w:val="uk-UA" w:eastAsia="ru-RU"/>
        </w:rPr>
        <w:t xml:space="preserve">деградація або </w:t>
      </w:r>
      <w:r w:rsidR="0021612A" w:rsidRPr="009A136F">
        <w:rPr>
          <w:rFonts w:ascii="Times New Roman" w:eastAsia="Times New Roman" w:hAnsi="Times New Roman"/>
          <w:sz w:val="28"/>
          <w:szCs w:val="28"/>
          <w:lang w:val="uk-UA" w:eastAsia="ru-RU"/>
        </w:rPr>
        <w:t>втрата</w:t>
      </w:r>
      <w:r w:rsidR="0005663E">
        <w:rPr>
          <w:rFonts w:ascii="Times New Roman" w:eastAsia="Times New Roman" w:hAnsi="Times New Roman"/>
          <w:sz w:val="28"/>
          <w:szCs w:val="28"/>
          <w:lang w:val="uk-UA" w:eastAsia="ru-RU"/>
        </w:rPr>
        <w:t xml:space="preserve"> </w:t>
      </w:r>
      <w:r w:rsidR="0021612A" w:rsidRPr="009A136F">
        <w:rPr>
          <w:rFonts w:ascii="Times New Roman" w:eastAsia="Times New Roman" w:hAnsi="Times New Roman"/>
          <w:sz w:val="28"/>
          <w:szCs w:val="28"/>
          <w:lang w:val="uk-UA" w:eastAsia="ru-RU"/>
        </w:rPr>
        <w:t xml:space="preserve">оселищ </w:t>
      </w:r>
      <w:r w:rsidR="009F657C" w:rsidRPr="009A136F">
        <w:rPr>
          <w:rFonts w:ascii="Times New Roman" w:eastAsia="Times New Roman" w:hAnsi="Times New Roman"/>
          <w:sz w:val="28"/>
          <w:szCs w:val="28"/>
          <w:lang w:val="uk-UA" w:eastAsia="ru-RU"/>
        </w:rPr>
        <w:t>(пр</w:t>
      </w:r>
      <w:r w:rsidR="0021612A" w:rsidRPr="009A136F">
        <w:rPr>
          <w:rFonts w:ascii="Times New Roman" w:eastAsia="Times New Roman" w:hAnsi="Times New Roman"/>
          <w:color w:val="000000" w:themeColor="text1"/>
          <w:sz w:val="28"/>
          <w:szCs w:val="28"/>
          <w:lang w:val="uk-UA" w:eastAsia="ru-RU"/>
        </w:rPr>
        <w:t>иродних середовищ існування</w:t>
      </w:r>
      <w:r w:rsidR="009F657C" w:rsidRPr="009A136F">
        <w:rPr>
          <w:rFonts w:ascii="Times New Roman" w:eastAsia="Times New Roman" w:hAnsi="Times New Roman"/>
          <w:color w:val="000000" w:themeColor="text1"/>
          <w:sz w:val="28"/>
          <w:szCs w:val="28"/>
          <w:lang w:val="uk-UA" w:eastAsia="ru-RU"/>
        </w:rPr>
        <w:t>);</w:t>
      </w:r>
      <w:r w:rsidRPr="009A136F">
        <w:rPr>
          <w:rFonts w:ascii="Times New Roman" w:eastAsia="Times New Roman" w:hAnsi="Times New Roman"/>
          <w:color w:val="000000" w:themeColor="text1"/>
          <w:sz w:val="28"/>
          <w:szCs w:val="28"/>
          <w:lang w:val="uk-UA" w:eastAsia="ru-RU"/>
        </w:rPr>
        <w:t xml:space="preserve"> створення перешкод під час перельотів, особливо в традиційних місцях переміщення птахів</w:t>
      </w:r>
      <w:r w:rsidR="0005663E">
        <w:rPr>
          <w:rFonts w:ascii="Times New Roman" w:eastAsia="Times New Roman" w:hAnsi="Times New Roman"/>
          <w:color w:val="000000" w:themeColor="text1"/>
          <w:sz w:val="28"/>
          <w:szCs w:val="28"/>
          <w:lang w:val="uk-UA" w:eastAsia="ru-RU"/>
        </w:rPr>
        <w:t>, так званий «бар’єрний ефект»</w:t>
      </w:r>
      <w:r w:rsidRPr="009A136F">
        <w:rPr>
          <w:rFonts w:ascii="Times New Roman" w:eastAsia="Times New Roman" w:hAnsi="Times New Roman"/>
          <w:color w:val="000000" w:themeColor="text1"/>
          <w:sz w:val="28"/>
          <w:szCs w:val="28"/>
          <w:lang w:val="uk-UA" w:eastAsia="ru-RU"/>
        </w:rPr>
        <w:t xml:space="preserve"> (міграційні потоки, кормові перельоти, переміщення в місцях </w:t>
      </w:r>
      <w:r w:rsidR="0005663E">
        <w:rPr>
          <w:rFonts w:ascii="Times New Roman" w:eastAsia="Times New Roman" w:hAnsi="Times New Roman"/>
          <w:color w:val="000000" w:themeColor="text1"/>
          <w:sz w:val="28"/>
          <w:szCs w:val="28"/>
          <w:lang w:val="uk-UA" w:eastAsia="ru-RU"/>
        </w:rPr>
        <w:t xml:space="preserve">відпочинку та розмноження </w:t>
      </w:r>
      <w:r w:rsidRPr="009A136F">
        <w:rPr>
          <w:rFonts w:ascii="Times New Roman" w:eastAsia="Times New Roman" w:hAnsi="Times New Roman"/>
          <w:color w:val="000000" w:themeColor="text1"/>
          <w:sz w:val="28"/>
          <w:szCs w:val="28"/>
          <w:lang w:val="uk-UA" w:eastAsia="ru-RU"/>
        </w:rPr>
        <w:t xml:space="preserve">тощо). </w:t>
      </w:r>
      <w:r w:rsidRPr="009A136F">
        <w:rPr>
          <w:rFonts w:ascii="Times New Roman" w:eastAsia="Times New Roman" w:hAnsi="Times New Roman"/>
          <w:sz w:val="28"/>
          <w:szCs w:val="28"/>
          <w:lang w:val="uk-UA" w:eastAsia="ru-RU"/>
        </w:rPr>
        <w:t xml:space="preserve">Вимушене </w:t>
      </w:r>
      <w:r w:rsidR="0005663E">
        <w:rPr>
          <w:rFonts w:ascii="Times New Roman" w:eastAsia="Times New Roman" w:hAnsi="Times New Roman"/>
          <w:sz w:val="28"/>
          <w:szCs w:val="28"/>
          <w:lang w:val="uk-UA" w:eastAsia="ru-RU"/>
        </w:rPr>
        <w:t>переселення</w:t>
      </w:r>
      <w:r w:rsidRPr="009A136F">
        <w:rPr>
          <w:rFonts w:ascii="Times New Roman" w:eastAsia="Times New Roman" w:hAnsi="Times New Roman"/>
          <w:sz w:val="28"/>
          <w:szCs w:val="28"/>
          <w:lang w:val="uk-UA" w:eastAsia="ru-RU"/>
        </w:rPr>
        <w:t xml:space="preserve"> та турбування, а також пряме зіткнення (включаючи баротравми) є основними потенційно небезпечними факторами впливу на кажанів</w:t>
      </w:r>
      <w:r w:rsidR="00497838">
        <w:rPr>
          <w:rStyle w:val="a8"/>
          <w:rFonts w:ascii="Times New Roman" w:eastAsia="Times New Roman" w:hAnsi="Times New Roman"/>
          <w:sz w:val="28"/>
          <w:szCs w:val="28"/>
          <w:lang w:val="uk-UA" w:eastAsia="ru-RU"/>
        </w:rPr>
        <w:footnoteReference w:id="10"/>
      </w:r>
      <w:r w:rsidRPr="009A136F">
        <w:rPr>
          <w:rFonts w:ascii="Times New Roman" w:eastAsia="Times New Roman" w:hAnsi="Times New Roman"/>
          <w:sz w:val="28"/>
          <w:szCs w:val="28"/>
          <w:lang w:val="uk-UA" w:eastAsia="ru-RU"/>
        </w:rPr>
        <w:t>.</w:t>
      </w:r>
      <w:r w:rsidR="001F69F6" w:rsidRPr="009A136F">
        <w:rPr>
          <w:rFonts w:ascii="Times New Roman" w:eastAsia="Times New Roman" w:hAnsi="Times New Roman"/>
          <w:sz w:val="28"/>
          <w:szCs w:val="28"/>
          <w:lang w:val="uk-UA" w:eastAsia="ru-RU"/>
        </w:rPr>
        <w:t xml:space="preserve"> </w:t>
      </w:r>
    </w:p>
    <w:p w:rsidR="00724CEA" w:rsidRDefault="00960A10" w:rsidP="00F15F28">
      <w:pPr>
        <w:pStyle w:val="1"/>
        <w:tabs>
          <w:tab w:val="left" w:pos="851"/>
        </w:tabs>
        <w:spacing w:after="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lastRenderedPageBreak/>
        <w:t>Таким чином, п</w:t>
      </w:r>
      <w:r w:rsidR="009A136F" w:rsidRPr="009A136F">
        <w:rPr>
          <w:rFonts w:ascii="Times New Roman" w:eastAsia="Times New Roman" w:hAnsi="Times New Roman"/>
          <w:sz w:val="28"/>
          <w:szCs w:val="28"/>
          <w:lang w:val="uk-UA" w:eastAsia="ru-RU"/>
        </w:rPr>
        <w:t>итання негативного впливу вітрових електро</w:t>
      </w:r>
      <w:r w:rsidR="009A136F">
        <w:rPr>
          <w:rFonts w:ascii="Times New Roman" w:eastAsia="Times New Roman" w:hAnsi="Times New Roman"/>
          <w:sz w:val="28"/>
          <w:szCs w:val="28"/>
          <w:lang w:val="uk-UA" w:eastAsia="ru-RU"/>
        </w:rPr>
        <w:t xml:space="preserve">станцій </w:t>
      </w:r>
      <w:r w:rsidR="009A136F" w:rsidRPr="009A136F">
        <w:rPr>
          <w:rFonts w:ascii="Times New Roman" w:eastAsia="Times New Roman" w:hAnsi="Times New Roman"/>
          <w:sz w:val="28"/>
          <w:szCs w:val="28"/>
          <w:lang w:val="uk-UA" w:eastAsia="ru-RU"/>
        </w:rPr>
        <w:t>на популяції птахів та кажанів</w:t>
      </w:r>
      <w:r w:rsidR="009A136F">
        <w:rPr>
          <w:rFonts w:ascii="Times New Roman" w:eastAsia="Times New Roman" w:hAnsi="Times New Roman"/>
          <w:sz w:val="28"/>
          <w:szCs w:val="28"/>
          <w:lang w:val="uk-UA" w:eastAsia="ru-RU"/>
        </w:rPr>
        <w:t xml:space="preserve"> вимагає подальшого вивчення.</w:t>
      </w:r>
      <w:r w:rsidR="00785B6D">
        <w:rPr>
          <w:rFonts w:ascii="Times New Roman" w:eastAsia="Times New Roman" w:hAnsi="Times New Roman"/>
          <w:sz w:val="28"/>
          <w:szCs w:val="28"/>
          <w:lang w:val="uk-UA" w:eastAsia="ru-RU"/>
        </w:rPr>
        <w:t xml:space="preserve"> Розвиток вітроенергетики має бути екологічно спрямованим, адже кожне середовище існування є важливим та унікальним. </w:t>
      </w:r>
      <w:r w:rsidR="000E0874">
        <w:rPr>
          <w:rFonts w:ascii="Times New Roman" w:eastAsia="Times New Roman" w:hAnsi="Times New Roman"/>
          <w:sz w:val="28"/>
          <w:szCs w:val="28"/>
          <w:lang w:val="uk-UA" w:eastAsia="ru-RU"/>
        </w:rPr>
        <w:t>Б</w:t>
      </w:r>
      <w:r w:rsidR="001F69F6" w:rsidRPr="009A136F">
        <w:rPr>
          <w:rFonts w:ascii="Times New Roman" w:eastAsia="Times New Roman" w:hAnsi="Times New Roman"/>
          <w:sz w:val="28"/>
          <w:szCs w:val="28"/>
          <w:lang w:val="uk-UA" w:eastAsia="ru-RU"/>
        </w:rPr>
        <w:t>агато з вищезазначених проблем можуть бути вирішені у процесі розвитку технології</w:t>
      </w:r>
      <w:r w:rsidR="009A136F" w:rsidRPr="009A136F">
        <w:rPr>
          <w:rFonts w:ascii="Times New Roman" w:eastAsia="Times New Roman" w:hAnsi="Times New Roman"/>
          <w:sz w:val="28"/>
          <w:szCs w:val="28"/>
          <w:lang w:val="uk-UA" w:eastAsia="ru-RU"/>
        </w:rPr>
        <w:t xml:space="preserve"> та за умови дотримання науково обґрунтованих рекомендацій щодо проектування, будівництва та експлуатації вітроелектростанцій</w:t>
      </w:r>
      <w:r w:rsidR="00441426">
        <w:rPr>
          <w:rFonts w:ascii="Times New Roman" w:eastAsia="Times New Roman" w:hAnsi="Times New Roman"/>
          <w:sz w:val="28"/>
          <w:szCs w:val="28"/>
          <w:lang w:val="uk-UA" w:eastAsia="ru-RU"/>
        </w:rPr>
        <w:t xml:space="preserve"> з метою </w:t>
      </w:r>
      <w:r w:rsidR="005E6ED2">
        <w:rPr>
          <w:rFonts w:ascii="Times New Roman" w:eastAsia="Times New Roman" w:hAnsi="Times New Roman"/>
          <w:sz w:val="28"/>
          <w:szCs w:val="28"/>
          <w:lang w:val="uk-UA" w:eastAsia="ru-RU"/>
        </w:rPr>
        <w:t xml:space="preserve">уникнення або </w:t>
      </w:r>
      <w:r w:rsidR="00441426">
        <w:rPr>
          <w:rFonts w:ascii="Times New Roman" w:eastAsia="Times New Roman" w:hAnsi="Times New Roman"/>
          <w:sz w:val="28"/>
          <w:szCs w:val="28"/>
          <w:lang w:val="uk-UA" w:eastAsia="ru-RU"/>
        </w:rPr>
        <w:t xml:space="preserve">мінімізації негативного впливу майбутніх та існуючих </w:t>
      </w:r>
      <w:r w:rsidR="00C6551E" w:rsidRPr="009A136F">
        <w:rPr>
          <w:rFonts w:ascii="Times New Roman" w:eastAsia="Times New Roman" w:hAnsi="Times New Roman"/>
          <w:sz w:val="28"/>
          <w:szCs w:val="28"/>
          <w:lang w:val="uk-UA" w:eastAsia="ru-RU"/>
        </w:rPr>
        <w:t>вітров</w:t>
      </w:r>
      <w:r w:rsidR="00C6551E">
        <w:rPr>
          <w:rFonts w:ascii="Times New Roman" w:eastAsia="Times New Roman" w:hAnsi="Times New Roman"/>
          <w:sz w:val="28"/>
          <w:szCs w:val="28"/>
          <w:lang w:val="uk-UA" w:eastAsia="ru-RU"/>
        </w:rPr>
        <w:t>их</w:t>
      </w:r>
      <w:r w:rsidR="00C6551E" w:rsidRPr="009A136F">
        <w:rPr>
          <w:rFonts w:ascii="Times New Roman" w:eastAsia="Times New Roman" w:hAnsi="Times New Roman"/>
          <w:sz w:val="28"/>
          <w:szCs w:val="28"/>
          <w:lang w:val="uk-UA" w:eastAsia="ru-RU"/>
        </w:rPr>
        <w:t xml:space="preserve"> електростанці</w:t>
      </w:r>
      <w:r w:rsidR="00C6551E">
        <w:rPr>
          <w:rFonts w:ascii="Times New Roman" w:eastAsia="Times New Roman" w:hAnsi="Times New Roman"/>
          <w:sz w:val="28"/>
          <w:szCs w:val="28"/>
          <w:lang w:val="uk-UA" w:eastAsia="ru-RU"/>
        </w:rPr>
        <w:t>й, насамперед, на птахів і кажанів</w:t>
      </w:r>
      <w:r w:rsidR="001F69F6" w:rsidRPr="009A136F">
        <w:rPr>
          <w:rFonts w:ascii="Times New Roman" w:eastAsia="Times New Roman" w:hAnsi="Times New Roman"/>
          <w:sz w:val="28"/>
          <w:szCs w:val="28"/>
          <w:lang w:val="uk-UA" w:eastAsia="ru-RU"/>
        </w:rPr>
        <w:t>.</w:t>
      </w:r>
      <w:r w:rsidR="00A85322">
        <w:rPr>
          <w:rFonts w:ascii="Times New Roman" w:eastAsia="Times New Roman" w:hAnsi="Times New Roman"/>
          <w:sz w:val="28"/>
          <w:szCs w:val="28"/>
          <w:lang w:val="uk-UA" w:eastAsia="ru-RU"/>
        </w:rPr>
        <w:t xml:space="preserve"> </w:t>
      </w:r>
      <w:r w:rsidR="005E6ED2">
        <w:rPr>
          <w:rFonts w:ascii="Times New Roman" w:eastAsia="Times New Roman" w:hAnsi="Times New Roman"/>
          <w:sz w:val="28"/>
          <w:szCs w:val="28"/>
          <w:lang w:val="uk-UA" w:eastAsia="ru-RU"/>
        </w:rPr>
        <w:t xml:space="preserve">Для цього </w:t>
      </w:r>
      <w:r w:rsidR="005C2C2B" w:rsidRPr="005C2C2B">
        <w:rPr>
          <w:rFonts w:ascii="Times New Roman" w:eastAsia="Times New Roman" w:hAnsi="Times New Roman"/>
          <w:sz w:val="28"/>
          <w:szCs w:val="28"/>
          <w:lang w:val="uk-UA" w:eastAsia="ru-RU"/>
        </w:rPr>
        <w:t xml:space="preserve">потрібно проводити стратегічне планування вітроенергетики та стратегічну екологічну оцінку, здійснювати </w:t>
      </w:r>
      <w:r w:rsidR="00963A2A">
        <w:rPr>
          <w:rFonts w:ascii="Times New Roman" w:eastAsia="Times New Roman" w:hAnsi="Times New Roman"/>
          <w:sz w:val="28"/>
          <w:szCs w:val="28"/>
          <w:lang w:val="uk-UA" w:eastAsia="ru-RU"/>
        </w:rPr>
        <w:t xml:space="preserve">якісну і </w:t>
      </w:r>
      <w:r w:rsidR="005C2C2B" w:rsidRPr="005C2C2B">
        <w:rPr>
          <w:rFonts w:ascii="Times New Roman" w:eastAsia="Times New Roman" w:hAnsi="Times New Roman"/>
          <w:sz w:val="28"/>
          <w:szCs w:val="28"/>
          <w:lang w:val="uk-UA" w:eastAsia="ru-RU"/>
        </w:rPr>
        <w:t>надійну оцінку впливу на довкілля,</w:t>
      </w:r>
      <w:r w:rsidR="00172B0A">
        <w:rPr>
          <w:rFonts w:ascii="Times New Roman" w:eastAsia="Times New Roman" w:hAnsi="Times New Roman"/>
          <w:sz w:val="28"/>
          <w:szCs w:val="28"/>
          <w:lang w:val="uk-UA" w:eastAsia="ru-RU"/>
        </w:rPr>
        <w:t xml:space="preserve"> що є ключовим інструментом, який дає можливість ухвалювати обґрунтовані рішення,</w:t>
      </w:r>
      <w:r w:rsidR="005C2C2B" w:rsidRPr="005C2C2B">
        <w:rPr>
          <w:rFonts w:ascii="Times New Roman" w:eastAsia="Times New Roman" w:hAnsi="Times New Roman"/>
          <w:sz w:val="28"/>
          <w:szCs w:val="28"/>
          <w:lang w:val="uk-UA" w:eastAsia="ru-RU"/>
        </w:rPr>
        <w:t xml:space="preserve"> включаючи моніторинг після будівництва</w:t>
      </w:r>
      <w:r w:rsidR="00785B6D">
        <w:rPr>
          <w:rFonts w:ascii="Times New Roman" w:eastAsia="Times New Roman" w:hAnsi="Times New Roman"/>
          <w:sz w:val="28"/>
          <w:szCs w:val="28"/>
          <w:lang w:val="uk-UA" w:eastAsia="ru-RU"/>
        </w:rPr>
        <w:t>.</w:t>
      </w:r>
      <w:r w:rsidR="005C2C2B">
        <w:rPr>
          <w:rFonts w:ascii="Times New Roman" w:eastAsia="Times New Roman" w:hAnsi="Times New Roman"/>
          <w:sz w:val="28"/>
          <w:szCs w:val="28"/>
          <w:lang w:val="uk-UA" w:eastAsia="ru-RU"/>
        </w:rPr>
        <w:t xml:space="preserve"> </w:t>
      </w:r>
      <w:r w:rsidR="00A85322">
        <w:rPr>
          <w:rFonts w:ascii="Times New Roman" w:eastAsia="Times New Roman" w:hAnsi="Times New Roman"/>
          <w:sz w:val="28"/>
          <w:szCs w:val="28"/>
          <w:lang w:val="uk-UA" w:eastAsia="ru-RU"/>
        </w:rPr>
        <w:t xml:space="preserve">  </w:t>
      </w:r>
    </w:p>
    <w:p w:rsidR="002D64DE" w:rsidRPr="009A136F" w:rsidRDefault="002D64DE" w:rsidP="00F15F28">
      <w:pPr>
        <w:ind w:firstLine="567"/>
        <w:jc w:val="both"/>
        <w:rPr>
          <w:color w:val="000000" w:themeColor="text1"/>
        </w:rPr>
      </w:pPr>
      <w:r w:rsidRPr="009A136F">
        <w:rPr>
          <w:color w:val="000000" w:themeColor="text1"/>
        </w:rPr>
        <w:t xml:space="preserve">Враховуючи все вищевикладене, </w:t>
      </w:r>
      <w:r w:rsidR="00CE75C8" w:rsidRPr="009A136F">
        <w:rPr>
          <w:color w:val="000000" w:themeColor="text1"/>
        </w:rPr>
        <w:t>проєкт</w:t>
      </w:r>
      <w:r w:rsidRPr="009A136F">
        <w:rPr>
          <w:color w:val="000000" w:themeColor="text1"/>
        </w:rPr>
        <w:t xml:space="preserve"> Закону не суперечить </w:t>
      </w:r>
      <w:r w:rsidR="00467133">
        <w:rPr>
          <w:color w:val="000000" w:themeColor="text1"/>
        </w:rPr>
        <w:t xml:space="preserve">цілям </w:t>
      </w:r>
      <w:r w:rsidR="00961ADB" w:rsidRPr="009A136F">
        <w:rPr>
          <w:color w:val="000000" w:themeColor="text1"/>
        </w:rPr>
        <w:t>Угоди про асоціацію</w:t>
      </w:r>
      <w:r w:rsidR="00467133">
        <w:rPr>
          <w:color w:val="000000" w:themeColor="text1"/>
        </w:rPr>
        <w:t xml:space="preserve"> та</w:t>
      </w:r>
      <w:r w:rsidR="005C6EAA" w:rsidRPr="009A136F">
        <w:rPr>
          <w:color w:val="000000" w:themeColor="text1"/>
        </w:rPr>
        <w:t xml:space="preserve"> </w:t>
      </w:r>
      <w:r w:rsidR="00563A22" w:rsidRPr="009A136F">
        <w:rPr>
          <w:color w:val="000000" w:themeColor="text1"/>
        </w:rPr>
        <w:t>праву Європейського Союзу</w:t>
      </w:r>
      <w:r w:rsidR="00467133">
        <w:rPr>
          <w:color w:val="000000" w:themeColor="text1"/>
        </w:rPr>
        <w:t xml:space="preserve">. </w:t>
      </w:r>
      <w:r w:rsidR="000E0874">
        <w:t xml:space="preserve">Також </w:t>
      </w:r>
      <w:r w:rsidR="00467133">
        <w:t xml:space="preserve">вбачається за доцільне врахувати, що </w:t>
      </w:r>
      <w:r w:rsidR="00467133" w:rsidRPr="009A136F">
        <w:t xml:space="preserve">основним підходом в ЄС є пошук балансу між збереженням </w:t>
      </w:r>
      <w:proofErr w:type="spellStart"/>
      <w:r w:rsidR="00467133" w:rsidRPr="009A136F">
        <w:t>біорізноманіття</w:t>
      </w:r>
      <w:proofErr w:type="spellEnd"/>
      <w:r w:rsidR="00467133">
        <w:t xml:space="preserve"> та </w:t>
      </w:r>
      <w:r w:rsidR="00467133" w:rsidRPr="009A136F">
        <w:t>розвитком сучасної  вітроенергетики</w:t>
      </w:r>
      <w:r w:rsidR="00467133">
        <w:t>.</w:t>
      </w:r>
    </w:p>
    <w:p w:rsidR="002D64DE" w:rsidRPr="009A136F" w:rsidRDefault="002D64DE" w:rsidP="002D64DE">
      <w:pPr>
        <w:spacing w:before="160"/>
        <w:ind w:firstLine="539"/>
        <w:jc w:val="both"/>
        <w:rPr>
          <w:bCs/>
        </w:rPr>
      </w:pPr>
      <w:bookmarkStart w:id="4" w:name="o31"/>
      <w:bookmarkStart w:id="5" w:name="o32"/>
      <w:bookmarkEnd w:id="4"/>
      <w:bookmarkEnd w:id="5"/>
      <w:r w:rsidRPr="009A136F">
        <w:rPr>
          <w:rFonts w:eastAsia="Verdana"/>
          <w:b/>
          <w:bCs/>
        </w:rPr>
        <w:t>4.</w:t>
      </w:r>
      <w:r w:rsidRPr="009A136F">
        <w:rPr>
          <w:rFonts w:eastAsia="Verdana"/>
          <w:bCs/>
        </w:rPr>
        <w:t>   </w:t>
      </w:r>
      <w:r w:rsidRPr="009A136F">
        <w:rPr>
          <w:b/>
        </w:rPr>
        <w:t xml:space="preserve">Висновок Комітету з питань інтеграції України </w:t>
      </w:r>
      <w:r w:rsidR="00AF2AC2">
        <w:rPr>
          <w:b/>
        </w:rPr>
        <w:t xml:space="preserve">до </w:t>
      </w:r>
      <w:r w:rsidRPr="009A136F">
        <w:rPr>
          <w:b/>
        </w:rPr>
        <w:t>Європейськ</w:t>
      </w:r>
      <w:r w:rsidR="00AF2AC2">
        <w:rPr>
          <w:b/>
        </w:rPr>
        <w:t>ого</w:t>
      </w:r>
      <w:r w:rsidRPr="009A136F">
        <w:rPr>
          <w:b/>
        </w:rPr>
        <w:t xml:space="preserve"> Союз</w:t>
      </w:r>
      <w:r w:rsidR="00AF2AC2">
        <w:rPr>
          <w:b/>
        </w:rPr>
        <w:t>у</w:t>
      </w:r>
      <w:r w:rsidRPr="009A136F">
        <w:rPr>
          <w:b/>
        </w:rPr>
        <w:t xml:space="preserve">. </w:t>
      </w:r>
    </w:p>
    <w:p w:rsidR="0023192A" w:rsidRPr="0080238D" w:rsidRDefault="0023192A" w:rsidP="005C6EAA">
      <w:pPr>
        <w:ind w:firstLine="567"/>
        <w:jc w:val="both"/>
        <w:rPr>
          <w:color w:val="FF0000"/>
        </w:rPr>
      </w:pPr>
      <w:r w:rsidRPr="00B01CD8">
        <w:rPr>
          <w:color w:val="000000" w:themeColor="text1"/>
        </w:rPr>
        <w:t xml:space="preserve">Проєкт Закону </w:t>
      </w:r>
      <w:r w:rsidRPr="00B01CD8">
        <w:rPr>
          <w:b/>
          <w:color w:val="000000" w:themeColor="text1"/>
        </w:rPr>
        <w:t>не суперечить цілям</w:t>
      </w:r>
      <w:r w:rsidRPr="00B01CD8">
        <w:rPr>
          <w:color w:val="000000" w:themeColor="text1"/>
        </w:rPr>
        <w:t xml:space="preserve"> Угоди про асоціацію та </w:t>
      </w:r>
      <w:r w:rsidRPr="00492A6D">
        <w:t>праву Європейського Союзу.</w:t>
      </w:r>
      <w:r>
        <w:t xml:space="preserve"> </w:t>
      </w:r>
      <w:r w:rsidR="000E0874">
        <w:t>Також в</w:t>
      </w:r>
      <w:r>
        <w:t xml:space="preserve">бачається за доцільне врахувати, що </w:t>
      </w:r>
      <w:r w:rsidRPr="009A136F">
        <w:t xml:space="preserve">основним підходом в ЄС є пошук балансу між збереженням </w:t>
      </w:r>
      <w:proofErr w:type="spellStart"/>
      <w:r w:rsidRPr="009A136F">
        <w:t>біорізноманіття</w:t>
      </w:r>
      <w:proofErr w:type="spellEnd"/>
      <w:r>
        <w:t xml:space="preserve"> та </w:t>
      </w:r>
      <w:r w:rsidRPr="009A136F">
        <w:t>розвитком сучасної  вітроенергетики</w:t>
      </w:r>
      <w:r>
        <w:t xml:space="preserve">. </w:t>
      </w:r>
    </w:p>
    <w:p w:rsidR="00CE75C8" w:rsidRPr="009A136F" w:rsidRDefault="00CE75C8" w:rsidP="005C6EAA">
      <w:pPr>
        <w:ind w:firstLine="567"/>
        <w:jc w:val="both"/>
        <w:rPr>
          <w:color w:val="000000" w:themeColor="text1"/>
        </w:rPr>
      </w:pPr>
    </w:p>
    <w:p w:rsidR="0080238D" w:rsidRDefault="0080238D" w:rsidP="005C6EAA">
      <w:pPr>
        <w:ind w:firstLine="567"/>
        <w:jc w:val="both"/>
        <w:rPr>
          <w:b/>
          <w:i/>
          <w:color w:val="000000" w:themeColor="text1"/>
        </w:rPr>
      </w:pPr>
    </w:p>
    <w:p w:rsidR="0080238D" w:rsidRDefault="0080238D" w:rsidP="005C6EAA">
      <w:pPr>
        <w:ind w:firstLine="567"/>
        <w:jc w:val="both"/>
        <w:rPr>
          <w:b/>
          <w:i/>
          <w:color w:val="000000" w:themeColor="text1"/>
        </w:rPr>
      </w:pPr>
    </w:p>
    <w:p w:rsidR="00A369EA" w:rsidRDefault="00A369EA" w:rsidP="00A369EA">
      <w:pPr>
        <w:rPr>
          <w:sz w:val="20"/>
          <w:szCs w:val="20"/>
        </w:rPr>
      </w:pPr>
    </w:p>
    <w:p w:rsidR="00A369EA" w:rsidRDefault="00A369EA" w:rsidP="00A369EA">
      <w:pPr>
        <w:rPr>
          <w:sz w:val="20"/>
          <w:szCs w:val="20"/>
        </w:rPr>
      </w:pPr>
    </w:p>
    <w:p w:rsidR="00CE75C8" w:rsidRPr="00A369EA" w:rsidRDefault="00A369EA" w:rsidP="00A369EA">
      <w:pPr>
        <w:tabs>
          <w:tab w:val="left" w:pos="1365"/>
        </w:tabs>
        <w:rPr>
          <w:sz w:val="20"/>
          <w:szCs w:val="20"/>
        </w:rPr>
      </w:pPr>
      <w:r>
        <w:rPr>
          <w:sz w:val="20"/>
          <w:szCs w:val="20"/>
        </w:rPr>
        <w:tab/>
      </w:r>
    </w:p>
    <w:sectPr w:rsidR="00CE75C8" w:rsidRPr="00A369EA" w:rsidSect="00586C4D">
      <w:headerReference w:type="even" r:id="rId8"/>
      <w:headerReference w:type="default" r:id="rId9"/>
      <w:footerReference w:type="even" r:id="rId10"/>
      <w:footerReference w:type="default" r:id="rId11"/>
      <w:headerReference w:type="first" r:id="rId12"/>
      <w:footerReference w:type="first" r:id="rId13"/>
      <w:pgSz w:w="11906" w:h="16838"/>
      <w:pgMar w:top="1079" w:right="746" w:bottom="1135" w:left="1260" w:header="708" w:footer="77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7B37" w:rsidRDefault="00397B37" w:rsidP="002D64DE">
      <w:r>
        <w:separator/>
      </w:r>
    </w:p>
  </w:endnote>
  <w:endnote w:type="continuationSeparator" w:id="0">
    <w:p w:rsidR="00397B37" w:rsidRDefault="00397B37" w:rsidP="002D6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Arial"/>
    <w:charset w:val="00"/>
    <w:family w:val="swiss"/>
    <w:pitch w:val="variable"/>
    <w:sig w:usb0="00000001"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D" w:rsidRDefault="00D5424A" w:rsidP="00E542B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542BD" w:rsidRDefault="00397B37">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D" w:rsidRDefault="00D5424A" w:rsidP="00E542B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F522E">
      <w:rPr>
        <w:rStyle w:val="a5"/>
        <w:noProof/>
      </w:rPr>
      <w:t>5</w:t>
    </w:r>
    <w:r>
      <w:rPr>
        <w:rStyle w:val="a5"/>
      </w:rPr>
      <w:fldChar w:fldCharType="end"/>
    </w:r>
  </w:p>
  <w:p w:rsidR="00E542BD" w:rsidRDefault="00397B37">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3BA" w:rsidRDefault="00397B3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7B37" w:rsidRDefault="00397B37" w:rsidP="002D64DE">
      <w:r>
        <w:separator/>
      </w:r>
    </w:p>
  </w:footnote>
  <w:footnote w:type="continuationSeparator" w:id="0">
    <w:p w:rsidR="00397B37" w:rsidRDefault="00397B37" w:rsidP="002D64DE">
      <w:r>
        <w:continuationSeparator/>
      </w:r>
    </w:p>
  </w:footnote>
  <w:footnote w:id="1">
    <w:p w:rsidR="00375FD0" w:rsidRPr="00A002AE" w:rsidRDefault="00375FD0" w:rsidP="00375FD0">
      <w:pPr>
        <w:pStyle w:val="HTML"/>
        <w:jc w:val="both"/>
        <w:rPr>
          <w:rFonts w:ascii="Times New Roman" w:hAnsi="Times New Roman" w:cs="Times New Roman"/>
          <w:sz w:val="24"/>
          <w:szCs w:val="24"/>
          <w:lang w:val="uk-UA"/>
        </w:rPr>
      </w:pPr>
      <w:r w:rsidRPr="00A002AE">
        <w:rPr>
          <w:rStyle w:val="a8"/>
          <w:rFonts w:ascii="Times New Roman" w:hAnsi="Times New Roman" w:cs="Times New Roman"/>
          <w:sz w:val="24"/>
          <w:szCs w:val="24"/>
        </w:rPr>
        <w:footnoteRef/>
      </w:r>
      <w:r w:rsidRPr="00A002AE">
        <w:rPr>
          <w:rFonts w:ascii="Times New Roman" w:hAnsi="Times New Roman" w:cs="Times New Roman"/>
          <w:sz w:val="24"/>
          <w:szCs w:val="24"/>
        </w:rPr>
        <w:t xml:space="preserve"> </w:t>
      </w:r>
      <w:r w:rsidRPr="00A002AE">
        <w:rPr>
          <w:rFonts w:ascii="Times New Roman" w:hAnsi="Times New Roman" w:cs="Times New Roman"/>
          <w:sz w:val="24"/>
          <w:szCs w:val="24"/>
          <w:lang w:val="uk-UA"/>
        </w:rPr>
        <w:t xml:space="preserve">Ратифікована Законом України «Про приєднання України до Конвенції 1979 року про охорону дикої флори і фауни та природних середовищ існування в Європі» від 29.10.1996 № 436/96-ВР. </w:t>
      </w:r>
      <w:r w:rsidRPr="00A002AE">
        <w:rPr>
          <w:rFonts w:ascii="Times New Roman" w:eastAsia="Arial Unicode MS" w:hAnsi="Times New Roman" w:cs="Times New Roman"/>
          <w:color w:val="000000"/>
          <w:sz w:val="24"/>
          <w:szCs w:val="24"/>
          <w:lang w:val="uk-UA"/>
        </w:rPr>
        <w:t xml:space="preserve">Україна приєдналася до цієї Конвенції з застереженнями, передбачивши, що: в Україні  допускається  в  обмеженій  кількості за  умов відповідного контролю  щодо  таких  видів  тварин,  </w:t>
      </w:r>
      <w:bookmarkStart w:id="2" w:name="o7"/>
      <w:bookmarkEnd w:id="2"/>
      <w:r w:rsidRPr="00A002AE">
        <w:rPr>
          <w:rFonts w:ascii="Times New Roman" w:eastAsia="Arial Unicode MS" w:hAnsi="Times New Roman" w:cs="Times New Roman"/>
          <w:color w:val="000000"/>
          <w:sz w:val="24"/>
          <w:szCs w:val="24"/>
          <w:lang w:val="uk-UA"/>
        </w:rPr>
        <w:t xml:space="preserve"> вибіркове регулювання чисельності вовка (</w:t>
      </w:r>
      <w:proofErr w:type="spellStart"/>
      <w:r w:rsidRPr="00A002AE">
        <w:rPr>
          <w:rFonts w:ascii="Times New Roman" w:eastAsia="Arial Unicode MS" w:hAnsi="Times New Roman" w:cs="Times New Roman"/>
          <w:color w:val="000000"/>
          <w:sz w:val="24"/>
          <w:szCs w:val="24"/>
          <w:lang w:val="uk-UA"/>
        </w:rPr>
        <w:t>Canis</w:t>
      </w:r>
      <w:proofErr w:type="spellEnd"/>
      <w:r w:rsidRPr="00A002AE">
        <w:rPr>
          <w:rFonts w:ascii="Times New Roman" w:eastAsia="Arial Unicode MS" w:hAnsi="Times New Roman" w:cs="Times New Roman"/>
          <w:color w:val="000000"/>
          <w:sz w:val="24"/>
          <w:szCs w:val="24"/>
          <w:lang w:val="uk-UA"/>
        </w:rPr>
        <w:t xml:space="preserve"> </w:t>
      </w:r>
      <w:proofErr w:type="spellStart"/>
      <w:r w:rsidRPr="00A002AE">
        <w:rPr>
          <w:rFonts w:ascii="Times New Roman" w:eastAsia="Arial Unicode MS" w:hAnsi="Times New Roman" w:cs="Times New Roman"/>
          <w:color w:val="000000"/>
          <w:sz w:val="24"/>
          <w:szCs w:val="24"/>
          <w:lang w:val="uk-UA"/>
        </w:rPr>
        <w:t>lupus</w:t>
      </w:r>
      <w:proofErr w:type="spellEnd"/>
      <w:r w:rsidRPr="00A002AE">
        <w:rPr>
          <w:rFonts w:ascii="Times New Roman" w:eastAsia="Arial Unicode MS" w:hAnsi="Times New Roman" w:cs="Times New Roman"/>
          <w:color w:val="000000"/>
          <w:sz w:val="24"/>
          <w:szCs w:val="24"/>
          <w:lang w:val="uk-UA"/>
        </w:rPr>
        <w:t>) та ведмедя бурого (</w:t>
      </w:r>
      <w:proofErr w:type="spellStart"/>
      <w:r w:rsidRPr="00A002AE">
        <w:rPr>
          <w:rFonts w:ascii="Times New Roman" w:eastAsia="Arial Unicode MS" w:hAnsi="Times New Roman" w:cs="Times New Roman"/>
          <w:color w:val="000000"/>
          <w:sz w:val="24"/>
          <w:szCs w:val="24"/>
          <w:lang w:val="uk-UA"/>
        </w:rPr>
        <w:t>Ursus</w:t>
      </w:r>
      <w:proofErr w:type="spellEnd"/>
      <w:r w:rsidRPr="00A002AE">
        <w:rPr>
          <w:rFonts w:ascii="Times New Roman" w:eastAsia="Arial Unicode MS" w:hAnsi="Times New Roman" w:cs="Times New Roman"/>
          <w:color w:val="000000"/>
          <w:sz w:val="24"/>
          <w:szCs w:val="24"/>
          <w:lang w:val="uk-UA"/>
        </w:rPr>
        <w:t xml:space="preserve">  </w:t>
      </w:r>
      <w:proofErr w:type="spellStart"/>
      <w:r w:rsidRPr="00A002AE">
        <w:rPr>
          <w:rFonts w:ascii="Times New Roman" w:eastAsia="Arial Unicode MS" w:hAnsi="Times New Roman" w:cs="Times New Roman"/>
          <w:color w:val="000000"/>
          <w:sz w:val="24"/>
          <w:szCs w:val="24"/>
          <w:lang w:val="uk-UA"/>
        </w:rPr>
        <w:t>arctos</w:t>
      </w:r>
      <w:proofErr w:type="spellEnd"/>
      <w:r w:rsidRPr="00A002AE">
        <w:rPr>
          <w:rFonts w:ascii="Times New Roman" w:eastAsia="Arial Unicode MS" w:hAnsi="Times New Roman" w:cs="Times New Roman"/>
          <w:color w:val="000000"/>
          <w:sz w:val="24"/>
          <w:szCs w:val="24"/>
          <w:lang w:val="uk-UA"/>
        </w:rPr>
        <w:t>) з  метою  запобігання  негативному впливу  їх  на  популяції  інших видів,  серйозній шкоді худобі та іншим об’єктам власності.</w:t>
      </w:r>
    </w:p>
  </w:footnote>
  <w:footnote w:id="2">
    <w:p w:rsidR="003C4DD7" w:rsidRPr="00AF698E" w:rsidRDefault="003C4DD7" w:rsidP="003C4DD7">
      <w:pPr>
        <w:pStyle w:val="HTML"/>
        <w:jc w:val="both"/>
        <w:rPr>
          <w:rFonts w:ascii="Times New Roman" w:hAnsi="Times New Roman" w:cs="Times New Roman"/>
          <w:lang w:val="uk-UA"/>
        </w:rPr>
      </w:pPr>
      <w:r w:rsidRPr="00AA4F39">
        <w:rPr>
          <w:rStyle w:val="a8"/>
          <w:rFonts w:ascii="Times New Roman" w:hAnsi="Times New Roman" w:cs="Times New Roman"/>
          <w:sz w:val="24"/>
          <w:szCs w:val="24"/>
        </w:rPr>
        <w:footnoteRef/>
      </w:r>
      <w:r w:rsidRPr="00AA4F39">
        <w:rPr>
          <w:rFonts w:ascii="Times New Roman" w:hAnsi="Times New Roman" w:cs="Times New Roman"/>
          <w:sz w:val="24"/>
          <w:szCs w:val="24"/>
        </w:rPr>
        <w:t xml:space="preserve"> </w:t>
      </w:r>
      <w:r w:rsidRPr="00AA4F39">
        <w:rPr>
          <w:rFonts w:ascii="Times New Roman" w:hAnsi="Times New Roman" w:cs="Times New Roman"/>
          <w:sz w:val="24"/>
          <w:szCs w:val="24"/>
          <w:lang w:val="uk-UA"/>
        </w:rPr>
        <w:t>Ратифікована Законом України «Про приєднання України до Конвенції про збереження мігруючих видів диких тварин» від 19.03.1999 № 535-XIV.</w:t>
      </w:r>
    </w:p>
  </w:footnote>
  <w:footnote w:id="3">
    <w:p w:rsidR="00F73972" w:rsidRPr="00954C3C" w:rsidRDefault="00F73972" w:rsidP="00F73972">
      <w:pPr>
        <w:pStyle w:val="HTML"/>
        <w:jc w:val="both"/>
        <w:rPr>
          <w:rFonts w:ascii="Times New Roman" w:hAnsi="Times New Roman" w:cs="Times New Roman"/>
          <w:sz w:val="24"/>
          <w:szCs w:val="24"/>
        </w:rPr>
      </w:pPr>
      <w:r w:rsidRPr="00F73972">
        <w:rPr>
          <w:rStyle w:val="a8"/>
          <w:rFonts w:ascii="Times New Roman" w:hAnsi="Times New Roman" w:cs="Times New Roman"/>
          <w:sz w:val="24"/>
          <w:szCs w:val="24"/>
        </w:rPr>
        <w:footnoteRef/>
      </w:r>
      <w:r w:rsidRPr="00F73972">
        <w:rPr>
          <w:rFonts w:ascii="Times New Roman" w:hAnsi="Times New Roman" w:cs="Times New Roman"/>
          <w:sz w:val="24"/>
          <w:szCs w:val="24"/>
        </w:rPr>
        <w:t xml:space="preserve"> </w:t>
      </w:r>
      <w:r w:rsidRPr="00F73972">
        <w:rPr>
          <w:rFonts w:ascii="Times New Roman" w:hAnsi="Times New Roman" w:cs="Times New Roman"/>
          <w:sz w:val="24"/>
          <w:szCs w:val="24"/>
          <w:lang w:val="uk-UA"/>
        </w:rPr>
        <w:t xml:space="preserve">Ратифікована Законом України </w:t>
      </w:r>
      <w:r w:rsidRPr="00A84B83">
        <w:rPr>
          <w:rFonts w:ascii="Times New Roman" w:hAnsi="Times New Roman" w:cs="Times New Roman"/>
          <w:sz w:val="24"/>
          <w:szCs w:val="24"/>
          <w:lang w:val="uk-UA"/>
        </w:rPr>
        <w:t xml:space="preserve">«Про ратифікацію Конвенції про охорону біологічного різноманіття» </w:t>
      </w:r>
      <w:r w:rsidRPr="00954C3C">
        <w:rPr>
          <w:rFonts w:ascii="Times New Roman" w:hAnsi="Times New Roman" w:cs="Times New Roman"/>
          <w:sz w:val="24"/>
          <w:szCs w:val="24"/>
          <w:lang w:val="uk-UA"/>
        </w:rPr>
        <w:t>від 29.11.1994 № 257/94-ВР.</w:t>
      </w:r>
    </w:p>
  </w:footnote>
  <w:footnote w:id="4">
    <w:p w:rsidR="00CE583A" w:rsidRPr="00954C3C" w:rsidRDefault="00CE583A" w:rsidP="00CE583A">
      <w:pPr>
        <w:pStyle w:val="a6"/>
        <w:jc w:val="both"/>
        <w:rPr>
          <w:sz w:val="24"/>
          <w:szCs w:val="24"/>
        </w:rPr>
      </w:pPr>
      <w:r w:rsidRPr="00954C3C">
        <w:rPr>
          <w:rStyle w:val="a8"/>
          <w:sz w:val="24"/>
          <w:szCs w:val="24"/>
        </w:rPr>
        <w:footnoteRef/>
      </w:r>
      <w:r w:rsidRPr="00954C3C">
        <w:rPr>
          <w:sz w:val="24"/>
          <w:szCs w:val="24"/>
        </w:rPr>
        <w:t xml:space="preserve"> Ратифікована Законом України «Про ратифікацію Угоди про збереження афро-євразійських мігруючих водно-болотних птахів» від 04.07.2002 № 62-І</w:t>
      </w:r>
      <w:r w:rsidRPr="00954C3C">
        <w:rPr>
          <w:sz w:val="24"/>
          <w:szCs w:val="24"/>
          <w:lang w:val="en-US"/>
        </w:rPr>
        <w:t>V</w:t>
      </w:r>
      <w:r w:rsidRPr="00954C3C">
        <w:rPr>
          <w:sz w:val="24"/>
          <w:szCs w:val="24"/>
        </w:rPr>
        <w:t>.</w:t>
      </w:r>
    </w:p>
  </w:footnote>
  <w:footnote w:id="5">
    <w:p w:rsidR="00954C3C" w:rsidRPr="00954C3C" w:rsidRDefault="00954C3C" w:rsidP="00954C3C">
      <w:pPr>
        <w:pStyle w:val="HTML"/>
        <w:jc w:val="both"/>
        <w:rPr>
          <w:rFonts w:ascii="Times New Roman" w:hAnsi="Times New Roman" w:cs="Times New Roman"/>
          <w:sz w:val="24"/>
          <w:szCs w:val="24"/>
        </w:rPr>
      </w:pPr>
      <w:r w:rsidRPr="00954C3C">
        <w:rPr>
          <w:rStyle w:val="a8"/>
          <w:rFonts w:ascii="Times New Roman" w:hAnsi="Times New Roman" w:cs="Times New Roman"/>
          <w:sz w:val="24"/>
          <w:szCs w:val="24"/>
        </w:rPr>
        <w:footnoteRef/>
      </w:r>
      <w:r w:rsidRPr="00954C3C">
        <w:rPr>
          <w:rFonts w:ascii="Times New Roman" w:hAnsi="Times New Roman" w:cs="Times New Roman"/>
          <w:sz w:val="24"/>
          <w:szCs w:val="24"/>
        </w:rPr>
        <w:t xml:space="preserve"> </w:t>
      </w:r>
      <w:proofErr w:type="spellStart"/>
      <w:r w:rsidRPr="00954C3C">
        <w:rPr>
          <w:rFonts w:ascii="Times New Roman" w:hAnsi="Times New Roman" w:cs="Times New Roman"/>
          <w:sz w:val="24"/>
          <w:szCs w:val="24"/>
        </w:rPr>
        <w:t>Затверджена</w:t>
      </w:r>
      <w:proofErr w:type="spellEnd"/>
      <w:r w:rsidRPr="00954C3C">
        <w:rPr>
          <w:rFonts w:ascii="Times New Roman" w:hAnsi="Times New Roman" w:cs="Times New Roman"/>
          <w:sz w:val="24"/>
          <w:szCs w:val="24"/>
        </w:rPr>
        <w:t xml:space="preserve"> </w:t>
      </w:r>
      <w:proofErr w:type="spellStart"/>
      <w:r w:rsidRPr="00954C3C">
        <w:rPr>
          <w:rFonts w:ascii="Times New Roman" w:hAnsi="Times New Roman" w:cs="Times New Roman"/>
          <w:sz w:val="24"/>
          <w:szCs w:val="24"/>
        </w:rPr>
        <w:t>від</w:t>
      </w:r>
      <w:proofErr w:type="spellEnd"/>
      <w:r w:rsidRPr="00954C3C">
        <w:rPr>
          <w:rFonts w:ascii="Times New Roman" w:hAnsi="Times New Roman" w:cs="Times New Roman"/>
          <w:sz w:val="24"/>
          <w:szCs w:val="24"/>
        </w:rPr>
        <w:t xml:space="preserve"> </w:t>
      </w:r>
      <w:proofErr w:type="spellStart"/>
      <w:r w:rsidRPr="00954C3C">
        <w:rPr>
          <w:rFonts w:ascii="Times New Roman" w:hAnsi="Times New Roman" w:cs="Times New Roman"/>
          <w:sz w:val="24"/>
          <w:szCs w:val="24"/>
        </w:rPr>
        <w:t>імені</w:t>
      </w:r>
      <w:proofErr w:type="spellEnd"/>
      <w:r w:rsidRPr="00954C3C">
        <w:rPr>
          <w:rFonts w:ascii="Times New Roman" w:hAnsi="Times New Roman" w:cs="Times New Roman"/>
          <w:sz w:val="24"/>
          <w:szCs w:val="24"/>
        </w:rPr>
        <w:t xml:space="preserve"> </w:t>
      </w:r>
      <w:proofErr w:type="spellStart"/>
      <w:r w:rsidRPr="00954C3C">
        <w:rPr>
          <w:rFonts w:ascii="Times New Roman" w:hAnsi="Times New Roman" w:cs="Times New Roman"/>
          <w:sz w:val="24"/>
          <w:szCs w:val="24"/>
        </w:rPr>
        <w:t>Європейського</w:t>
      </w:r>
      <w:proofErr w:type="spellEnd"/>
      <w:r w:rsidRPr="00954C3C">
        <w:rPr>
          <w:rFonts w:ascii="Times New Roman" w:hAnsi="Times New Roman" w:cs="Times New Roman"/>
          <w:sz w:val="24"/>
          <w:szCs w:val="24"/>
        </w:rPr>
        <w:t xml:space="preserve"> </w:t>
      </w:r>
      <w:proofErr w:type="spellStart"/>
      <w:r w:rsidRPr="00954C3C">
        <w:rPr>
          <w:rFonts w:ascii="Times New Roman" w:hAnsi="Times New Roman" w:cs="Times New Roman"/>
          <w:sz w:val="24"/>
          <w:szCs w:val="24"/>
        </w:rPr>
        <w:t>Співтовариства</w:t>
      </w:r>
      <w:proofErr w:type="spellEnd"/>
      <w:r w:rsidRPr="00954C3C">
        <w:rPr>
          <w:rFonts w:ascii="Times New Roman" w:hAnsi="Times New Roman" w:cs="Times New Roman"/>
          <w:sz w:val="24"/>
          <w:szCs w:val="24"/>
        </w:rPr>
        <w:t xml:space="preserve"> </w:t>
      </w:r>
      <w:proofErr w:type="spellStart"/>
      <w:r w:rsidRPr="00954C3C">
        <w:rPr>
          <w:rFonts w:ascii="Times New Roman" w:hAnsi="Times New Roman" w:cs="Times New Roman"/>
          <w:sz w:val="24"/>
          <w:szCs w:val="24"/>
        </w:rPr>
        <w:t>від</w:t>
      </w:r>
      <w:proofErr w:type="spellEnd"/>
      <w:r w:rsidRPr="00954C3C">
        <w:rPr>
          <w:rFonts w:ascii="Times New Roman" w:hAnsi="Times New Roman" w:cs="Times New Roman"/>
          <w:sz w:val="24"/>
          <w:szCs w:val="24"/>
        </w:rPr>
        <w:t xml:space="preserve"> 27 </w:t>
      </w:r>
      <w:proofErr w:type="spellStart"/>
      <w:r w:rsidRPr="00954C3C">
        <w:rPr>
          <w:rFonts w:ascii="Times New Roman" w:hAnsi="Times New Roman" w:cs="Times New Roman"/>
          <w:sz w:val="24"/>
          <w:szCs w:val="24"/>
        </w:rPr>
        <w:t>червня</w:t>
      </w:r>
      <w:proofErr w:type="spellEnd"/>
      <w:r w:rsidRPr="00954C3C">
        <w:rPr>
          <w:rFonts w:ascii="Times New Roman" w:hAnsi="Times New Roman" w:cs="Times New Roman"/>
          <w:sz w:val="24"/>
          <w:szCs w:val="24"/>
        </w:rPr>
        <w:t xml:space="preserve"> 1997 року. </w:t>
      </w:r>
      <w:proofErr w:type="spellStart"/>
      <w:r w:rsidRPr="00954C3C">
        <w:rPr>
          <w:rFonts w:ascii="Times New Roman" w:hAnsi="Times New Roman" w:cs="Times New Roman"/>
          <w:sz w:val="24"/>
          <w:szCs w:val="24"/>
        </w:rPr>
        <w:t>Ратифікована</w:t>
      </w:r>
      <w:proofErr w:type="spellEnd"/>
      <w:r w:rsidRPr="00954C3C">
        <w:rPr>
          <w:rFonts w:ascii="Times New Roman" w:hAnsi="Times New Roman" w:cs="Times New Roman"/>
          <w:sz w:val="24"/>
          <w:szCs w:val="24"/>
        </w:rPr>
        <w:t xml:space="preserve"> Законом </w:t>
      </w:r>
      <w:proofErr w:type="spellStart"/>
      <w:r w:rsidRPr="00954C3C">
        <w:rPr>
          <w:rFonts w:ascii="Times New Roman" w:hAnsi="Times New Roman" w:cs="Times New Roman"/>
          <w:sz w:val="24"/>
          <w:szCs w:val="24"/>
        </w:rPr>
        <w:t>України</w:t>
      </w:r>
      <w:proofErr w:type="spellEnd"/>
      <w:r w:rsidRPr="00954C3C">
        <w:rPr>
          <w:rFonts w:ascii="Times New Roman" w:hAnsi="Times New Roman" w:cs="Times New Roman"/>
          <w:sz w:val="24"/>
          <w:szCs w:val="24"/>
        </w:rPr>
        <w:t xml:space="preserve"> «Про </w:t>
      </w:r>
      <w:proofErr w:type="spellStart"/>
      <w:r w:rsidRPr="00954C3C">
        <w:rPr>
          <w:rFonts w:ascii="Times New Roman" w:hAnsi="Times New Roman" w:cs="Times New Roman"/>
          <w:sz w:val="24"/>
          <w:szCs w:val="24"/>
        </w:rPr>
        <w:t>ратифікацію</w:t>
      </w:r>
      <w:proofErr w:type="spellEnd"/>
      <w:r w:rsidRPr="00954C3C">
        <w:rPr>
          <w:rFonts w:ascii="Times New Roman" w:hAnsi="Times New Roman" w:cs="Times New Roman"/>
          <w:sz w:val="24"/>
          <w:szCs w:val="24"/>
        </w:rPr>
        <w:t xml:space="preserve"> </w:t>
      </w:r>
      <w:proofErr w:type="spellStart"/>
      <w:r w:rsidRPr="00954C3C">
        <w:rPr>
          <w:rFonts w:ascii="Times New Roman" w:hAnsi="Times New Roman" w:cs="Times New Roman"/>
          <w:sz w:val="24"/>
          <w:szCs w:val="24"/>
        </w:rPr>
        <w:t>Конвенції</w:t>
      </w:r>
      <w:proofErr w:type="spellEnd"/>
      <w:r w:rsidRPr="00954C3C">
        <w:rPr>
          <w:rFonts w:ascii="Times New Roman" w:hAnsi="Times New Roman" w:cs="Times New Roman"/>
          <w:sz w:val="24"/>
          <w:szCs w:val="24"/>
        </w:rPr>
        <w:t xml:space="preserve"> про </w:t>
      </w:r>
      <w:proofErr w:type="spellStart"/>
      <w:r w:rsidRPr="00954C3C">
        <w:rPr>
          <w:rFonts w:ascii="Times New Roman" w:hAnsi="Times New Roman" w:cs="Times New Roman"/>
          <w:sz w:val="24"/>
          <w:szCs w:val="24"/>
        </w:rPr>
        <w:t>оцінку</w:t>
      </w:r>
      <w:proofErr w:type="spellEnd"/>
      <w:r w:rsidRPr="00954C3C">
        <w:rPr>
          <w:rFonts w:ascii="Times New Roman" w:hAnsi="Times New Roman" w:cs="Times New Roman"/>
          <w:sz w:val="24"/>
          <w:szCs w:val="24"/>
        </w:rPr>
        <w:t xml:space="preserve"> </w:t>
      </w:r>
      <w:proofErr w:type="spellStart"/>
      <w:r w:rsidRPr="00954C3C">
        <w:rPr>
          <w:rFonts w:ascii="Times New Roman" w:hAnsi="Times New Roman" w:cs="Times New Roman"/>
          <w:sz w:val="24"/>
          <w:szCs w:val="24"/>
        </w:rPr>
        <w:t>впливу</w:t>
      </w:r>
      <w:proofErr w:type="spellEnd"/>
      <w:r w:rsidRPr="00954C3C">
        <w:rPr>
          <w:rFonts w:ascii="Times New Roman" w:hAnsi="Times New Roman" w:cs="Times New Roman"/>
          <w:sz w:val="24"/>
          <w:szCs w:val="24"/>
        </w:rPr>
        <w:t xml:space="preserve"> на </w:t>
      </w:r>
      <w:proofErr w:type="spellStart"/>
      <w:r w:rsidRPr="00954C3C">
        <w:rPr>
          <w:rFonts w:ascii="Times New Roman" w:hAnsi="Times New Roman" w:cs="Times New Roman"/>
          <w:sz w:val="24"/>
          <w:szCs w:val="24"/>
        </w:rPr>
        <w:t>навколишнє</w:t>
      </w:r>
      <w:proofErr w:type="spellEnd"/>
      <w:r w:rsidRPr="00954C3C">
        <w:rPr>
          <w:rFonts w:ascii="Times New Roman" w:hAnsi="Times New Roman" w:cs="Times New Roman"/>
          <w:sz w:val="24"/>
          <w:szCs w:val="24"/>
        </w:rPr>
        <w:t xml:space="preserve"> </w:t>
      </w:r>
      <w:proofErr w:type="spellStart"/>
      <w:r w:rsidRPr="00954C3C">
        <w:rPr>
          <w:rFonts w:ascii="Times New Roman" w:hAnsi="Times New Roman" w:cs="Times New Roman"/>
          <w:sz w:val="24"/>
          <w:szCs w:val="24"/>
        </w:rPr>
        <w:t>середовище</w:t>
      </w:r>
      <w:proofErr w:type="spellEnd"/>
      <w:r w:rsidRPr="00954C3C">
        <w:rPr>
          <w:rFonts w:ascii="Times New Roman" w:hAnsi="Times New Roman" w:cs="Times New Roman"/>
          <w:sz w:val="24"/>
          <w:szCs w:val="24"/>
        </w:rPr>
        <w:t xml:space="preserve"> у </w:t>
      </w:r>
      <w:proofErr w:type="spellStart"/>
      <w:r w:rsidRPr="00954C3C">
        <w:rPr>
          <w:rFonts w:ascii="Times New Roman" w:hAnsi="Times New Roman" w:cs="Times New Roman"/>
          <w:sz w:val="24"/>
          <w:szCs w:val="24"/>
        </w:rPr>
        <w:t>транскордонному</w:t>
      </w:r>
      <w:proofErr w:type="spellEnd"/>
      <w:r w:rsidRPr="00954C3C">
        <w:rPr>
          <w:rFonts w:ascii="Times New Roman" w:hAnsi="Times New Roman" w:cs="Times New Roman"/>
          <w:sz w:val="24"/>
          <w:szCs w:val="24"/>
        </w:rPr>
        <w:t xml:space="preserve"> </w:t>
      </w:r>
      <w:proofErr w:type="spellStart"/>
      <w:r w:rsidRPr="00954C3C">
        <w:rPr>
          <w:rFonts w:ascii="Times New Roman" w:hAnsi="Times New Roman" w:cs="Times New Roman"/>
          <w:sz w:val="24"/>
          <w:szCs w:val="24"/>
        </w:rPr>
        <w:t>контексті</w:t>
      </w:r>
      <w:proofErr w:type="spellEnd"/>
      <w:r w:rsidRPr="00954C3C">
        <w:rPr>
          <w:rFonts w:ascii="Times New Roman" w:hAnsi="Times New Roman" w:cs="Times New Roman"/>
          <w:sz w:val="24"/>
          <w:szCs w:val="24"/>
        </w:rPr>
        <w:t xml:space="preserve">» </w:t>
      </w:r>
      <w:proofErr w:type="spellStart"/>
      <w:r w:rsidRPr="00954C3C">
        <w:rPr>
          <w:rFonts w:ascii="Times New Roman" w:hAnsi="Times New Roman" w:cs="Times New Roman"/>
          <w:sz w:val="24"/>
          <w:szCs w:val="24"/>
        </w:rPr>
        <w:t>від</w:t>
      </w:r>
      <w:proofErr w:type="spellEnd"/>
      <w:r w:rsidRPr="00954C3C">
        <w:rPr>
          <w:rFonts w:ascii="Times New Roman" w:hAnsi="Times New Roman" w:cs="Times New Roman"/>
          <w:sz w:val="24"/>
          <w:szCs w:val="24"/>
        </w:rPr>
        <w:t xml:space="preserve"> 19.03.1999 № 534-XIV. </w:t>
      </w:r>
    </w:p>
  </w:footnote>
  <w:footnote w:id="6">
    <w:p w:rsidR="006E4053" w:rsidRPr="00954C3C" w:rsidRDefault="006E4053" w:rsidP="006E4053">
      <w:pPr>
        <w:pStyle w:val="a6"/>
        <w:jc w:val="both"/>
        <w:rPr>
          <w:sz w:val="24"/>
          <w:szCs w:val="24"/>
        </w:rPr>
      </w:pPr>
      <w:r w:rsidRPr="00954C3C">
        <w:rPr>
          <w:rStyle w:val="a8"/>
          <w:sz w:val="24"/>
          <w:szCs w:val="24"/>
        </w:rPr>
        <w:footnoteRef/>
      </w:r>
      <w:r w:rsidRPr="00954C3C">
        <w:rPr>
          <w:sz w:val="24"/>
          <w:szCs w:val="24"/>
        </w:rPr>
        <w:t xml:space="preserve"> Закон України «Про приєднання України до Угоди про збереження кажанів в Європі» від 14.05.1999</w:t>
      </w:r>
      <w:r w:rsidR="00856D49" w:rsidRPr="00954C3C">
        <w:rPr>
          <w:sz w:val="24"/>
          <w:szCs w:val="24"/>
        </w:rPr>
        <w:t xml:space="preserve"> р.</w:t>
      </w:r>
      <w:r w:rsidRPr="00954C3C">
        <w:rPr>
          <w:sz w:val="24"/>
          <w:szCs w:val="24"/>
        </w:rPr>
        <w:t xml:space="preserve"> № 663-ХІ</w:t>
      </w:r>
      <w:r w:rsidRPr="00954C3C">
        <w:rPr>
          <w:sz w:val="24"/>
          <w:szCs w:val="24"/>
          <w:lang w:val="en-US"/>
        </w:rPr>
        <w:t>V</w:t>
      </w:r>
      <w:r w:rsidRPr="00954C3C">
        <w:rPr>
          <w:sz w:val="24"/>
          <w:szCs w:val="24"/>
        </w:rPr>
        <w:t>.</w:t>
      </w:r>
      <w:r w:rsidR="00856D49" w:rsidRPr="00954C3C">
        <w:rPr>
          <w:sz w:val="24"/>
          <w:szCs w:val="24"/>
        </w:rPr>
        <w:t xml:space="preserve"> Закон України «Про прийняття Поправки до Угоди про збереження кажанів в Європі» від 18.02.2009 р. № 1007-</w:t>
      </w:r>
      <w:r w:rsidR="00856D49" w:rsidRPr="00954C3C">
        <w:rPr>
          <w:sz w:val="24"/>
          <w:szCs w:val="24"/>
          <w:lang w:val="en-US"/>
        </w:rPr>
        <w:t>V</w:t>
      </w:r>
      <w:r w:rsidR="00856D49" w:rsidRPr="00954C3C">
        <w:rPr>
          <w:sz w:val="24"/>
          <w:szCs w:val="24"/>
        </w:rPr>
        <w:t xml:space="preserve">І. </w:t>
      </w:r>
    </w:p>
  </w:footnote>
  <w:footnote w:id="7">
    <w:p w:rsidR="00E71CDD" w:rsidRPr="001D1D5C" w:rsidRDefault="00E71CDD" w:rsidP="00E71CDD">
      <w:pPr>
        <w:pStyle w:val="a6"/>
        <w:jc w:val="both"/>
        <w:rPr>
          <w:sz w:val="24"/>
          <w:szCs w:val="24"/>
        </w:rPr>
      </w:pPr>
      <w:r>
        <w:rPr>
          <w:rStyle w:val="a8"/>
        </w:rPr>
        <w:footnoteRef/>
      </w:r>
      <w:r>
        <w:t xml:space="preserve"> </w:t>
      </w:r>
      <w:r w:rsidRPr="00367632">
        <w:rPr>
          <w:sz w:val="24"/>
          <w:szCs w:val="24"/>
        </w:rPr>
        <w:t xml:space="preserve">Всі держави-члени ЄС є учасницями Рамсарської конвенції. </w:t>
      </w:r>
      <w:r>
        <w:rPr>
          <w:sz w:val="24"/>
          <w:szCs w:val="24"/>
        </w:rPr>
        <w:t>Україна також</w:t>
      </w:r>
      <w:r w:rsidRPr="00367632">
        <w:rPr>
          <w:sz w:val="24"/>
          <w:szCs w:val="24"/>
        </w:rPr>
        <w:t xml:space="preserve"> є стороною Рамсарської конвенції</w:t>
      </w:r>
      <w:r>
        <w:rPr>
          <w:sz w:val="24"/>
          <w:szCs w:val="24"/>
        </w:rPr>
        <w:t>.</w:t>
      </w:r>
      <w:r w:rsidRPr="00367632">
        <w:t xml:space="preserve"> </w:t>
      </w:r>
      <w:r w:rsidRPr="001D1D5C">
        <w:rPr>
          <w:sz w:val="24"/>
          <w:szCs w:val="24"/>
        </w:rPr>
        <w:t>Закон</w:t>
      </w:r>
      <w:r>
        <w:rPr>
          <w:sz w:val="24"/>
          <w:szCs w:val="24"/>
        </w:rPr>
        <w:t>ом</w:t>
      </w:r>
      <w:r w:rsidRPr="001D1D5C">
        <w:rPr>
          <w:sz w:val="24"/>
          <w:szCs w:val="24"/>
        </w:rPr>
        <w:t xml:space="preserve"> України «Про участь України в Конвенції про водно-болотні угіддя, що мають міжнародне значення, головним чином як середовище існування водоплавних птахів</w:t>
      </w:r>
      <w:r>
        <w:rPr>
          <w:sz w:val="24"/>
          <w:szCs w:val="24"/>
        </w:rPr>
        <w:t>» від 29.10.1996 № 437/96-</w:t>
      </w:r>
      <w:r w:rsidRPr="001D1D5C">
        <w:rPr>
          <w:sz w:val="24"/>
          <w:szCs w:val="24"/>
        </w:rPr>
        <w:t>ВР Україну визнано правонаступницею Союзу РСР щодо участі в Конвенції про водно-болотні угіддя,  що мають міжнародне значення, головним чином як середовище існування водоплавних птахів (</w:t>
      </w:r>
      <w:proofErr w:type="spellStart"/>
      <w:r w:rsidRPr="001D1D5C">
        <w:rPr>
          <w:sz w:val="24"/>
          <w:szCs w:val="24"/>
        </w:rPr>
        <w:t>Рамсар</w:t>
      </w:r>
      <w:proofErr w:type="spellEnd"/>
      <w:r w:rsidRPr="001D1D5C">
        <w:rPr>
          <w:sz w:val="24"/>
          <w:szCs w:val="24"/>
        </w:rPr>
        <w:t>, 1971 р.), яка була ратифікована Верховною Радою СРСР 26 грудня 1975 року.</w:t>
      </w:r>
    </w:p>
  </w:footnote>
  <w:footnote w:id="8">
    <w:p w:rsidR="00104CB5" w:rsidRPr="00DE02C5" w:rsidRDefault="00104CB5" w:rsidP="00104CB5">
      <w:pPr>
        <w:pStyle w:val="a6"/>
        <w:jc w:val="both"/>
        <w:rPr>
          <w:sz w:val="24"/>
          <w:szCs w:val="24"/>
          <w:lang w:val="ru-RU"/>
        </w:rPr>
      </w:pPr>
      <w:r>
        <w:rPr>
          <w:rStyle w:val="a8"/>
        </w:rPr>
        <w:footnoteRef/>
      </w:r>
      <w:r>
        <w:t xml:space="preserve"> </w:t>
      </w:r>
      <w:r w:rsidR="00AB2472" w:rsidRPr="001D21E7">
        <w:rPr>
          <w:i/>
          <w:sz w:val="24"/>
          <w:szCs w:val="24"/>
        </w:rPr>
        <w:t>Довідково:</w:t>
      </w:r>
      <w:r w:rsidR="00AB2472" w:rsidRPr="001D21E7">
        <w:rPr>
          <w:sz w:val="24"/>
          <w:szCs w:val="24"/>
        </w:rPr>
        <w:t xml:space="preserve"> </w:t>
      </w:r>
      <w:r w:rsidR="00AB2472">
        <w:rPr>
          <w:sz w:val="24"/>
          <w:szCs w:val="24"/>
        </w:rPr>
        <w:t>т</w:t>
      </w:r>
      <w:r w:rsidRPr="00C971BD">
        <w:rPr>
          <w:sz w:val="24"/>
          <w:szCs w:val="24"/>
        </w:rPr>
        <w:t>ермін «</w:t>
      </w:r>
      <w:proofErr w:type="spellStart"/>
      <w:r w:rsidRPr="00C971BD">
        <w:rPr>
          <w:sz w:val="24"/>
          <w:szCs w:val="24"/>
        </w:rPr>
        <w:t>habitat</w:t>
      </w:r>
      <w:proofErr w:type="spellEnd"/>
      <w:r w:rsidRPr="00C971BD">
        <w:rPr>
          <w:sz w:val="24"/>
          <w:szCs w:val="24"/>
        </w:rPr>
        <w:t xml:space="preserve">» </w:t>
      </w:r>
      <w:r w:rsidRPr="00C971BD">
        <w:rPr>
          <w:rStyle w:val="acopre"/>
          <w:sz w:val="24"/>
          <w:szCs w:val="24"/>
        </w:rPr>
        <w:t xml:space="preserve">з </w:t>
      </w:r>
      <w:r w:rsidRPr="00C971BD">
        <w:rPr>
          <w:rStyle w:val="ac"/>
          <w:sz w:val="24"/>
          <w:szCs w:val="24"/>
        </w:rPr>
        <w:t>англійської</w:t>
      </w:r>
      <w:r w:rsidRPr="00C971BD">
        <w:rPr>
          <w:rStyle w:val="acopre"/>
          <w:sz w:val="24"/>
          <w:szCs w:val="24"/>
        </w:rPr>
        <w:t xml:space="preserve"> на </w:t>
      </w:r>
      <w:r w:rsidRPr="00C971BD">
        <w:rPr>
          <w:rStyle w:val="ac"/>
          <w:sz w:val="24"/>
          <w:szCs w:val="24"/>
        </w:rPr>
        <w:t>українську мову</w:t>
      </w:r>
      <w:r w:rsidRPr="00C971BD">
        <w:rPr>
          <w:sz w:val="24"/>
          <w:szCs w:val="24"/>
        </w:rPr>
        <w:t xml:space="preserve"> доречно перекладати як «оселище». У офіційному перекладі Бернської конвенції українською мовою цей термін (</w:t>
      </w:r>
      <w:proofErr w:type="spellStart"/>
      <w:r w:rsidRPr="00C971BD">
        <w:rPr>
          <w:sz w:val="24"/>
          <w:szCs w:val="24"/>
        </w:rPr>
        <w:t>habitat</w:t>
      </w:r>
      <w:proofErr w:type="spellEnd"/>
      <w:r w:rsidRPr="00C971BD">
        <w:rPr>
          <w:sz w:val="24"/>
          <w:szCs w:val="24"/>
        </w:rPr>
        <w:t>) був перекладений як «середовище існування».</w:t>
      </w:r>
    </w:p>
  </w:footnote>
  <w:footnote w:id="9">
    <w:p w:rsidR="00104CB5" w:rsidRPr="001D21E7" w:rsidRDefault="00104CB5" w:rsidP="00104CB5">
      <w:pPr>
        <w:pStyle w:val="a6"/>
        <w:jc w:val="both"/>
        <w:rPr>
          <w:sz w:val="24"/>
          <w:szCs w:val="24"/>
        </w:rPr>
      </w:pPr>
      <w:r w:rsidRPr="001D21E7">
        <w:rPr>
          <w:rStyle w:val="a8"/>
          <w:sz w:val="24"/>
          <w:szCs w:val="24"/>
        </w:rPr>
        <w:footnoteRef/>
      </w:r>
      <w:r w:rsidRPr="001D21E7">
        <w:rPr>
          <w:sz w:val="24"/>
          <w:szCs w:val="24"/>
        </w:rPr>
        <w:t xml:space="preserve"> </w:t>
      </w:r>
      <w:r w:rsidRPr="001D21E7">
        <w:rPr>
          <w:i/>
          <w:sz w:val="24"/>
          <w:szCs w:val="24"/>
        </w:rPr>
        <w:t>Довідково:</w:t>
      </w:r>
      <w:r w:rsidRPr="001D21E7">
        <w:rPr>
          <w:sz w:val="24"/>
          <w:szCs w:val="24"/>
        </w:rPr>
        <w:t xml:space="preserve"> </w:t>
      </w:r>
      <w:r w:rsidR="00AB2472">
        <w:rPr>
          <w:sz w:val="24"/>
          <w:szCs w:val="24"/>
        </w:rPr>
        <w:t>д</w:t>
      </w:r>
      <w:r w:rsidRPr="001D21E7">
        <w:rPr>
          <w:sz w:val="24"/>
          <w:szCs w:val="24"/>
        </w:rPr>
        <w:t>ержави-члени ЄС виконують вимоги Бернської конвенції шляхом розвитку мережі «</w:t>
      </w:r>
      <w:proofErr w:type="spellStart"/>
      <w:r w:rsidRPr="001D21E7">
        <w:rPr>
          <w:sz w:val="24"/>
          <w:szCs w:val="24"/>
        </w:rPr>
        <w:t>Natura</w:t>
      </w:r>
      <w:proofErr w:type="spellEnd"/>
      <w:r w:rsidRPr="001D21E7">
        <w:rPr>
          <w:sz w:val="24"/>
          <w:szCs w:val="24"/>
        </w:rPr>
        <w:t xml:space="preserve"> 2000», а території особливої охорони «</w:t>
      </w:r>
      <w:proofErr w:type="spellStart"/>
      <w:r w:rsidRPr="001D21E7">
        <w:rPr>
          <w:sz w:val="24"/>
          <w:szCs w:val="24"/>
        </w:rPr>
        <w:t>Natura</w:t>
      </w:r>
      <w:proofErr w:type="spellEnd"/>
      <w:r w:rsidRPr="001D21E7">
        <w:rPr>
          <w:sz w:val="24"/>
          <w:szCs w:val="24"/>
        </w:rPr>
        <w:t xml:space="preserve"> 2000» відповідають територіям особливого природоохоронного значення Смарагдової мережі.</w:t>
      </w:r>
    </w:p>
  </w:footnote>
  <w:footnote w:id="10">
    <w:p w:rsidR="00E261AD" w:rsidRPr="00350154" w:rsidRDefault="00497838" w:rsidP="00497838">
      <w:pPr>
        <w:pStyle w:val="a6"/>
        <w:jc w:val="both"/>
        <w:rPr>
          <w:sz w:val="24"/>
          <w:szCs w:val="24"/>
        </w:rPr>
      </w:pPr>
      <w:r w:rsidRPr="00350154">
        <w:rPr>
          <w:rStyle w:val="a8"/>
          <w:sz w:val="24"/>
          <w:szCs w:val="24"/>
        </w:rPr>
        <w:footnoteRef/>
      </w:r>
      <w:r w:rsidRPr="00350154">
        <w:rPr>
          <w:sz w:val="24"/>
          <w:szCs w:val="24"/>
        </w:rPr>
        <w:t xml:space="preserve"> </w:t>
      </w:r>
      <w:r w:rsidR="00DE197B" w:rsidRPr="00350154">
        <w:rPr>
          <w:sz w:val="24"/>
          <w:szCs w:val="24"/>
        </w:rPr>
        <w:t>Настанова щодо розвитку вітроенергетики та природоохоронного законодавства ЄС</w:t>
      </w:r>
      <w:r w:rsidR="00A369EA" w:rsidRPr="00350154">
        <w:rPr>
          <w:sz w:val="24"/>
          <w:szCs w:val="24"/>
        </w:rPr>
        <w:t xml:space="preserve">: </w:t>
      </w:r>
      <w:r w:rsidR="00350154">
        <w:rPr>
          <w:sz w:val="24"/>
          <w:szCs w:val="24"/>
        </w:rPr>
        <w:t>П</w:t>
      </w:r>
      <w:r w:rsidR="00350154" w:rsidRPr="00350154">
        <w:rPr>
          <w:sz w:val="24"/>
          <w:szCs w:val="24"/>
        </w:rPr>
        <w:t xml:space="preserve">овідомлення Комісії </w:t>
      </w:r>
      <w:r w:rsidR="00DE197B" w:rsidRPr="00350154">
        <w:rPr>
          <w:sz w:val="24"/>
          <w:szCs w:val="24"/>
        </w:rPr>
        <w:t>С(2020) 7730</w:t>
      </w:r>
      <w:r w:rsidR="009E1F34">
        <w:rPr>
          <w:sz w:val="24"/>
          <w:szCs w:val="24"/>
        </w:rPr>
        <w:t xml:space="preserve">, </w:t>
      </w:r>
      <w:r w:rsidR="00DE197B" w:rsidRPr="00350154">
        <w:rPr>
          <w:sz w:val="24"/>
          <w:szCs w:val="24"/>
        </w:rPr>
        <w:t>остаточна редакція</w:t>
      </w:r>
      <w:r w:rsidR="00350154">
        <w:rPr>
          <w:sz w:val="24"/>
          <w:szCs w:val="24"/>
        </w:rPr>
        <w:t xml:space="preserve"> від</w:t>
      </w:r>
      <w:r w:rsidR="00DE197B" w:rsidRPr="00350154">
        <w:rPr>
          <w:sz w:val="24"/>
          <w:szCs w:val="24"/>
        </w:rPr>
        <w:t xml:space="preserve"> 18.11.2020</w:t>
      </w:r>
      <w:r w:rsidR="00A369EA" w:rsidRPr="00350154">
        <w:rPr>
          <w:sz w:val="24"/>
          <w:szCs w:val="24"/>
        </w:rPr>
        <w:t xml:space="preserve">. – 182 с. </w:t>
      </w:r>
      <w:r w:rsidR="00E261AD" w:rsidRPr="00350154">
        <w:rPr>
          <w:sz w:val="24"/>
          <w:szCs w:val="24"/>
        </w:rPr>
        <w:t xml:space="preserve">/ Офіційний сайт Європейського Союзу. – [Електронний ресурс]. – Режим доступу: </w:t>
      </w:r>
      <w:hyperlink r:id="rId1" w:history="1">
        <w:r w:rsidR="00E261AD" w:rsidRPr="00350154">
          <w:rPr>
            <w:rStyle w:val="af"/>
            <w:sz w:val="24"/>
            <w:szCs w:val="24"/>
          </w:rPr>
          <w:t>https://ec.europa.eu/environment/nature/natura2000/management/docs/wind_farms_en.pdf</w:t>
        </w:r>
      </w:hyperlink>
      <w:r w:rsidR="00E261AD" w:rsidRPr="00350154">
        <w:rPr>
          <w:sz w:val="24"/>
          <w:szCs w:val="24"/>
        </w:rPr>
        <w:t xml:space="preserve"> </w:t>
      </w:r>
    </w:p>
    <w:p w:rsidR="00DE197B" w:rsidRDefault="00A369EA" w:rsidP="00497838">
      <w:pPr>
        <w:pStyle w:val="a6"/>
        <w:jc w:val="both"/>
        <w:rPr>
          <w:sz w:val="24"/>
          <w:szCs w:val="24"/>
        </w:rPr>
      </w:pPr>
      <w:r>
        <w:rPr>
          <w:sz w:val="24"/>
          <w:szCs w:val="24"/>
        </w:rPr>
        <w:t>О</w:t>
      </w:r>
      <w:r w:rsidR="00DE197B" w:rsidRPr="001D21E7">
        <w:rPr>
          <w:sz w:val="24"/>
          <w:szCs w:val="24"/>
        </w:rPr>
        <w:t xml:space="preserve">сновною метою </w:t>
      </w:r>
      <w:r>
        <w:rPr>
          <w:sz w:val="24"/>
          <w:szCs w:val="24"/>
        </w:rPr>
        <w:t>цього документ</w:t>
      </w:r>
      <w:r w:rsidR="00350154">
        <w:rPr>
          <w:sz w:val="24"/>
          <w:szCs w:val="24"/>
        </w:rPr>
        <w:t>а</w:t>
      </w:r>
      <w:r w:rsidR="00DE197B" w:rsidRPr="001D21E7">
        <w:rPr>
          <w:sz w:val="24"/>
          <w:szCs w:val="24"/>
        </w:rPr>
        <w:t xml:space="preserve"> є надання інформації щодо деяких аспектів відповідного законодавства ЄС,</w:t>
      </w:r>
      <w:r>
        <w:rPr>
          <w:sz w:val="24"/>
          <w:szCs w:val="24"/>
        </w:rPr>
        <w:t xml:space="preserve"> він</w:t>
      </w:r>
      <w:r w:rsidR="00DE197B" w:rsidRPr="001D21E7">
        <w:rPr>
          <w:sz w:val="24"/>
          <w:szCs w:val="24"/>
        </w:rPr>
        <w:t xml:space="preserve"> не є юридично зобов’язуючим.</w:t>
      </w:r>
    </w:p>
    <w:p w:rsidR="00497838" w:rsidRPr="001E4738" w:rsidRDefault="00AB2472" w:rsidP="00497838">
      <w:pPr>
        <w:pStyle w:val="a6"/>
        <w:jc w:val="both"/>
        <w:rPr>
          <w:sz w:val="22"/>
          <w:szCs w:val="22"/>
        </w:rPr>
      </w:pPr>
      <w:r w:rsidRPr="001E4738">
        <w:rPr>
          <w:i/>
          <w:sz w:val="22"/>
          <w:szCs w:val="22"/>
        </w:rPr>
        <w:t>Довідково:</w:t>
      </w:r>
      <w:r w:rsidRPr="001E4738">
        <w:rPr>
          <w:sz w:val="22"/>
          <w:szCs w:val="22"/>
        </w:rPr>
        <w:t xml:space="preserve"> в</w:t>
      </w:r>
      <w:r w:rsidR="00497838" w:rsidRPr="001E4738">
        <w:rPr>
          <w:sz w:val="22"/>
          <w:szCs w:val="22"/>
        </w:rPr>
        <w:t>сі види кажанів в Україні занесені до Червоної книги України та мають особливий охоронний статус згідно із Угодою про збереження кажанів в Європі, Бернською та Боннською конвенціями.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3BA" w:rsidRDefault="00397B37">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3BA" w:rsidRDefault="00397B37">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3BA" w:rsidRDefault="00397B37">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F370C"/>
    <w:multiLevelType w:val="hybridMultilevel"/>
    <w:tmpl w:val="E638A56C"/>
    <w:lvl w:ilvl="0" w:tplc="B05A1CDC">
      <w:start w:val="1"/>
      <w:numFmt w:val="bullet"/>
      <w:lvlText w:val=""/>
      <w:lvlJc w:val="left"/>
      <w:pPr>
        <w:tabs>
          <w:tab w:val="num" w:pos="5180"/>
        </w:tabs>
        <w:ind w:left="5180"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46C24C49"/>
    <w:multiLevelType w:val="hybridMultilevel"/>
    <w:tmpl w:val="8B269FDE"/>
    <w:lvl w:ilvl="0" w:tplc="0E94C88C">
      <w:start w:val="1"/>
      <w:numFmt w:val="bullet"/>
      <w:lvlText w:val=""/>
      <w:lvlJc w:val="left"/>
      <w:pPr>
        <w:ind w:left="1287" w:hanging="360"/>
      </w:pPr>
      <w:rPr>
        <w:rFonts w:ascii="Symbol" w:hAnsi="Symbol" w:hint="default"/>
      </w:rPr>
    </w:lvl>
    <w:lvl w:ilvl="1" w:tplc="9EBE844A">
      <w:numFmt w:val="bullet"/>
      <w:lvlText w:val="-"/>
      <w:lvlJc w:val="left"/>
      <w:pPr>
        <w:ind w:left="1200" w:firstLine="447"/>
      </w:pPr>
      <w:rPr>
        <w:rFonts w:ascii="Times New Roman" w:eastAsia="Times New Roman" w:hAnsi="Times New Roman" w:cs="Times New Roman"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15:restartNumberingAfterBreak="0">
    <w:nsid w:val="5EA6633D"/>
    <w:multiLevelType w:val="multilevel"/>
    <w:tmpl w:val="B1F21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4E0657"/>
    <w:multiLevelType w:val="hybridMultilevel"/>
    <w:tmpl w:val="E17AB8E4"/>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4DE"/>
    <w:rsid w:val="000049A0"/>
    <w:rsid w:val="0005663E"/>
    <w:rsid w:val="00061354"/>
    <w:rsid w:val="000A2078"/>
    <w:rsid w:val="000A6C8C"/>
    <w:rsid w:val="000C020B"/>
    <w:rsid w:val="000C7108"/>
    <w:rsid w:val="000E0874"/>
    <w:rsid w:val="000E4612"/>
    <w:rsid w:val="000F1738"/>
    <w:rsid w:val="000F7E28"/>
    <w:rsid w:val="00104CB5"/>
    <w:rsid w:val="00125B89"/>
    <w:rsid w:val="00145D8F"/>
    <w:rsid w:val="00162945"/>
    <w:rsid w:val="00172B0A"/>
    <w:rsid w:val="00194293"/>
    <w:rsid w:val="001B766E"/>
    <w:rsid w:val="001D21E7"/>
    <w:rsid w:val="001E0426"/>
    <w:rsid w:val="001E0433"/>
    <w:rsid w:val="001E2020"/>
    <w:rsid w:val="001E4738"/>
    <w:rsid w:val="001F69F6"/>
    <w:rsid w:val="0021612A"/>
    <w:rsid w:val="0023192A"/>
    <w:rsid w:val="00245312"/>
    <w:rsid w:val="002455EE"/>
    <w:rsid w:val="00272145"/>
    <w:rsid w:val="002B13CC"/>
    <w:rsid w:val="002B3196"/>
    <w:rsid w:val="002C1611"/>
    <w:rsid w:val="002D64DE"/>
    <w:rsid w:val="002D65E9"/>
    <w:rsid w:val="002E004A"/>
    <w:rsid w:val="002E3D04"/>
    <w:rsid w:val="002F42AA"/>
    <w:rsid w:val="002F6593"/>
    <w:rsid w:val="00350154"/>
    <w:rsid w:val="00362499"/>
    <w:rsid w:val="00375FD0"/>
    <w:rsid w:val="00392C88"/>
    <w:rsid w:val="00393879"/>
    <w:rsid w:val="003979FD"/>
    <w:rsid w:val="00397B37"/>
    <w:rsid w:val="003C4DD7"/>
    <w:rsid w:val="003F72C8"/>
    <w:rsid w:val="00431087"/>
    <w:rsid w:val="00440518"/>
    <w:rsid w:val="00441426"/>
    <w:rsid w:val="00447985"/>
    <w:rsid w:val="00467133"/>
    <w:rsid w:val="00487790"/>
    <w:rsid w:val="00497838"/>
    <w:rsid w:val="004A1F92"/>
    <w:rsid w:val="004D677B"/>
    <w:rsid w:val="004E1E61"/>
    <w:rsid w:val="004E7159"/>
    <w:rsid w:val="004F522E"/>
    <w:rsid w:val="005109DD"/>
    <w:rsid w:val="00546FF4"/>
    <w:rsid w:val="0056396B"/>
    <w:rsid w:val="00563A22"/>
    <w:rsid w:val="00567E01"/>
    <w:rsid w:val="005A4468"/>
    <w:rsid w:val="005A6D28"/>
    <w:rsid w:val="005B631E"/>
    <w:rsid w:val="005C2C2B"/>
    <w:rsid w:val="005C6EAA"/>
    <w:rsid w:val="005D0091"/>
    <w:rsid w:val="005E6ED2"/>
    <w:rsid w:val="005F1C8C"/>
    <w:rsid w:val="005F30EE"/>
    <w:rsid w:val="00603D9A"/>
    <w:rsid w:val="0062228E"/>
    <w:rsid w:val="006236F5"/>
    <w:rsid w:val="006262E4"/>
    <w:rsid w:val="006315BE"/>
    <w:rsid w:val="00683143"/>
    <w:rsid w:val="006869D5"/>
    <w:rsid w:val="006A3A04"/>
    <w:rsid w:val="006A7450"/>
    <w:rsid w:val="006D4553"/>
    <w:rsid w:val="006E4053"/>
    <w:rsid w:val="00724CEA"/>
    <w:rsid w:val="00726B3F"/>
    <w:rsid w:val="00767917"/>
    <w:rsid w:val="0077766C"/>
    <w:rsid w:val="00784253"/>
    <w:rsid w:val="00785B6D"/>
    <w:rsid w:val="00794E3F"/>
    <w:rsid w:val="00795E0A"/>
    <w:rsid w:val="007A0B0A"/>
    <w:rsid w:val="007A24E7"/>
    <w:rsid w:val="007A714B"/>
    <w:rsid w:val="007B26C9"/>
    <w:rsid w:val="007D298B"/>
    <w:rsid w:val="0080238D"/>
    <w:rsid w:val="00806BF0"/>
    <w:rsid w:val="0081267A"/>
    <w:rsid w:val="00817EC1"/>
    <w:rsid w:val="00822B9E"/>
    <w:rsid w:val="00826C12"/>
    <w:rsid w:val="00856D49"/>
    <w:rsid w:val="008576AE"/>
    <w:rsid w:val="00865286"/>
    <w:rsid w:val="00867A8A"/>
    <w:rsid w:val="00875D50"/>
    <w:rsid w:val="008826D2"/>
    <w:rsid w:val="00891619"/>
    <w:rsid w:val="0089201B"/>
    <w:rsid w:val="008C64C0"/>
    <w:rsid w:val="008F35DB"/>
    <w:rsid w:val="00954C3C"/>
    <w:rsid w:val="00960A10"/>
    <w:rsid w:val="009619AF"/>
    <w:rsid w:val="00961ADB"/>
    <w:rsid w:val="0096209C"/>
    <w:rsid w:val="00963A2A"/>
    <w:rsid w:val="00967037"/>
    <w:rsid w:val="00972677"/>
    <w:rsid w:val="00974977"/>
    <w:rsid w:val="00982C39"/>
    <w:rsid w:val="0099247A"/>
    <w:rsid w:val="009A136F"/>
    <w:rsid w:val="009B34E8"/>
    <w:rsid w:val="009E1F34"/>
    <w:rsid w:val="009E510E"/>
    <w:rsid w:val="009F1540"/>
    <w:rsid w:val="009F657C"/>
    <w:rsid w:val="00A002AE"/>
    <w:rsid w:val="00A04E26"/>
    <w:rsid w:val="00A13AD7"/>
    <w:rsid w:val="00A22149"/>
    <w:rsid w:val="00A23A77"/>
    <w:rsid w:val="00A330AB"/>
    <w:rsid w:val="00A369EA"/>
    <w:rsid w:val="00A41EF1"/>
    <w:rsid w:val="00A6442D"/>
    <w:rsid w:val="00A84B83"/>
    <w:rsid w:val="00A85322"/>
    <w:rsid w:val="00A9000F"/>
    <w:rsid w:val="00AA112A"/>
    <w:rsid w:val="00AA4F39"/>
    <w:rsid w:val="00AB2472"/>
    <w:rsid w:val="00AB2831"/>
    <w:rsid w:val="00AB348B"/>
    <w:rsid w:val="00AE614D"/>
    <w:rsid w:val="00AE6CAF"/>
    <w:rsid w:val="00AF081A"/>
    <w:rsid w:val="00AF1AF8"/>
    <w:rsid w:val="00AF2AC2"/>
    <w:rsid w:val="00B46735"/>
    <w:rsid w:val="00B642F3"/>
    <w:rsid w:val="00B8205E"/>
    <w:rsid w:val="00B93673"/>
    <w:rsid w:val="00C12D7A"/>
    <w:rsid w:val="00C17A15"/>
    <w:rsid w:val="00C4103F"/>
    <w:rsid w:val="00C46323"/>
    <w:rsid w:val="00C6551E"/>
    <w:rsid w:val="00C80370"/>
    <w:rsid w:val="00C90AD1"/>
    <w:rsid w:val="00CC0E70"/>
    <w:rsid w:val="00CE583A"/>
    <w:rsid w:val="00CE5AA4"/>
    <w:rsid w:val="00CE75C8"/>
    <w:rsid w:val="00CF1F10"/>
    <w:rsid w:val="00D230FE"/>
    <w:rsid w:val="00D30405"/>
    <w:rsid w:val="00D42EE5"/>
    <w:rsid w:val="00D5424A"/>
    <w:rsid w:val="00D57628"/>
    <w:rsid w:val="00D718B4"/>
    <w:rsid w:val="00D80398"/>
    <w:rsid w:val="00DD4549"/>
    <w:rsid w:val="00DE197B"/>
    <w:rsid w:val="00DE710F"/>
    <w:rsid w:val="00E261AD"/>
    <w:rsid w:val="00E44C46"/>
    <w:rsid w:val="00E4784C"/>
    <w:rsid w:val="00E56645"/>
    <w:rsid w:val="00E71CDD"/>
    <w:rsid w:val="00E75E9A"/>
    <w:rsid w:val="00E9412E"/>
    <w:rsid w:val="00ED11B1"/>
    <w:rsid w:val="00EF0D51"/>
    <w:rsid w:val="00EF51C2"/>
    <w:rsid w:val="00F15F28"/>
    <w:rsid w:val="00F5776D"/>
    <w:rsid w:val="00F73972"/>
    <w:rsid w:val="00F827D5"/>
    <w:rsid w:val="00F84060"/>
    <w:rsid w:val="00FA7616"/>
    <w:rsid w:val="00FC5FF1"/>
    <w:rsid w:val="00FE4A04"/>
    <w:rsid w:val="00FF1E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64DE"/>
    <w:pPr>
      <w:spacing w:after="0" w:line="240" w:lineRule="auto"/>
    </w:pPr>
    <w:rPr>
      <w:rFonts w:ascii="Times New Roman" w:eastAsia="Times New Roman" w:hAnsi="Times New Roman" w:cs="Times New Roman"/>
      <w:sz w:val="28"/>
      <w:szCs w:val="28"/>
      <w:lang w:eastAsia="ru-RU"/>
    </w:rPr>
  </w:style>
  <w:style w:type="paragraph" w:styleId="2">
    <w:name w:val="heading 2"/>
    <w:basedOn w:val="a"/>
    <w:link w:val="20"/>
    <w:uiPriority w:val="9"/>
    <w:qFormat/>
    <w:rsid w:val="00245312"/>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2D64DE"/>
    <w:pPr>
      <w:tabs>
        <w:tab w:val="center" w:pos="4819"/>
        <w:tab w:val="right" w:pos="9639"/>
      </w:tabs>
    </w:pPr>
  </w:style>
  <w:style w:type="character" w:customStyle="1" w:styleId="a4">
    <w:name w:val="Нижній колонтитул Знак"/>
    <w:basedOn w:val="a0"/>
    <w:link w:val="a3"/>
    <w:rsid w:val="002D64DE"/>
    <w:rPr>
      <w:rFonts w:ascii="Times New Roman" w:eastAsia="Times New Roman" w:hAnsi="Times New Roman" w:cs="Times New Roman"/>
      <w:sz w:val="28"/>
      <w:szCs w:val="28"/>
      <w:lang w:eastAsia="ru-RU"/>
    </w:rPr>
  </w:style>
  <w:style w:type="character" w:styleId="a5">
    <w:name w:val="page number"/>
    <w:basedOn w:val="a0"/>
    <w:rsid w:val="002D64DE"/>
  </w:style>
  <w:style w:type="paragraph" w:styleId="a6">
    <w:name w:val="footnote text"/>
    <w:basedOn w:val="a"/>
    <w:link w:val="a7"/>
    <w:semiHidden/>
    <w:rsid w:val="002D64DE"/>
    <w:rPr>
      <w:sz w:val="20"/>
      <w:szCs w:val="20"/>
    </w:rPr>
  </w:style>
  <w:style w:type="character" w:customStyle="1" w:styleId="a7">
    <w:name w:val="Текст виноски Знак"/>
    <w:basedOn w:val="a0"/>
    <w:link w:val="a6"/>
    <w:semiHidden/>
    <w:rsid w:val="002D64DE"/>
    <w:rPr>
      <w:rFonts w:ascii="Times New Roman" w:eastAsia="Times New Roman" w:hAnsi="Times New Roman" w:cs="Times New Roman"/>
      <w:sz w:val="20"/>
      <w:szCs w:val="20"/>
      <w:lang w:eastAsia="ru-RU"/>
    </w:rPr>
  </w:style>
  <w:style w:type="character" w:styleId="a8">
    <w:name w:val="footnote reference"/>
    <w:basedOn w:val="a0"/>
    <w:rsid w:val="002D64DE"/>
    <w:rPr>
      <w:vertAlign w:val="superscript"/>
    </w:rPr>
  </w:style>
  <w:style w:type="paragraph" w:customStyle="1" w:styleId="1">
    <w:name w:val="Абзац списку1"/>
    <w:basedOn w:val="a"/>
    <w:qFormat/>
    <w:rsid w:val="002D64DE"/>
    <w:pPr>
      <w:spacing w:after="200" w:line="276" w:lineRule="auto"/>
      <w:ind w:left="720"/>
      <w:contextualSpacing/>
    </w:pPr>
    <w:rPr>
      <w:rFonts w:ascii="Calibri" w:eastAsia="Calibri" w:hAnsi="Calibri"/>
      <w:sz w:val="22"/>
      <w:szCs w:val="22"/>
      <w:lang w:val="ru-RU" w:eastAsia="en-US"/>
    </w:rPr>
  </w:style>
  <w:style w:type="paragraph" w:customStyle="1" w:styleId="a9">
    <w:name w:val="Нормальний текст"/>
    <w:basedOn w:val="a"/>
    <w:rsid w:val="002D64DE"/>
    <w:pPr>
      <w:spacing w:before="120"/>
      <w:ind w:firstLine="567"/>
      <w:jc w:val="both"/>
    </w:pPr>
    <w:rPr>
      <w:rFonts w:ascii="Antiqua" w:hAnsi="Antiqua"/>
      <w:sz w:val="26"/>
      <w:szCs w:val="20"/>
    </w:rPr>
  </w:style>
  <w:style w:type="paragraph" w:styleId="aa">
    <w:name w:val="header"/>
    <w:basedOn w:val="a"/>
    <w:link w:val="ab"/>
    <w:uiPriority w:val="99"/>
    <w:unhideWhenUsed/>
    <w:rsid w:val="002D64DE"/>
    <w:pPr>
      <w:tabs>
        <w:tab w:val="center" w:pos="4819"/>
        <w:tab w:val="right" w:pos="9639"/>
      </w:tabs>
    </w:pPr>
  </w:style>
  <w:style w:type="character" w:customStyle="1" w:styleId="ab">
    <w:name w:val="Верхній колонтитул Знак"/>
    <w:basedOn w:val="a0"/>
    <w:link w:val="aa"/>
    <w:uiPriority w:val="99"/>
    <w:rsid w:val="002D64DE"/>
    <w:rPr>
      <w:rFonts w:ascii="Times New Roman" w:eastAsia="Times New Roman" w:hAnsi="Times New Roman" w:cs="Times New Roman"/>
      <w:sz w:val="28"/>
      <w:szCs w:val="28"/>
      <w:lang w:eastAsia="ru-RU"/>
    </w:rPr>
  </w:style>
  <w:style w:type="character" w:customStyle="1" w:styleId="rvts0">
    <w:name w:val="rvts0"/>
    <w:basedOn w:val="a0"/>
    <w:rsid w:val="002D64DE"/>
  </w:style>
  <w:style w:type="character" w:customStyle="1" w:styleId="st">
    <w:name w:val="st"/>
    <w:basedOn w:val="a0"/>
    <w:rsid w:val="00F73972"/>
  </w:style>
  <w:style w:type="character" w:styleId="ac">
    <w:name w:val="Emphasis"/>
    <w:basedOn w:val="a0"/>
    <w:uiPriority w:val="20"/>
    <w:qFormat/>
    <w:rsid w:val="00F73972"/>
    <w:rPr>
      <w:i/>
      <w:iCs/>
    </w:rPr>
  </w:style>
  <w:style w:type="paragraph" w:styleId="HTML">
    <w:name w:val="HTML Preformatted"/>
    <w:basedOn w:val="a"/>
    <w:link w:val="HTML0"/>
    <w:rsid w:val="00F739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basedOn w:val="a0"/>
    <w:link w:val="HTML"/>
    <w:uiPriority w:val="99"/>
    <w:rsid w:val="00F73972"/>
    <w:rPr>
      <w:rFonts w:ascii="Courier New" w:eastAsia="Times New Roman" w:hAnsi="Courier New" w:cs="Courier New"/>
      <w:sz w:val="20"/>
      <w:szCs w:val="20"/>
      <w:lang w:val="ru-RU" w:eastAsia="ru-RU"/>
    </w:rPr>
  </w:style>
  <w:style w:type="character" w:customStyle="1" w:styleId="20">
    <w:name w:val="Заголовок 2 Знак"/>
    <w:basedOn w:val="a0"/>
    <w:link w:val="2"/>
    <w:uiPriority w:val="9"/>
    <w:rsid w:val="00245312"/>
    <w:rPr>
      <w:rFonts w:ascii="Times New Roman" w:eastAsia="Times New Roman" w:hAnsi="Times New Roman" w:cs="Times New Roman"/>
      <w:b/>
      <w:bCs/>
      <w:sz w:val="36"/>
      <w:szCs w:val="36"/>
      <w:lang w:eastAsia="uk-UA"/>
    </w:rPr>
  </w:style>
  <w:style w:type="character" w:customStyle="1" w:styleId="rvts9">
    <w:name w:val="rvts9"/>
    <w:basedOn w:val="a0"/>
    <w:rsid w:val="006869D5"/>
  </w:style>
  <w:style w:type="paragraph" w:customStyle="1" w:styleId="rvps2">
    <w:name w:val="rvps2"/>
    <w:basedOn w:val="a"/>
    <w:rsid w:val="00DD4549"/>
    <w:pPr>
      <w:spacing w:before="100" w:beforeAutospacing="1" w:after="100" w:afterAutospacing="1"/>
    </w:pPr>
    <w:rPr>
      <w:sz w:val="24"/>
      <w:szCs w:val="24"/>
      <w:lang w:eastAsia="uk-UA"/>
    </w:rPr>
  </w:style>
  <w:style w:type="character" w:customStyle="1" w:styleId="rvts23">
    <w:name w:val="rvts23"/>
    <w:basedOn w:val="a0"/>
    <w:rsid w:val="00DD4549"/>
  </w:style>
  <w:style w:type="paragraph" w:styleId="ad">
    <w:name w:val="Normal (Web)"/>
    <w:basedOn w:val="a"/>
    <w:uiPriority w:val="99"/>
    <w:semiHidden/>
    <w:unhideWhenUsed/>
    <w:rsid w:val="00145D8F"/>
    <w:pPr>
      <w:spacing w:before="100" w:beforeAutospacing="1" w:after="100" w:afterAutospacing="1"/>
    </w:pPr>
    <w:rPr>
      <w:sz w:val="24"/>
      <w:szCs w:val="24"/>
      <w:lang w:eastAsia="uk-UA"/>
    </w:rPr>
  </w:style>
  <w:style w:type="character" w:styleId="ae">
    <w:name w:val="Strong"/>
    <w:basedOn w:val="a0"/>
    <w:uiPriority w:val="22"/>
    <w:qFormat/>
    <w:rsid w:val="00145D8F"/>
    <w:rPr>
      <w:b/>
      <w:bCs/>
    </w:rPr>
  </w:style>
  <w:style w:type="character" w:customStyle="1" w:styleId="rvts44">
    <w:name w:val="rvts44"/>
    <w:basedOn w:val="a0"/>
    <w:rsid w:val="00967037"/>
  </w:style>
  <w:style w:type="character" w:customStyle="1" w:styleId="markedcontent">
    <w:name w:val="markedcontent"/>
    <w:basedOn w:val="a0"/>
    <w:rsid w:val="00724CEA"/>
  </w:style>
  <w:style w:type="character" w:customStyle="1" w:styleId="acopre">
    <w:name w:val="acopre"/>
    <w:basedOn w:val="a0"/>
    <w:rsid w:val="00104CB5"/>
  </w:style>
  <w:style w:type="character" w:styleId="af">
    <w:name w:val="Hyperlink"/>
    <w:basedOn w:val="a0"/>
    <w:uiPriority w:val="99"/>
    <w:unhideWhenUsed/>
    <w:rsid w:val="00E261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389379">
      <w:bodyDiv w:val="1"/>
      <w:marLeft w:val="0"/>
      <w:marRight w:val="0"/>
      <w:marTop w:val="0"/>
      <w:marBottom w:val="0"/>
      <w:divBdr>
        <w:top w:val="none" w:sz="0" w:space="0" w:color="auto"/>
        <w:left w:val="none" w:sz="0" w:space="0" w:color="auto"/>
        <w:bottom w:val="none" w:sz="0" w:space="0" w:color="auto"/>
        <w:right w:val="none" w:sz="0" w:space="0" w:color="auto"/>
      </w:divBdr>
    </w:div>
    <w:div w:id="1264726405">
      <w:bodyDiv w:val="1"/>
      <w:marLeft w:val="0"/>
      <w:marRight w:val="0"/>
      <w:marTop w:val="0"/>
      <w:marBottom w:val="0"/>
      <w:divBdr>
        <w:top w:val="none" w:sz="0" w:space="0" w:color="auto"/>
        <w:left w:val="none" w:sz="0" w:space="0" w:color="auto"/>
        <w:bottom w:val="none" w:sz="0" w:space="0" w:color="auto"/>
        <w:right w:val="none" w:sz="0" w:space="0" w:color="auto"/>
      </w:divBdr>
    </w:div>
    <w:div w:id="1576207366">
      <w:bodyDiv w:val="1"/>
      <w:marLeft w:val="0"/>
      <w:marRight w:val="0"/>
      <w:marTop w:val="0"/>
      <w:marBottom w:val="0"/>
      <w:divBdr>
        <w:top w:val="none" w:sz="0" w:space="0" w:color="auto"/>
        <w:left w:val="none" w:sz="0" w:space="0" w:color="auto"/>
        <w:bottom w:val="none" w:sz="0" w:space="0" w:color="auto"/>
        <w:right w:val="none" w:sz="0" w:space="0" w:color="auto"/>
      </w:divBdr>
    </w:div>
    <w:div w:id="1643266695">
      <w:bodyDiv w:val="1"/>
      <w:marLeft w:val="0"/>
      <w:marRight w:val="0"/>
      <w:marTop w:val="0"/>
      <w:marBottom w:val="0"/>
      <w:divBdr>
        <w:top w:val="none" w:sz="0" w:space="0" w:color="auto"/>
        <w:left w:val="none" w:sz="0" w:space="0" w:color="auto"/>
        <w:bottom w:val="none" w:sz="0" w:space="0" w:color="auto"/>
        <w:right w:val="none" w:sz="0" w:space="0" w:color="auto"/>
      </w:divBdr>
    </w:div>
    <w:div w:id="1801995724">
      <w:bodyDiv w:val="1"/>
      <w:marLeft w:val="0"/>
      <w:marRight w:val="0"/>
      <w:marTop w:val="0"/>
      <w:marBottom w:val="0"/>
      <w:divBdr>
        <w:top w:val="none" w:sz="0" w:space="0" w:color="auto"/>
        <w:left w:val="none" w:sz="0" w:space="0" w:color="auto"/>
        <w:bottom w:val="none" w:sz="0" w:space="0" w:color="auto"/>
        <w:right w:val="none" w:sz="0" w:space="0" w:color="auto"/>
      </w:divBdr>
    </w:div>
    <w:div w:id="1819102904">
      <w:bodyDiv w:val="1"/>
      <w:marLeft w:val="0"/>
      <w:marRight w:val="0"/>
      <w:marTop w:val="0"/>
      <w:marBottom w:val="0"/>
      <w:divBdr>
        <w:top w:val="none" w:sz="0" w:space="0" w:color="auto"/>
        <w:left w:val="none" w:sz="0" w:space="0" w:color="auto"/>
        <w:bottom w:val="none" w:sz="0" w:space="0" w:color="auto"/>
        <w:right w:val="none" w:sz="0" w:space="0" w:color="auto"/>
      </w:divBdr>
      <w:divsChild>
        <w:div w:id="1686402240">
          <w:marLeft w:val="0"/>
          <w:marRight w:val="0"/>
          <w:marTop w:val="0"/>
          <w:marBottom w:val="0"/>
          <w:divBdr>
            <w:top w:val="none" w:sz="0" w:space="0" w:color="auto"/>
            <w:left w:val="none" w:sz="0" w:space="0" w:color="auto"/>
            <w:bottom w:val="none" w:sz="0" w:space="0" w:color="auto"/>
            <w:right w:val="none" w:sz="0" w:space="0" w:color="auto"/>
          </w:divBdr>
        </w:div>
        <w:div w:id="485325292">
          <w:marLeft w:val="0"/>
          <w:marRight w:val="0"/>
          <w:marTop w:val="0"/>
          <w:marBottom w:val="0"/>
          <w:divBdr>
            <w:top w:val="none" w:sz="0" w:space="0" w:color="auto"/>
            <w:left w:val="none" w:sz="0" w:space="0" w:color="auto"/>
            <w:bottom w:val="none" w:sz="0" w:space="0" w:color="auto"/>
            <w:right w:val="none" w:sz="0" w:space="0" w:color="auto"/>
          </w:divBdr>
        </w:div>
        <w:div w:id="265163724">
          <w:marLeft w:val="0"/>
          <w:marRight w:val="0"/>
          <w:marTop w:val="0"/>
          <w:marBottom w:val="0"/>
          <w:divBdr>
            <w:top w:val="none" w:sz="0" w:space="0" w:color="auto"/>
            <w:left w:val="none" w:sz="0" w:space="0" w:color="auto"/>
            <w:bottom w:val="none" w:sz="0" w:space="0" w:color="auto"/>
            <w:right w:val="none" w:sz="0" w:space="0" w:color="auto"/>
          </w:divBdr>
        </w:div>
        <w:div w:id="206070007">
          <w:marLeft w:val="0"/>
          <w:marRight w:val="0"/>
          <w:marTop w:val="0"/>
          <w:marBottom w:val="0"/>
          <w:divBdr>
            <w:top w:val="none" w:sz="0" w:space="0" w:color="auto"/>
            <w:left w:val="none" w:sz="0" w:space="0" w:color="auto"/>
            <w:bottom w:val="none" w:sz="0" w:space="0" w:color="auto"/>
            <w:right w:val="none" w:sz="0" w:space="0" w:color="auto"/>
          </w:divBdr>
        </w:div>
        <w:div w:id="392430144">
          <w:marLeft w:val="0"/>
          <w:marRight w:val="0"/>
          <w:marTop w:val="0"/>
          <w:marBottom w:val="0"/>
          <w:divBdr>
            <w:top w:val="none" w:sz="0" w:space="0" w:color="auto"/>
            <w:left w:val="none" w:sz="0" w:space="0" w:color="auto"/>
            <w:bottom w:val="none" w:sz="0" w:space="0" w:color="auto"/>
            <w:right w:val="none" w:sz="0" w:space="0" w:color="auto"/>
          </w:divBdr>
        </w:div>
      </w:divsChild>
    </w:div>
    <w:div w:id="1822845553">
      <w:bodyDiv w:val="1"/>
      <w:marLeft w:val="0"/>
      <w:marRight w:val="0"/>
      <w:marTop w:val="0"/>
      <w:marBottom w:val="0"/>
      <w:divBdr>
        <w:top w:val="none" w:sz="0" w:space="0" w:color="auto"/>
        <w:left w:val="none" w:sz="0" w:space="0" w:color="auto"/>
        <w:bottom w:val="none" w:sz="0" w:space="0" w:color="auto"/>
        <w:right w:val="none" w:sz="0" w:space="0" w:color="auto"/>
      </w:divBdr>
    </w:div>
    <w:div w:id="209223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c.europa.eu/environment/nature/natura2000/management/docs/wind_farms_en.pdf"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F9808-8D21-4EE8-B157-ACC21E41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7232</Words>
  <Characters>4123</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2020-09-25T13:24:00Z</dcterms:created>
  <dcterms:modified xsi:type="dcterms:W3CDTF">2021-07-09T12:28:00Z</dcterms:modified>
</cp:coreProperties>
</file>