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2B488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5330-1</w:t>
            </w:r>
          </w:p>
        </w:tc>
      </w:tr>
      <w:tr w:rsidR="002B4885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Закону України "Про захист суспільної моралі" щодо захисту прав та найкращих інтересів дитини</w:t>
            </w:r>
          </w:p>
        </w:tc>
        <w:tc>
          <w:tcPr>
            <w:tcW w:w="20" w:type="pct"/>
          </w:tcPr>
          <w:p w:rsidR="002B4885" w:rsidRDefault="002B488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B488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Народний</w:t>
            </w:r>
            <w:r>
              <w:rPr>
                <w:rFonts w:ascii="Times New Roman" w:hAnsi="Times New Roman" w:cs="Times New Roman"/>
                <w:sz w:val="28"/>
              </w:rPr>
              <w:t xml:space="preserve"> депутат України Скрипка Т. В.</w:t>
            </w:r>
          </w:p>
        </w:tc>
        <w:tc>
          <w:tcPr>
            <w:tcW w:w="20" w:type="pct"/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2B488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гуманітарної та інформаційної політики</w:t>
            </w:r>
          </w:p>
        </w:tc>
        <w:tc>
          <w:tcPr>
            <w:tcW w:w="20" w:type="pct"/>
          </w:tcPr>
          <w:p w:rsidR="002B4885" w:rsidRDefault="002B488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B4885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2B4885" w:rsidRDefault="00764F3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06.10.2021</w:t>
            </w:r>
          </w:p>
        </w:tc>
        <w:tc>
          <w:tcPr>
            <w:tcW w:w="20" w:type="pct"/>
          </w:tcPr>
          <w:p w:rsidR="002B4885" w:rsidRDefault="002B488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B4885" w:rsidRDefault="002B48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885" w:rsidRDefault="002B488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4885" w:rsidRDefault="00764F37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2B4885" w:rsidRDefault="00764F37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Про внесення змін до Закону України «Про захист суспільної моралі» щодо захисту прав та найкращих інтересів дитини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</w:t>
      </w:r>
      <w:r>
        <w:rPr>
          <w:rFonts w:ascii="Times New Roman" w:hAnsi="Times New Roman" w:cs="Times New Roman"/>
          <w:b/>
          <w:sz w:val="28"/>
        </w:rPr>
        <w:t xml:space="preserve"> п о с т а н о в л я є: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Закону України «Про захист суспільної моралі» (Відомості Верховної Ради України, 20</w:t>
      </w:r>
      <w:r>
        <w:rPr>
          <w:rFonts w:ascii="Times New Roman" w:hAnsi="Times New Roman" w:cs="Times New Roman"/>
          <w:sz w:val="28"/>
        </w:rPr>
        <w:t>04 р., № 14, ст.192; 2010р., №10, ст.105; 2021р., №20, ст.187) такі зміни: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Абзац одинадцятий частини першої статті 1 викласти в такій редакції: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«спеціально визначене місце - територія чи приміщення, відведене для реклами, розповсюдження продукції чи про</w:t>
      </w:r>
      <w:r>
        <w:rPr>
          <w:rFonts w:ascii="Times New Roman" w:hAnsi="Times New Roman" w:cs="Times New Roman"/>
          <w:sz w:val="28"/>
        </w:rPr>
        <w:t>ведення видовищних заходів сексуального чи еротичного характеру, з пристойним зовнішнім оформленням, максимально віддалене від місць масового відпочинку, закладів освіти, пам'яток історії й культури, сакральних і ритуальних об'єктів та військових частин».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Статтю 7 викласти в такій редакції: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«Стаття 7. Захист дітей від негативного впливу продукції сексуального чи еротичного характеру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метою захисту морального та фізичного життя дітей забороняється: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втягнення дітей у діяльність з виробництва й обігу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розповсюдження продукції</w:t>
      </w:r>
      <w:r>
        <w:rPr>
          <w:rFonts w:ascii="Times New Roman" w:hAnsi="Times New Roman" w:cs="Times New Roman"/>
          <w:sz w:val="28"/>
        </w:rPr>
        <w:t xml:space="preserve"> сексуального чи еротичного характеру, порнографічних матеріалів, надання послуг і проведення видовищних заходів сексуального чи еротичного характеру серед дітей;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використання образів дітей у будь-якій формі в продукції сексуального чи еротичного характеру</w:t>
      </w:r>
      <w:r>
        <w:rPr>
          <w:rFonts w:ascii="Times New Roman" w:hAnsi="Times New Roman" w:cs="Times New Roman"/>
          <w:sz w:val="28"/>
        </w:rPr>
        <w:t xml:space="preserve"> і проведенні видовищних заходів сексуального чи еротичного характеру;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створення та розповсюдження візуального запису образу дитини, зробленого у будь-який спосіб, зокрема фотографуванням, записом фільму та/або відеозаписом сексуального чи еротичного харак</w:t>
      </w:r>
      <w:r>
        <w:rPr>
          <w:rFonts w:ascii="Times New Roman" w:hAnsi="Times New Roman" w:cs="Times New Roman"/>
          <w:sz w:val="28"/>
        </w:rPr>
        <w:t>теру;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виготовлення (виробництво), зберігання, реклама, розповсюдження, придбання продукції, що містить дитячу порнографію, ввезення, вивезення, транзит через територію України, поштова пересилка такої продукції;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пропонування або надання доступу до продукці</w:t>
      </w:r>
      <w:r>
        <w:rPr>
          <w:rFonts w:ascii="Times New Roman" w:hAnsi="Times New Roman" w:cs="Times New Roman"/>
          <w:sz w:val="28"/>
        </w:rPr>
        <w:t>ї, що містить дитячу порнографію».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Частини шосту - восьму статті 8 викласти в такій редакції:</w:t>
      </w:r>
    </w:p>
    <w:p w:rsidR="002B4885" w:rsidRDefault="002B4885">
      <w:pPr>
        <w:ind w:firstLine="273"/>
        <w:jc w:val="both"/>
      </w:pPr>
    </w:p>
    <w:p w:rsidR="002B4885" w:rsidRDefault="002B4885">
      <w:pPr>
        <w:ind w:firstLine="273"/>
        <w:jc w:val="both"/>
      </w:pPr>
    </w:p>
    <w:p w:rsidR="002B4885" w:rsidRDefault="002B4885">
      <w:pPr>
        <w:ind w:firstLine="273"/>
        <w:jc w:val="both"/>
      </w:pPr>
    </w:p>
    <w:p w:rsidR="002B4885" w:rsidRDefault="002B4885">
      <w:pPr>
        <w:ind w:firstLine="273"/>
        <w:jc w:val="both"/>
      </w:pPr>
    </w:p>
    <w:p w:rsidR="002B4885" w:rsidRDefault="002B4885">
      <w:pPr>
        <w:ind w:firstLine="273"/>
        <w:jc w:val="both"/>
      </w:pPr>
    </w:p>
    <w:p w:rsidR="002B4885" w:rsidRDefault="002B4885">
      <w:pPr>
        <w:ind w:firstLine="273"/>
        <w:jc w:val="both"/>
      </w:pP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«Продукція сексуального чи еротичного характеру може розповсюджуватися лише за умови її недоступності дітям і ненав'язування споживачам.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Рішення про об</w:t>
      </w:r>
      <w:r>
        <w:rPr>
          <w:rFonts w:ascii="Times New Roman" w:hAnsi="Times New Roman" w:cs="Times New Roman"/>
          <w:sz w:val="28"/>
        </w:rPr>
        <w:t>меження обігу матеріалів і продукції сексуального чи еротичного характеру за віковою ознакою приймають органи державної влади та органи місцевого самоврядування в порядку, визначеному Кабінетом Міністрів України.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Продукція сексуального чи еротичного характ</w:t>
      </w:r>
      <w:r>
        <w:rPr>
          <w:rFonts w:ascii="Times New Roman" w:hAnsi="Times New Roman" w:cs="Times New Roman"/>
          <w:sz w:val="28"/>
        </w:rPr>
        <w:t>еру може розповсюджуватися лише за умови герметичної упаковки, спеціального маркування і за наявності повідомлення «продукція сексуального характеру, продаж дітям заборонено».</w:t>
      </w:r>
    </w:p>
    <w:p w:rsidR="002B4885" w:rsidRDefault="002B4885">
      <w:pPr>
        <w:ind w:firstLine="273"/>
        <w:jc w:val="both"/>
      </w:pP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4. У частині шостій статті 11 слово «неповнолітніх» замінити словом «дітей». 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. У частині п'ятій статті 13 слово «неповнолітніми» замінити словом «дітьми». 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протягом одного місяця з дня набрання чинності цим Законом: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приведення міністерствами, іншими центральними органами виконавчої влади їх норматив</w:t>
      </w:r>
      <w:r>
        <w:rPr>
          <w:rFonts w:ascii="Times New Roman" w:hAnsi="Times New Roman" w:cs="Times New Roman"/>
          <w:sz w:val="28"/>
        </w:rPr>
        <w:t>но-правових актів у відповідність із цим Законом;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прийняття нормативно-правових актів, необхідних для реалізації положень цього Закону.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Голова Верховної Ради</w:t>
      </w:r>
    </w:p>
    <w:p w:rsidR="002B4885" w:rsidRDefault="00764F37">
      <w:pPr>
        <w:ind w:firstLine="273"/>
        <w:jc w:val="both"/>
      </w:pPr>
      <w:r>
        <w:rPr>
          <w:rFonts w:ascii="Times New Roman" w:hAnsi="Times New Roman" w:cs="Times New Roman"/>
          <w:b/>
          <w:sz w:val="28"/>
        </w:rPr>
        <w:t>України</w:t>
      </w:r>
    </w:p>
    <w:sectPr w:rsidR="002B488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B4885"/>
    <w:rsid w:val="005A6C16"/>
    <w:rsid w:val="00764F37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2464</Words>
  <Characters>1405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2021-10-11T06:47:00Z</dcterms:created>
  <dcterms:modified xsi:type="dcterms:W3CDTF">2021-10-11T06:47:00Z</dcterms:modified>
</cp:coreProperties>
</file>