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F71" w:rsidRPr="003B50CF" w:rsidRDefault="008D5F71" w:rsidP="008D5F71">
      <w:pPr>
        <w:ind w:right="-30"/>
        <w:rPr>
          <w:rFonts w:ascii="Times New Roman" w:hAnsi="Times New Roman"/>
          <w:b/>
          <w:sz w:val="28"/>
          <w:szCs w:val="28"/>
          <w:lang w:val="uk-UA"/>
        </w:rPr>
      </w:pPr>
      <w:bookmarkStart w:id="0" w:name="_GoBack"/>
      <w:bookmarkEnd w:id="0"/>
    </w:p>
    <w:p w:rsidR="008D5F71" w:rsidRPr="003B50CF" w:rsidRDefault="008D5F71" w:rsidP="008D5F71">
      <w:pPr>
        <w:ind w:right="-30"/>
        <w:rPr>
          <w:rFonts w:ascii="Times New Roman" w:hAnsi="Times New Roman"/>
          <w:b/>
          <w:sz w:val="28"/>
          <w:szCs w:val="28"/>
          <w:lang w:val="uk-UA"/>
        </w:rPr>
      </w:pPr>
      <w:r w:rsidRPr="003B50CF">
        <w:rPr>
          <w:rFonts w:ascii="Times New Roman" w:hAnsi="Times New Roman"/>
          <w:b/>
          <w:sz w:val="28"/>
          <w:szCs w:val="28"/>
          <w:lang w:val="uk-UA"/>
        </w:rPr>
        <w:t xml:space="preserve">Порівняльна таблиця </w:t>
      </w:r>
    </w:p>
    <w:p w:rsidR="008D5F71" w:rsidRPr="003B50CF" w:rsidRDefault="008D5F71" w:rsidP="006661AD">
      <w:pPr>
        <w:pStyle w:val="HTML"/>
        <w:jc w:val="center"/>
        <w:rPr>
          <w:rFonts w:ascii="Times New Roman" w:hAnsi="Times New Roman" w:cs="Times New Roman"/>
          <w:b/>
          <w:sz w:val="28"/>
          <w:szCs w:val="28"/>
          <w:lang w:val="uk-UA"/>
        </w:rPr>
      </w:pPr>
      <w:r w:rsidRPr="003B50CF">
        <w:rPr>
          <w:rFonts w:ascii="Times New Roman" w:hAnsi="Times New Roman"/>
          <w:b/>
          <w:color w:val="auto"/>
          <w:sz w:val="28"/>
          <w:szCs w:val="28"/>
          <w:lang w:val="uk-UA"/>
        </w:rPr>
        <w:t>до проекту Закону України «</w:t>
      </w:r>
      <w:r w:rsidR="006661AD" w:rsidRPr="003B50CF">
        <w:rPr>
          <w:rFonts w:ascii="Times New Roman" w:hAnsi="Times New Roman" w:cs="Times New Roman"/>
          <w:b/>
          <w:sz w:val="28"/>
          <w:szCs w:val="28"/>
          <w:lang w:val="uk-UA"/>
        </w:rPr>
        <w:t>Про внесення змін до деяких Законів України  щодо діяльності ти</w:t>
      </w:r>
      <w:r w:rsidR="006661AD" w:rsidRPr="003B50CF">
        <w:rPr>
          <w:rFonts w:ascii="Times New Roman" w:hAnsi="Times New Roman" w:cs="Times New Roman"/>
          <w:b/>
          <w:bCs/>
          <w:sz w:val="28"/>
          <w:szCs w:val="28"/>
          <w:shd w:val="clear" w:color="auto" w:fill="FFFFFF"/>
          <w:lang w:val="uk-UA"/>
        </w:rPr>
        <w:t>мчасових слідчих комісій Верховної Ради України</w:t>
      </w:r>
      <w:r w:rsidRPr="003B50CF">
        <w:rPr>
          <w:rFonts w:ascii="Times New Roman" w:hAnsi="Times New Roman" w:cs="Times New Roman"/>
          <w:b/>
          <w:bCs/>
          <w:color w:val="auto"/>
          <w:sz w:val="28"/>
          <w:szCs w:val="28"/>
          <w:shd w:val="clear" w:color="auto" w:fill="FFFFFF"/>
          <w:lang w:val="uk-UA"/>
        </w:rPr>
        <w:t>»</w:t>
      </w:r>
    </w:p>
    <w:p w:rsidR="008D5F71" w:rsidRPr="003B50CF" w:rsidRDefault="008D5F71" w:rsidP="008D5F71">
      <w:pPr>
        <w:ind w:right="-30"/>
        <w:rPr>
          <w:rFonts w:ascii="Times New Roman" w:hAnsi="Times New Roman"/>
          <w:b/>
          <w:sz w:val="28"/>
          <w:szCs w:val="28"/>
          <w:lang w:val="uk-UA"/>
        </w:rPr>
      </w:pPr>
    </w:p>
    <w:p w:rsidR="008D5F71" w:rsidRPr="003B50CF" w:rsidRDefault="008D5F71" w:rsidP="008D5F71">
      <w:pPr>
        <w:ind w:right="-30"/>
        <w:rPr>
          <w:rFonts w:ascii="Times New Roman" w:hAnsi="Times New Roman"/>
          <w:b/>
          <w:sz w:val="28"/>
          <w:szCs w:val="28"/>
          <w:lang w:val="uk-UA"/>
        </w:rPr>
      </w:pPr>
    </w:p>
    <w:tbl>
      <w:tblPr>
        <w:tblpPr w:leftFromText="181" w:rightFromText="181" w:vertAnchor="text" w:tblpY="1"/>
        <w:tblOverlap w:val="neve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7"/>
        <w:gridCol w:w="7796"/>
      </w:tblGrid>
      <w:tr w:rsidR="008D5F71" w:rsidRPr="003B50CF" w:rsidTr="00C97265">
        <w:trPr>
          <w:trHeight w:val="227"/>
        </w:trPr>
        <w:tc>
          <w:tcPr>
            <w:tcW w:w="7797" w:type="dxa"/>
            <w:vAlign w:val="center"/>
          </w:tcPr>
          <w:p w:rsidR="008D5F71" w:rsidRPr="003B50CF" w:rsidRDefault="008D5F71" w:rsidP="00C97265">
            <w:pPr>
              <w:pStyle w:val="a6"/>
              <w:tabs>
                <w:tab w:val="left" w:pos="720"/>
              </w:tabs>
              <w:jc w:val="center"/>
              <w:rPr>
                <w:b/>
                <w:bCs/>
                <w:sz w:val="28"/>
                <w:szCs w:val="28"/>
                <w:lang w:val="uk-UA"/>
              </w:rPr>
            </w:pPr>
            <w:r w:rsidRPr="003B50CF">
              <w:rPr>
                <w:b/>
                <w:bCs/>
                <w:sz w:val="28"/>
                <w:szCs w:val="28"/>
                <w:lang w:val="uk-UA"/>
              </w:rPr>
              <w:t>Зміст положення (норми) чинного Закону</w:t>
            </w:r>
          </w:p>
          <w:p w:rsidR="008D5F71" w:rsidRPr="003B50CF" w:rsidRDefault="008D5F71" w:rsidP="00C97265">
            <w:pPr>
              <w:rPr>
                <w:rFonts w:ascii="Times New Roman" w:hAnsi="Times New Roman"/>
                <w:b/>
                <w:sz w:val="28"/>
                <w:szCs w:val="28"/>
                <w:lang w:val="uk-UA"/>
              </w:rPr>
            </w:pPr>
          </w:p>
        </w:tc>
        <w:tc>
          <w:tcPr>
            <w:tcW w:w="7796" w:type="dxa"/>
          </w:tcPr>
          <w:p w:rsidR="008D5F71" w:rsidRPr="003B50CF" w:rsidRDefault="008D5F71" w:rsidP="00C97265">
            <w:pPr>
              <w:rPr>
                <w:rFonts w:ascii="Times New Roman" w:hAnsi="Times New Roman"/>
                <w:b/>
                <w:sz w:val="28"/>
                <w:szCs w:val="28"/>
                <w:lang w:val="uk-UA"/>
              </w:rPr>
            </w:pPr>
            <w:r w:rsidRPr="003B50CF">
              <w:rPr>
                <w:rFonts w:ascii="Times New Roman" w:hAnsi="Times New Roman"/>
                <w:b/>
                <w:bCs/>
                <w:sz w:val="28"/>
                <w:szCs w:val="28"/>
                <w:lang w:val="uk-UA"/>
              </w:rPr>
              <w:t>Зміст відповідного положення (норми) проекту Закону</w:t>
            </w:r>
          </w:p>
        </w:tc>
      </w:tr>
      <w:tr w:rsidR="008D5F71" w:rsidRPr="00365345" w:rsidTr="00C97265">
        <w:trPr>
          <w:trHeight w:val="347"/>
        </w:trPr>
        <w:tc>
          <w:tcPr>
            <w:tcW w:w="15593" w:type="dxa"/>
            <w:gridSpan w:val="2"/>
            <w:vAlign w:val="center"/>
          </w:tcPr>
          <w:p w:rsidR="008D5F71" w:rsidRPr="003B50CF" w:rsidRDefault="008D5F71" w:rsidP="00C97265">
            <w:pPr>
              <w:rPr>
                <w:rFonts w:ascii="Times New Roman" w:hAnsi="Times New Roman"/>
                <w:b/>
                <w:sz w:val="28"/>
                <w:szCs w:val="28"/>
                <w:lang w:val="uk-UA"/>
              </w:rPr>
            </w:pPr>
          </w:p>
          <w:p w:rsidR="008D5F71" w:rsidRPr="003B50CF" w:rsidRDefault="008D5F71" w:rsidP="00C97265">
            <w:pPr>
              <w:rPr>
                <w:rFonts w:ascii="Times New Roman" w:hAnsi="Times New Roman"/>
                <w:b/>
                <w:bCs/>
                <w:sz w:val="28"/>
                <w:szCs w:val="28"/>
                <w:shd w:val="clear" w:color="auto" w:fill="FFFFFF"/>
                <w:lang w:val="uk-UA"/>
              </w:rPr>
            </w:pPr>
            <w:r w:rsidRPr="003B50CF">
              <w:rPr>
                <w:rFonts w:ascii="Times New Roman" w:hAnsi="Times New Roman"/>
                <w:b/>
                <w:sz w:val="28"/>
                <w:szCs w:val="28"/>
                <w:lang w:val="uk-UA"/>
              </w:rPr>
              <w:t>Закон України «</w:t>
            </w:r>
            <w:r w:rsidRPr="003B50CF">
              <w:rPr>
                <w:rFonts w:ascii="Times New Roman" w:hAnsi="Times New Roman"/>
                <w:b/>
                <w:bCs/>
                <w:sz w:val="28"/>
                <w:szCs w:val="28"/>
                <w:shd w:val="clear" w:color="auto" w:fill="FFFFFF"/>
                <w:lang w:val="uk-UA"/>
              </w:rPr>
              <w:t>Про тимчасові слідчі комісії і тимчасові спеціальні комісії Верховної Ради України»</w:t>
            </w:r>
          </w:p>
          <w:p w:rsidR="008D5F71" w:rsidRPr="003B50CF" w:rsidRDefault="008D5F71" w:rsidP="00C97265">
            <w:pPr>
              <w:rPr>
                <w:rFonts w:ascii="Times New Roman" w:hAnsi="Times New Roman"/>
                <w:b/>
                <w:sz w:val="28"/>
                <w:szCs w:val="28"/>
                <w:lang w:val="uk-UA"/>
              </w:rPr>
            </w:pPr>
          </w:p>
        </w:tc>
      </w:tr>
      <w:tr w:rsidR="002739A1" w:rsidRPr="002739A1" w:rsidTr="00C97265">
        <w:trPr>
          <w:trHeight w:val="241"/>
        </w:trPr>
        <w:tc>
          <w:tcPr>
            <w:tcW w:w="7797" w:type="dxa"/>
          </w:tcPr>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Стаття 6. Порядок проведення засідань слідчої комісії</w:t>
            </w:r>
          </w:p>
          <w:p w:rsidR="002739A1" w:rsidRPr="002739A1" w:rsidRDefault="002739A1" w:rsidP="002739A1">
            <w:pPr>
              <w:pStyle w:val="a9"/>
              <w:jc w:val="both"/>
              <w:rPr>
                <w:rStyle w:val="rvts9"/>
                <w:rFonts w:ascii="Times New Roman" w:hAnsi="Times New Roman"/>
                <w:bCs/>
                <w:sz w:val="28"/>
                <w:szCs w:val="28"/>
                <w:lang w:val="uk-UA"/>
              </w:rPr>
            </w:pPr>
          </w:p>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1. Формою роботи слідчої комісії є засідання, які проводяться не менше двох разів на місяць з урахуванням календарного плану роботи Верховної Ради України.</w:t>
            </w:r>
          </w:p>
          <w:p w:rsidR="002739A1" w:rsidRPr="002739A1" w:rsidRDefault="002739A1" w:rsidP="002739A1">
            <w:pPr>
              <w:pStyle w:val="a9"/>
              <w:jc w:val="both"/>
              <w:rPr>
                <w:rStyle w:val="rvts9"/>
                <w:rFonts w:ascii="Times New Roman" w:hAnsi="Times New Roman"/>
                <w:bCs/>
                <w:sz w:val="28"/>
                <w:szCs w:val="28"/>
                <w:lang w:val="uk-UA"/>
              </w:rPr>
            </w:pPr>
          </w:p>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2. Засідання слідчої комісії скликаються головою слідчої комісії, а в разі його відсутності - заступником голови слідчої комісії або на вимогу не менш як однієї четвертої від її складу, затвердженого Верховною Радою України.</w:t>
            </w:r>
          </w:p>
          <w:p w:rsidR="002739A1" w:rsidRPr="002739A1" w:rsidRDefault="002739A1" w:rsidP="002739A1">
            <w:pPr>
              <w:pStyle w:val="a9"/>
              <w:jc w:val="both"/>
              <w:rPr>
                <w:rStyle w:val="rvts9"/>
                <w:rFonts w:ascii="Times New Roman" w:hAnsi="Times New Roman"/>
                <w:bCs/>
                <w:sz w:val="28"/>
                <w:szCs w:val="28"/>
                <w:lang w:val="uk-UA"/>
              </w:rPr>
            </w:pPr>
          </w:p>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3. Засідання слідчої комісії є повноважним, якщо на ньому присутні більше половини членів слідчої комісії від її складу, затвердженого Верховною Радою України. Рішення слідчої комісії приймаються на її засіданні шляхом відкритого або таємного голосування більшістю голосів присутніх на засіданні членів слідчої комісії, за винятком випадків, передбачених цим Законом.</w:t>
            </w:r>
          </w:p>
          <w:p w:rsidR="002739A1" w:rsidRPr="002739A1" w:rsidRDefault="002739A1" w:rsidP="002739A1">
            <w:pPr>
              <w:pStyle w:val="a9"/>
              <w:jc w:val="both"/>
              <w:rPr>
                <w:rStyle w:val="rvts9"/>
                <w:rFonts w:ascii="Times New Roman" w:hAnsi="Times New Roman"/>
                <w:bCs/>
                <w:sz w:val="28"/>
                <w:szCs w:val="28"/>
                <w:lang w:val="uk-UA"/>
              </w:rPr>
            </w:pPr>
          </w:p>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lastRenderedPageBreak/>
              <w:t>4. Засідання слідчої комісії є відкритим, якщо слідчою комісією не прийнято рішення про проведення закритого засідання у зв’язку з необхідністю додержання вимог закону щодо захисту інформації з обмеженим доступом, таємної чи іншої охоронюваної законом інформації.</w:t>
            </w:r>
          </w:p>
          <w:p w:rsidR="002739A1" w:rsidRPr="002739A1" w:rsidRDefault="002739A1" w:rsidP="002739A1">
            <w:pPr>
              <w:pStyle w:val="a9"/>
              <w:jc w:val="both"/>
              <w:rPr>
                <w:rStyle w:val="rvts9"/>
                <w:rFonts w:ascii="Times New Roman" w:hAnsi="Times New Roman"/>
                <w:bCs/>
                <w:sz w:val="28"/>
                <w:szCs w:val="28"/>
                <w:lang w:val="uk-UA"/>
              </w:rPr>
            </w:pPr>
          </w:p>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5. На кожному засіданні слідчої комісії ведуться протокол, який підписується головою та секретарем слідчої комісії, та стенограма засідання. За рішенням слідчої комісії хід засідання може фіксуватися засобами аудіо- та відеозапису.</w:t>
            </w:r>
          </w:p>
          <w:p w:rsidR="002739A1" w:rsidRPr="002739A1" w:rsidRDefault="002739A1" w:rsidP="002739A1">
            <w:pPr>
              <w:pStyle w:val="a9"/>
              <w:jc w:val="both"/>
              <w:rPr>
                <w:rStyle w:val="rvts9"/>
                <w:rFonts w:ascii="Times New Roman" w:hAnsi="Times New Roman"/>
                <w:bCs/>
                <w:sz w:val="28"/>
                <w:szCs w:val="28"/>
                <w:lang w:val="uk-UA"/>
              </w:rPr>
            </w:pPr>
          </w:p>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6. Слідчі комісії інформують про свою діяльність шляхом оприлюднення на офіційному веб-сайті Верховної Ради України протоколів, стенограм, аудіо- та відеозаписів відкритих засідань слідчої комісії, а також повідомлень про дату, час та місце проведення відкритих засідань.</w:t>
            </w:r>
          </w:p>
          <w:p w:rsidR="002739A1" w:rsidRPr="002739A1" w:rsidRDefault="002739A1" w:rsidP="002739A1">
            <w:pPr>
              <w:pStyle w:val="a9"/>
              <w:jc w:val="both"/>
              <w:rPr>
                <w:rStyle w:val="rvts9"/>
                <w:rFonts w:ascii="Times New Roman" w:hAnsi="Times New Roman"/>
                <w:bCs/>
                <w:sz w:val="28"/>
                <w:szCs w:val="28"/>
                <w:lang w:val="uk-UA"/>
              </w:rPr>
            </w:pPr>
          </w:p>
          <w:p w:rsidR="002739A1" w:rsidRDefault="002739A1" w:rsidP="002739A1">
            <w:pPr>
              <w:pStyle w:val="a9"/>
              <w:jc w:val="both"/>
              <w:rPr>
                <w:rStyle w:val="rvts9"/>
                <w:rFonts w:ascii="Times New Roman" w:hAnsi="Times New Roman"/>
                <w:bCs/>
                <w:sz w:val="28"/>
                <w:szCs w:val="28"/>
                <w:lang w:val="uk-UA"/>
              </w:rPr>
            </w:pPr>
          </w:p>
          <w:p w:rsidR="002739A1" w:rsidRPr="003B50CF" w:rsidRDefault="002739A1" w:rsidP="002739A1">
            <w:pPr>
              <w:pStyle w:val="a9"/>
              <w:jc w:val="both"/>
              <w:rPr>
                <w:rStyle w:val="rvts9"/>
                <w:bCs/>
                <w:sz w:val="28"/>
                <w:szCs w:val="28"/>
                <w:lang w:val="uk-UA"/>
              </w:rPr>
            </w:pPr>
            <w:r w:rsidRPr="002739A1">
              <w:rPr>
                <w:rStyle w:val="rvts9"/>
                <w:rFonts w:ascii="Times New Roman" w:hAnsi="Times New Roman"/>
                <w:bCs/>
                <w:sz w:val="28"/>
                <w:szCs w:val="28"/>
                <w:lang w:val="uk-UA"/>
              </w:rPr>
              <w:t>Журналісти, працівники засобів масової інформації мають право бути присутніми на відкритих засіданнях слідчої комісії.</w:t>
            </w:r>
          </w:p>
        </w:tc>
        <w:tc>
          <w:tcPr>
            <w:tcW w:w="7796" w:type="dxa"/>
          </w:tcPr>
          <w:p w:rsid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lastRenderedPageBreak/>
              <w:t>Стаття 6. Порядок проведення засідань слідчої комісії</w:t>
            </w:r>
          </w:p>
          <w:p w:rsidR="002739A1" w:rsidRPr="002739A1" w:rsidRDefault="002739A1" w:rsidP="002739A1">
            <w:pPr>
              <w:pStyle w:val="a9"/>
              <w:jc w:val="both"/>
              <w:rPr>
                <w:rStyle w:val="rvts9"/>
                <w:rFonts w:ascii="Times New Roman" w:hAnsi="Times New Roman"/>
                <w:bCs/>
                <w:sz w:val="28"/>
                <w:szCs w:val="28"/>
                <w:lang w:val="uk-UA"/>
              </w:rPr>
            </w:pPr>
          </w:p>
          <w:p w:rsid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1.</w:t>
            </w:r>
            <w:r>
              <w:rPr>
                <w:rStyle w:val="rvts9"/>
                <w:rFonts w:ascii="Times New Roman" w:hAnsi="Times New Roman"/>
                <w:bCs/>
                <w:sz w:val="28"/>
                <w:szCs w:val="28"/>
                <w:lang w:val="uk-UA"/>
              </w:rPr>
              <w:t xml:space="preserve"> </w:t>
            </w:r>
            <w:r w:rsidRPr="002739A1">
              <w:rPr>
                <w:rStyle w:val="rvts9"/>
                <w:rFonts w:ascii="Times New Roman" w:hAnsi="Times New Roman"/>
                <w:bCs/>
                <w:sz w:val="28"/>
                <w:szCs w:val="28"/>
                <w:lang w:val="uk-UA"/>
              </w:rPr>
              <w:t>Формою роботи слідчої комісії є засідання, які проводяться не менше двох разів на місяць з урахуванням календарного плану роботи Верховної Ради України.</w:t>
            </w:r>
          </w:p>
          <w:p w:rsidR="002739A1" w:rsidRPr="002739A1" w:rsidRDefault="002739A1" w:rsidP="002739A1">
            <w:pPr>
              <w:pStyle w:val="a9"/>
              <w:jc w:val="both"/>
              <w:rPr>
                <w:rStyle w:val="rvts9"/>
                <w:rFonts w:ascii="Times New Roman" w:hAnsi="Times New Roman"/>
                <w:bCs/>
                <w:sz w:val="28"/>
                <w:szCs w:val="28"/>
                <w:lang w:val="uk-UA"/>
              </w:rPr>
            </w:pPr>
          </w:p>
          <w:p w:rsid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2. Засідання слідчої комісії скликаються головою слідчої комісії, а в разі його відсутності - заступником голови слідчої комісії або на вимогу не менш як однієї четвертої від її складу, затвердженого Верховною Радою України.</w:t>
            </w:r>
          </w:p>
          <w:p w:rsidR="002739A1" w:rsidRPr="002739A1" w:rsidRDefault="002739A1" w:rsidP="002739A1">
            <w:pPr>
              <w:pStyle w:val="a9"/>
              <w:jc w:val="both"/>
              <w:rPr>
                <w:rStyle w:val="rvts9"/>
                <w:rFonts w:ascii="Times New Roman" w:hAnsi="Times New Roman"/>
                <w:bCs/>
                <w:sz w:val="28"/>
                <w:szCs w:val="28"/>
                <w:lang w:val="uk-UA"/>
              </w:rPr>
            </w:pPr>
          </w:p>
          <w:p w:rsidR="002739A1" w:rsidRP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3. Засідання слідчої комісії є повноважним, якщо на ньому присутні більше половини членів слідчої комісії від її складу, затвердженого Верховною Радою України. Рішення слідчої комісії приймаються на її засіданні шляхом відкритого або таємного голосування більшістю голосів присутніх на засіданні членів слідчої комісії, за винятком випадків, передбачених цим Законом.</w:t>
            </w:r>
          </w:p>
          <w:p w:rsidR="002739A1" w:rsidRPr="002739A1" w:rsidRDefault="002739A1" w:rsidP="002739A1">
            <w:pPr>
              <w:pStyle w:val="a9"/>
              <w:jc w:val="both"/>
              <w:rPr>
                <w:rStyle w:val="rvts9"/>
                <w:rFonts w:ascii="Times New Roman" w:hAnsi="Times New Roman"/>
                <w:bCs/>
                <w:sz w:val="28"/>
                <w:szCs w:val="28"/>
                <w:lang w:val="uk-UA"/>
              </w:rPr>
            </w:pPr>
          </w:p>
          <w:p w:rsid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lastRenderedPageBreak/>
              <w:t>4. Засідання слідчої комісії є відкритим, якщо слідчою комісією не прийнято рішення про проведення закритого засідання у зв’язку з необхідністю додержання вимог закону щодо захисту інформації з обмеженим доступом, таємної чи іншої охоронюваної законом інформації.</w:t>
            </w:r>
          </w:p>
          <w:p w:rsidR="002739A1" w:rsidRPr="002739A1" w:rsidRDefault="002739A1" w:rsidP="002739A1">
            <w:pPr>
              <w:pStyle w:val="a9"/>
              <w:jc w:val="both"/>
              <w:rPr>
                <w:rStyle w:val="rvts9"/>
                <w:rFonts w:ascii="Times New Roman" w:hAnsi="Times New Roman"/>
                <w:bCs/>
                <w:sz w:val="28"/>
                <w:szCs w:val="28"/>
                <w:lang w:val="uk-UA"/>
              </w:rPr>
            </w:pPr>
          </w:p>
          <w:p w:rsid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5. На кожному засіданні слідчої комісії ведуться протокол, який підписується головою та секретарем слідчої комісії, та стенограма засідання. За рішенням слідчої комісії хід засідання може фіксуватися засобами аудіо- та відеозапису.</w:t>
            </w:r>
          </w:p>
          <w:p w:rsidR="002739A1" w:rsidRPr="002739A1" w:rsidRDefault="002739A1" w:rsidP="002739A1">
            <w:pPr>
              <w:pStyle w:val="a9"/>
              <w:jc w:val="both"/>
              <w:rPr>
                <w:rStyle w:val="rvts9"/>
                <w:rFonts w:ascii="Times New Roman" w:hAnsi="Times New Roman"/>
                <w:bCs/>
                <w:sz w:val="28"/>
                <w:szCs w:val="28"/>
                <w:lang w:val="uk-UA"/>
              </w:rPr>
            </w:pPr>
          </w:p>
          <w:p w:rsidR="002739A1" w:rsidRDefault="002739A1" w:rsidP="002739A1">
            <w:pPr>
              <w:pStyle w:val="a9"/>
              <w:jc w:val="both"/>
              <w:rPr>
                <w:rStyle w:val="rvts9"/>
                <w:rFonts w:ascii="Times New Roman" w:hAnsi="Times New Roman"/>
                <w:bCs/>
                <w:sz w:val="28"/>
                <w:szCs w:val="28"/>
                <w:lang w:val="uk-UA"/>
              </w:rPr>
            </w:pPr>
            <w:r w:rsidRPr="002739A1">
              <w:rPr>
                <w:rStyle w:val="rvts9"/>
                <w:rFonts w:ascii="Times New Roman" w:hAnsi="Times New Roman"/>
                <w:bCs/>
                <w:sz w:val="28"/>
                <w:szCs w:val="28"/>
                <w:lang w:val="uk-UA"/>
              </w:rPr>
              <w:t>6. Слідчі комісії інформують про свою діяльність шляхом оприлюднення на офіційному веб-сайті Верховної Ради України протоколів, стенограм, аудіо- та відеозаписів відкритих засідань слідчої комісії, а також повідомлень про дату, час та місце проведення відкритих засідань.</w:t>
            </w:r>
          </w:p>
          <w:p w:rsidR="002739A1" w:rsidRPr="002739A1" w:rsidRDefault="002739A1" w:rsidP="002739A1">
            <w:pPr>
              <w:pStyle w:val="a9"/>
              <w:jc w:val="both"/>
              <w:rPr>
                <w:rStyle w:val="rvts9"/>
                <w:rFonts w:ascii="Times New Roman" w:hAnsi="Times New Roman"/>
                <w:b/>
                <w:bCs/>
                <w:sz w:val="28"/>
                <w:szCs w:val="28"/>
                <w:lang w:val="uk-UA"/>
              </w:rPr>
            </w:pPr>
            <w:r w:rsidRPr="002739A1">
              <w:rPr>
                <w:rStyle w:val="rvts9"/>
                <w:rFonts w:ascii="Times New Roman" w:hAnsi="Times New Roman"/>
                <w:b/>
                <w:bCs/>
                <w:sz w:val="28"/>
                <w:szCs w:val="28"/>
                <w:lang w:val="uk-UA"/>
              </w:rPr>
              <w:t>Відкриті засідання слідчої комісії транслюються онлайн.</w:t>
            </w:r>
          </w:p>
          <w:p w:rsidR="002739A1" w:rsidRPr="002739A1" w:rsidRDefault="002739A1" w:rsidP="002739A1">
            <w:pPr>
              <w:pStyle w:val="a9"/>
              <w:jc w:val="both"/>
              <w:rPr>
                <w:rStyle w:val="rvts9"/>
                <w:rFonts w:ascii="Times New Roman" w:hAnsi="Times New Roman"/>
                <w:bCs/>
                <w:sz w:val="28"/>
                <w:szCs w:val="28"/>
                <w:lang w:val="uk-UA"/>
              </w:rPr>
            </w:pPr>
          </w:p>
          <w:p w:rsidR="002739A1" w:rsidRPr="003B50CF" w:rsidRDefault="002739A1" w:rsidP="002739A1">
            <w:pPr>
              <w:pStyle w:val="a9"/>
              <w:jc w:val="both"/>
              <w:rPr>
                <w:rStyle w:val="rvts9"/>
                <w:bCs/>
                <w:sz w:val="28"/>
                <w:szCs w:val="28"/>
                <w:lang w:val="uk-UA"/>
              </w:rPr>
            </w:pPr>
            <w:r w:rsidRPr="002739A1">
              <w:rPr>
                <w:rStyle w:val="rvts9"/>
                <w:rFonts w:ascii="Times New Roman" w:hAnsi="Times New Roman"/>
                <w:bCs/>
                <w:sz w:val="28"/>
                <w:szCs w:val="28"/>
                <w:lang w:val="uk-UA"/>
              </w:rPr>
              <w:t>Журналісти, працівники засобів масової інформації мають право бути присутніми на відкритих засіданнях слідчої комісії.</w:t>
            </w:r>
          </w:p>
        </w:tc>
      </w:tr>
      <w:tr w:rsidR="008D5F71" w:rsidRPr="00365345" w:rsidTr="00C97265">
        <w:trPr>
          <w:trHeight w:val="241"/>
        </w:trPr>
        <w:tc>
          <w:tcPr>
            <w:tcW w:w="7797" w:type="dxa"/>
          </w:tcPr>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r w:rsidRPr="003B50CF">
              <w:rPr>
                <w:rStyle w:val="rvts9"/>
                <w:bCs/>
                <w:sz w:val="28"/>
                <w:szCs w:val="28"/>
                <w:lang w:val="uk-UA"/>
              </w:rPr>
              <w:lastRenderedPageBreak/>
              <w:t>Стаття 17.</w:t>
            </w:r>
            <w:r w:rsidRPr="003B50CF">
              <w:rPr>
                <w:sz w:val="28"/>
                <w:szCs w:val="28"/>
                <w:lang w:val="uk-UA"/>
              </w:rPr>
              <w:t> Член слідчої комісії</w:t>
            </w:r>
          </w:p>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bookmarkStart w:id="1" w:name="n149"/>
            <w:bookmarkEnd w:id="1"/>
            <w:r w:rsidRPr="003B50CF">
              <w:rPr>
                <w:sz w:val="28"/>
                <w:szCs w:val="28"/>
                <w:lang w:val="uk-UA"/>
              </w:rPr>
              <w:t>1. Член слідчої комісії:</w:t>
            </w:r>
          </w:p>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bookmarkStart w:id="2" w:name="n150"/>
            <w:bookmarkEnd w:id="2"/>
            <w:r w:rsidRPr="003B50CF">
              <w:rPr>
                <w:sz w:val="28"/>
                <w:szCs w:val="28"/>
                <w:lang w:val="uk-UA"/>
              </w:rPr>
              <w:t>1) бере участь у засіданнях слідчої комісії;</w:t>
            </w:r>
          </w:p>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bookmarkStart w:id="3" w:name="n151"/>
            <w:bookmarkEnd w:id="3"/>
            <w:r w:rsidRPr="003B50CF">
              <w:rPr>
                <w:sz w:val="28"/>
                <w:szCs w:val="28"/>
                <w:lang w:val="uk-UA"/>
              </w:rPr>
              <w:t>2) безперешкодно при пред’явленні посвідчення народного депутата України і доручення слідчої комісії відвідує для з’ясування питань, пов’язаних із розслідуванням, підприємства, установи, організації, розташовані на території України, незалежно від їх підпорядкування, форми власності, режиму секретності;</w:t>
            </w:r>
          </w:p>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bookmarkStart w:id="4" w:name="n152"/>
            <w:bookmarkEnd w:id="4"/>
            <w:r w:rsidRPr="003B50CF">
              <w:rPr>
                <w:sz w:val="28"/>
                <w:szCs w:val="28"/>
                <w:lang w:val="uk-UA"/>
              </w:rPr>
              <w:lastRenderedPageBreak/>
              <w:t>3) отримує за дорученням слідчої комісії письмові або усні пояснення від посадових, службових осіб органів державної влади та органів місцевого самоврядування, керівників (посадових осіб, що виконують їх обов’язки) підприємств, установ, організацій незалежно від форми власності, громадських об’єднань та окремих громадян;</w:t>
            </w:r>
          </w:p>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bookmarkStart w:id="5" w:name="n153"/>
            <w:bookmarkEnd w:id="5"/>
            <w:r w:rsidRPr="003B50CF">
              <w:rPr>
                <w:sz w:val="28"/>
                <w:szCs w:val="28"/>
                <w:lang w:val="uk-UA"/>
              </w:rPr>
              <w:t>4) одержує за дорученням слідчої комісії від зазначених у пункті 3 цієї частини осіб оригінали або належним чином посвідчені копії документів, у тому числі тих, які містять відомості, що становлять державну або іншу охоронювану законом таємницю, проводить вилучення таких документів за дорученням слідчої комісії у порядку, встановленому законом;</w:t>
            </w:r>
          </w:p>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bookmarkStart w:id="6" w:name="n154"/>
            <w:bookmarkEnd w:id="6"/>
            <w:r w:rsidRPr="003B50CF">
              <w:rPr>
                <w:sz w:val="28"/>
                <w:szCs w:val="28"/>
                <w:lang w:val="uk-UA"/>
              </w:rPr>
              <w:t>5) вносить пропозиції щодо залучення до участі в роботі слідчої комісії фахівців, їх кількісного та персонального складу, організації роботи слідчої комісії, опрацювання матеріалів розслідування та висновків і пропозицій, а також пропозиції про запрошення відповідних осіб для отримання показань чи пояснень;</w:t>
            </w:r>
          </w:p>
          <w:p w:rsidR="008D5F71" w:rsidRPr="003B50CF" w:rsidRDefault="008D5F71" w:rsidP="00C97265">
            <w:pPr>
              <w:pStyle w:val="rvps2"/>
              <w:shd w:val="clear" w:color="auto" w:fill="FFFFFF"/>
              <w:spacing w:before="0" w:beforeAutospacing="0" w:after="120" w:afterAutospacing="0"/>
              <w:ind w:firstLine="450"/>
              <w:jc w:val="both"/>
              <w:rPr>
                <w:sz w:val="28"/>
                <w:szCs w:val="28"/>
                <w:lang w:val="uk-UA"/>
              </w:rPr>
            </w:pPr>
            <w:bookmarkStart w:id="7" w:name="n155"/>
            <w:bookmarkEnd w:id="7"/>
            <w:r w:rsidRPr="003B50CF">
              <w:rPr>
                <w:sz w:val="28"/>
                <w:szCs w:val="28"/>
                <w:lang w:val="uk-UA"/>
              </w:rPr>
              <w:t>6) вносить пропозиції до плану роботи слідчої комісії щодо організації виконання покладених на слідчу комісію завдань, до проектів звіту, висновків і пропозицій слідчої комісії;</w:t>
            </w:r>
          </w:p>
          <w:p w:rsidR="008D5F71" w:rsidRPr="003B50CF" w:rsidRDefault="008D5F71" w:rsidP="00C97265">
            <w:pPr>
              <w:pStyle w:val="rvps2"/>
              <w:shd w:val="clear" w:color="auto" w:fill="FFFFFF"/>
              <w:spacing w:before="0" w:beforeAutospacing="0" w:after="120" w:afterAutospacing="0"/>
              <w:ind w:firstLine="450"/>
              <w:jc w:val="both"/>
              <w:rPr>
                <w:lang w:val="uk-UA"/>
              </w:rPr>
            </w:pPr>
            <w:bookmarkStart w:id="8" w:name="n156"/>
            <w:bookmarkEnd w:id="8"/>
            <w:r w:rsidRPr="003B50CF">
              <w:rPr>
                <w:sz w:val="28"/>
                <w:szCs w:val="28"/>
                <w:lang w:val="uk-UA"/>
              </w:rPr>
              <w:t>7) має право у разі незгоди з висновками і пропозиціями, що ухвалюються слідчою комісією, викласти у письмовій формі свою окрему думку, що додається до протоколу засідання слідчої комісії.</w:t>
            </w:r>
          </w:p>
          <w:p w:rsidR="008D5F71" w:rsidRPr="003B50CF" w:rsidRDefault="008D5F71" w:rsidP="00C97265">
            <w:pPr>
              <w:spacing w:after="120"/>
              <w:jc w:val="both"/>
              <w:rPr>
                <w:rFonts w:ascii="Times New Roman" w:hAnsi="Times New Roman"/>
                <w:b/>
                <w:sz w:val="28"/>
                <w:szCs w:val="28"/>
                <w:lang w:val="uk-UA"/>
              </w:rPr>
            </w:pPr>
            <w:r w:rsidRPr="003B50CF">
              <w:rPr>
                <w:rFonts w:ascii="Times New Roman" w:hAnsi="Times New Roman"/>
                <w:b/>
                <w:sz w:val="28"/>
                <w:szCs w:val="28"/>
                <w:lang w:val="uk-UA"/>
              </w:rPr>
              <w:t>Відсутній</w:t>
            </w:r>
          </w:p>
        </w:tc>
        <w:tc>
          <w:tcPr>
            <w:tcW w:w="7796" w:type="dxa"/>
          </w:tcPr>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rStyle w:val="rvts9"/>
                <w:bCs/>
                <w:sz w:val="28"/>
                <w:szCs w:val="28"/>
                <w:lang w:val="uk-UA"/>
              </w:rPr>
              <w:lastRenderedPageBreak/>
              <w:t>Стаття 17.</w:t>
            </w:r>
            <w:r w:rsidRPr="003B50CF">
              <w:rPr>
                <w:sz w:val="28"/>
                <w:szCs w:val="28"/>
                <w:lang w:val="uk-UA"/>
              </w:rPr>
              <w:t> Член слідчої комісії</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t>1. Член слідчої комісії:</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t xml:space="preserve">1) </w:t>
            </w:r>
            <w:r w:rsidRPr="003B50CF">
              <w:rPr>
                <w:b/>
                <w:sz w:val="28"/>
                <w:szCs w:val="28"/>
                <w:lang w:val="uk-UA"/>
              </w:rPr>
              <w:t>зобов’язаний брати</w:t>
            </w:r>
            <w:r w:rsidRPr="003B50CF">
              <w:rPr>
                <w:sz w:val="28"/>
                <w:szCs w:val="28"/>
                <w:lang w:val="uk-UA"/>
              </w:rPr>
              <w:t xml:space="preserve"> участь у засіданнях слідчої комісії;</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t>2) безперешкодно при пред’явленні посвідчення народного депутата України і доручення слідчої комісії відвідує для з’ясування питань, пов’язаних із розслідуванням, підприємства, установи, організації, розташовані на території України, незалежно від їх підпорядкування, форми власності, режиму секретності;</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lastRenderedPageBreak/>
              <w:t>3) отримує за дорученням слідчої комісії письмові або усні пояснення від посадових, службових осіб органів державної влади та органів місцевого самоврядування, керівників (посадових осіб, що виконують їх обов’язки) підприємств, установ, організацій незалежно від форми власності, громадських об’єднань та окремих громадян;</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t>4) одержує за дорученням слідчої комісії від зазначених у пункті 3 цієї частини осіб оригінали або належним чином посвідчені копії документів, у тому числі тих, які містять відомості, що становлять державну або іншу охоронювану законом таємницю, проводить вилучення таких документів за дорученням слідчої комісії у порядку, встановленому законом;</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t>5) вносить пропозиції щодо залучення до участі в роботі слідчої комісії фахівців, їх кількісного та персонального складу, організації роботи слідчої комісії, опрацювання матеріалів розслідування та висновків і пропозицій, а також пропозиції про запрошення відповідних осіб для отримання показань чи пояснень;</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t>6) вносить пропозиції до плану роботи слідчої комісії щодо організації виконання покладених на слідчу комісію завдань, до проектів звіту, висновків і пропозицій слідчої комісії;</w:t>
            </w:r>
          </w:p>
          <w:p w:rsidR="008D5F71" w:rsidRPr="003B50CF" w:rsidRDefault="008D5F71" w:rsidP="00C97265">
            <w:pPr>
              <w:pStyle w:val="rvps2"/>
              <w:shd w:val="clear" w:color="auto" w:fill="FFFFFF"/>
              <w:spacing w:before="0" w:beforeAutospacing="0" w:after="120" w:afterAutospacing="0"/>
              <w:ind w:firstLine="372"/>
              <w:jc w:val="both"/>
              <w:rPr>
                <w:sz w:val="28"/>
                <w:szCs w:val="28"/>
                <w:lang w:val="uk-UA"/>
              </w:rPr>
            </w:pPr>
            <w:r w:rsidRPr="003B50CF">
              <w:rPr>
                <w:sz w:val="28"/>
                <w:szCs w:val="28"/>
                <w:lang w:val="uk-UA"/>
              </w:rPr>
              <w:t>7) має право у разі незгоди з висновками і пропозиціями, що ухвалюються слідчою комісією, викласти у письмовій формі свою окрему думку, що додається до протоколу засідання слідчої комісії.</w:t>
            </w:r>
          </w:p>
          <w:p w:rsidR="008D5F71" w:rsidRPr="003B50CF" w:rsidRDefault="008D5F71" w:rsidP="00C97265">
            <w:pPr>
              <w:spacing w:after="120"/>
              <w:ind w:firstLine="426"/>
              <w:jc w:val="both"/>
              <w:rPr>
                <w:rFonts w:ascii="Times New Roman" w:hAnsi="Times New Roman"/>
                <w:sz w:val="28"/>
                <w:szCs w:val="28"/>
                <w:shd w:val="clear" w:color="auto" w:fill="FFFFFF"/>
                <w:lang w:val="uk-UA"/>
              </w:rPr>
            </w:pPr>
          </w:p>
          <w:p w:rsidR="00882BA7" w:rsidRPr="00882BA7" w:rsidRDefault="006661AD" w:rsidP="00882BA7">
            <w:pPr>
              <w:spacing w:after="120"/>
              <w:ind w:firstLine="426"/>
              <w:jc w:val="both"/>
              <w:rPr>
                <w:rFonts w:ascii="Times New Roman" w:hAnsi="Times New Roman"/>
                <w:b/>
                <w:sz w:val="28"/>
                <w:szCs w:val="28"/>
                <w:shd w:val="clear" w:color="auto" w:fill="FFFFFF"/>
                <w:lang w:val="uk-UA"/>
              </w:rPr>
            </w:pPr>
            <w:r w:rsidRPr="003B50CF">
              <w:rPr>
                <w:rFonts w:ascii="Times New Roman" w:hAnsi="Times New Roman"/>
                <w:b/>
                <w:sz w:val="28"/>
                <w:szCs w:val="28"/>
                <w:shd w:val="clear" w:color="auto" w:fill="FFFFFF"/>
                <w:lang w:val="uk-UA"/>
              </w:rPr>
              <w:t xml:space="preserve">2. </w:t>
            </w:r>
            <w:r w:rsidR="00882BA7" w:rsidRPr="00882BA7">
              <w:rPr>
                <w:rFonts w:ascii="Times New Roman" w:hAnsi="Times New Roman"/>
                <w:b/>
                <w:sz w:val="28"/>
                <w:szCs w:val="28"/>
                <w:shd w:val="clear" w:color="auto" w:fill="FFFFFF"/>
                <w:lang w:val="uk-UA"/>
              </w:rPr>
              <w:t xml:space="preserve">У разі пропуску без поважних причин членом слідчої комісії трьох підряд засідань слідчої комісії, вважається, </w:t>
            </w:r>
            <w:r w:rsidR="00882BA7" w:rsidRPr="00882BA7">
              <w:rPr>
                <w:rFonts w:ascii="Times New Roman" w:hAnsi="Times New Roman"/>
                <w:b/>
                <w:sz w:val="28"/>
                <w:szCs w:val="28"/>
                <w:shd w:val="clear" w:color="auto" w:fill="FFFFFF"/>
                <w:lang w:val="uk-UA"/>
              </w:rPr>
              <w:lastRenderedPageBreak/>
              <w:t>що такий народний депутат України добровільно вийшов із складу відповідної слідчої комісії.</w:t>
            </w:r>
          </w:p>
          <w:p w:rsidR="00882BA7" w:rsidRPr="00882BA7" w:rsidRDefault="00882BA7" w:rsidP="00882BA7">
            <w:pPr>
              <w:spacing w:after="120"/>
              <w:ind w:firstLine="426"/>
              <w:jc w:val="both"/>
              <w:rPr>
                <w:rFonts w:ascii="Times New Roman" w:hAnsi="Times New Roman"/>
                <w:b/>
                <w:sz w:val="28"/>
                <w:szCs w:val="28"/>
                <w:shd w:val="clear" w:color="auto" w:fill="FFFFFF"/>
                <w:lang w:val="uk-UA"/>
              </w:rPr>
            </w:pPr>
            <w:r w:rsidRPr="00882BA7">
              <w:rPr>
                <w:rFonts w:ascii="Times New Roman" w:hAnsi="Times New Roman"/>
                <w:b/>
                <w:sz w:val="28"/>
                <w:szCs w:val="28"/>
                <w:shd w:val="clear" w:color="auto" w:fill="FFFFFF"/>
                <w:lang w:val="uk-UA"/>
              </w:rPr>
              <w:t>Голова слідчої комісії письмово інформує Голову депутатської фракції (депутатської групи) у Верховній Раді до якої включений такий народний депутат України про добровільний вихід народного депутата України із складу слідчої комісії та право надання пропозиції щодо включення іншого кандидата до складу слідчої комісії</w:t>
            </w:r>
            <w:r w:rsidR="00365345">
              <w:rPr>
                <w:rFonts w:ascii="Times New Roman" w:hAnsi="Times New Roman"/>
                <w:b/>
                <w:sz w:val="28"/>
                <w:szCs w:val="28"/>
                <w:shd w:val="clear" w:color="auto" w:fill="FFFFFF"/>
                <w:lang w:val="uk-UA"/>
              </w:rPr>
              <w:t xml:space="preserve"> у строк, встановлений для утворення слідчої комісії</w:t>
            </w:r>
            <w:r w:rsidRPr="00882BA7">
              <w:rPr>
                <w:rFonts w:ascii="Times New Roman" w:hAnsi="Times New Roman"/>
                <w:b/>
                <w:sz w:val="28"/>
                <w:szCs w:val="28"/>
                <w:shd w:val="clear" w:color="auto" w:fill="FFFFFF"/>
                <w:lang w:val="uk-UA"/>
              </w:rPr>
              <w:t>.</w:t>
            </w:r>
          </w:p>
          <w:p w:rsidR="00882BA7" w:rsidRPr="00882BA7" w:rsidRDefault="00882BA7" w:rsidP="00882BA7">
            <w:pPr>
              <w:spacing w:after="120"/>
              <w:ind w:firstLine="426"/>
              <w:jc w:val="both"/>
              <w:rPr>
                <w:rFonts w:ascii="Times New Roman" w:hAnsi="Times New Roman"/>
                <w:b/>
                <w:sz w:val="28"/>
                <w:szCs w:val="28"/>
                <w:shd w:val="clear" w:color="auto" w:fill="FFFFFF"/>
                <w:lang w:val="uk-UA"/>
              </w:rPr>
            </w:pPr>
            <w:r w:rsidRPr="00882BA7">
              <w:rPr>
                <w:rFonts w:ascii="Times New Roman" w:hAnsi="Times New Roman"/>
                <w:b/>
                <w:sz w:val="28"/>
                <w:szCs w:val="28"/>
                <w:shd w:val="clear" w:color="auto" w:fill="FFFFFF"/>
                <w:lang w:val="uk-UA"/>
              </w:rPr>
              <w:t>Про зміни у складі слідчої комісії, Голова слідчої комісії письмово інформує Голову Верховної Ради України з одночасним поданням проекту Постанови Верховної Ради України про внесення змін до персонального складу слідчої комісії.</w:t>
            </w:r>
          </w:p>
          <w:p w:rsidR="00882BA7" w:rsidRPr="00882BA7" w:rsidRDefault="00882BA7" w:rsidP="00882BA7">
            <w:pPr>
              <w:spacing w:after="120"/>
              <w:ind w:firstLine="426"/>
              <w:jc w:val="both"/>
              <w:rPr>
                <w:rFonts w:ascii="Times New Roman" w:hAnsi="Times New Roman"/>
                <w:b/>
                <w:sz w:val="28"/>
                <w:szCs w:val="28"/>
                <w:shd w:val="clear" w:color="auto" w:fill="FFFFFF"/>
                <w:lang w:val="uk-UA"/>
              </w:rPr>
            </w:pPr>
            <w:r w:rsidRPr="00882BA7">
              <w:rPr>
                <w:rFonts w:ascii="Times New Roman" w:hAnsi="Times New Roman"/>
                <w:b/>
                <w:sz w:val="28"/>
                <w:szCs w:val="28"/>
                <w:shd w:val="clear" w:color="auto" w:fill="FFFFFF"/>
                <w:lang w:val="uk-UA"/>
              </w:rPr>
              <w:t>Поважними причинами пропуску засідань слідчої комісії вважаються причини передбачені частиною третьою статті 26 Закону України «Про Регламент Верховної Ради України».</w:t>
            </w:r>
          </w:p>
          <w:p w:rsidR="00882BA7" w:rsidRPr="003B50CF" w:rsidRDefault="00882BA7" w:rsidP="00882BA7">
            <w:pPr>
              <w:spacing w:after="120"/>
              <w:ind w:firstLine="426"/>
              <w:jc w:val="both"/>
              <w:rPr>
                <w:rFonts w:ascii="Times New Roman" w:hAnsi="Times New Roman"/>
                <w:sz w:val="28"/>
                <w:szCs w:val="28"/>
                <w:lang w:val="uk-UA"/>
              </w:rPr>
            </w:pPr>
            <w:r w:rsidRPr="00882BA7">
              <w:rPr>
                <w:rFonts w:ascii="Times New Roman" w:hAnsi="Times New Roman"/>
                <w:b/>
                <w:sz w:val="28"/>
                <w:szCs w:val="28"/>
                <w:shd w:val="clear" w:color="auto" w:fill="FFFFFF"/>
                <w:lang w:val="uk-UA"/>
              </w:rPr>
              <w:t>Про наявність поважних причин пропуску засідань слідчої комісії, член слідчої комісії зобов’язаний завчасно проінформувати Голову слідчої комісії, але не пізніше трьох робочих днів з моменту виникнення поважних причин.»</w:t>
            </w:r>
          </w:p>
          <w:p w:rsidR="008D5F71" w:rsidRPr="003B50CF" w:rsidRDefault="008D5F71" w:rsidP="006661AD">
            <w:pPr>
              <w:spacing w:after="120"/>
              <w:ind w:firstLine="426"/>
              <w:jc w:val="both"/>
              <w:rPr>
                <w:rFonts w:ascii="Times New Roman" w:hAnsi="Times New Roman"/>
                <w:sz w:val="28"/>
                <w:szCs w:val="28"/>
                <w:lang w:val="uk-UA"/>
              </w:rPr>
            </w:pPr>
          </w:p>
        </w:tc>
      </w:tr>
      <w:tr w:rsidR="00D7131E" w:rsidRPr="003B50CF" w:rsidTr="00A90F9E">
        <w:trPr>
          <w:trHeight w:val="241"/>
        </w:trPr>
        <w:tc>
          <w:tcPr>
            <w:tcW w:w="15593" w:type="dxa"/>
            <w:gridSpan w:val="2"/>
          </w:tcPr>
          <w:p w:rsidR="00D7131E" w:rsidRPr="003B50CF" w:rsidRDefault="00D7131E" w:rsidP="00D7131E">
            <w:pPr>
              <w:pStyle w:val="rvps2"/>
              <w:shd w:val="clear" w:color="auto" w:fill="FFFFFF"/>
              <w:spacing w:before="0" w:beforeAutospacing="0" w:after="120" w:afterAutospacing="0"/>
              <w:ind w:firstLine="372"/>
              <w:jc w:val="center"/>
              <w:rPr>
                <w:rStyle w:val="rvts9"/>
                <w:b/>
                <w:bCs/>
                <w:sz w:val="28"/>
                <w:szCs w:val="28"/>
                <w:lang w:val="uk-UA"/>
              </w:rPr>
            </w:pPr>
            <w:r w:rsidRPr="003B50CF">
              <w:rPr>
                <w:b/>
                <w:sz w:val="28"/>
                <w:szCs w:val="28"/>
                <w:lang w:val="uk-UA"/>
              </w:rPr>
              <w:lastRenderedPageBreak/>
              <w:t>Закон України «Про статус  народного депутата України»</w:t>
            </w:r>
          </w:p>
        </w:tc>
      </w:tr>
      <w:tr w:rsidR="006661AD" w:rsidRPr="00365345" w:rsidTr="00C97265">
        <w:trPr>
          <w:trHeight w:val="241"/>
        </w:trPr>
        <w:tc>
          <w:tcPr>
            <w:tcW w:w="7797" w:type="dxa"/>
          </w:tcPr>
          <w:p w:rsidR="006661AD" w:rsidRPr="003B50CF" w:rsidRDefault="00D7131E" w:rsidP="00C97265">
            <w:pPr>
              <w:pStyle w:val="rvps2"/>
              <w:shd w:val="clear" w:color="auto" w:fill="FFFFFF"/>
              <w:spacing w:before="0" w:beforeAutospacing="0" w:after="120" w:afterAutospacing="0"/>
              <w:ind w:firstLine="450"/>
              <w:jc w:val="both"/>
              <w:rPr>
                <w:sz w:val="28"/>
                <w:szCs w:val="28"/>
                <w:lang w:val="uk-UA"/>
              </w:rPr>
            </w:pPr>
            <w:r w:rsidRPr="003B50CF">
              <w:rPr>
                <w:sz w:val="28"/>
                <w:szCs w:val="28"/>
                <w:lang w:val="uk-UA"/>
              </w:rPr>
              <w:t>Абзац другий частини п’ятої статті 33:</w:t>
            </w:r>
          </w:p>
          <w:p w:rsidR="00D7131E" w:rsidRPr="003B50CF" w:rsidRDefault="00D7131E" w:rsidP="00C97265">
            <w:pPr>
              <w:pStyle w:val="rvps2"/>
              <w:shd w:val="clear" w:color="auto" w:fill="FFFFFF"/>
              <w:spacing w:before="0" w:beforeAutospacing="0" w:after="120" w:afterAutospacing="0"/>
              <w:ind w:firstLine="450"/>
              <w:jc w:val="both"/>
              <w:rPr>
                <w:rStyle w:val="rvts9"/>
                <w:bCs/>
                <w:sz w:val="28"/>
                <w:szCs w:val="28"/>
                <w:lang w:val="uk-UA"/>
              </w:rPr>
            </w:pPr>
            <w:r w:rsidRPr="003B50CF">
              <w:rPr>
                <w:sz w:val="28"/>
                <w:szCs w:val="28"/>
                <w:shd w:val="clear" w:color="auto" w:fill="FFFFFF"/>
                <w:lang w:val="uk-UA"/>
              </w:rPr>
              <w:t xml:space="preserve">Якщо народний депутат протягом календарного місяця </w:t>
            </w:r>
            <w:r w:rsidRPr="003B50CF">
              <w:rPr>
                <w:sz w:val="28"/>
                <w:szCs w:val="28"/>
                <w:shd w:val="clear" w:color="auto" w:fill="FFFFFF"/>
                <w:lang w:val="uk-UA"/>
              </w:rPr>
              <w:lastRenderedPageBreak/>
              <w:t>упродовж однієї чергової сесії Верховної Ради України без поважних причин, визначених частиною третьою статті 26 Регламенту Верховної Ради України,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до складу якого його обрано, такому народному депутату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w:t>
            </w:r>
          </w:p>
        </w:tc>
        <w:tc>
          <w:tcPr>
            <w:tcW w:w="7796" w:type="dxa"/>
          </w:tcPr>
          <w:p w:rsidR="00D7131E" w:rsidRPr="003B50CF" w:rsidRDefault="00D7131E" w:rsidP="00D7131E">
            <w:pPr>
              <w:pStyle w:val="rvps2"/>
              <w:shd w:val="clear" w:color="auto" w:fill="FFFFFF"/>
              <w:spacing w:before="0" w:beforeAutospacing="0" w:after="120" w:afterAutospacing="0"/>
              <w:ind w:firstLine="450"/>
              <w:jc w:val="both"/>
              <w:rPr>
                <w:rStyle w:val="rvts9"/>
                <w:sz w:val="28"/>
                <w:szCs w:val="28"/>
                <w:lang w:val="uk-UA"/>
              </w:rPr>
            </w:pPr>
            <w:r w:rsidRPr="003B50CF">
              <w:rPr>
                <w:sz w:val="28"/>
                <w:szCs w:val="28"/>
                <w:lang w:val="uk-UA"/>
              </w:rPr>
              <w:lastRenderedPageBreak/>
              <w:t>Абзац другий частини п’ятої статті 33:</w:t>
            </w:r>
          </w:p>
          <w:p w:rsidR="006661AD" w:rsidRPr="003B50CF" w:rsidRDefault="00D7131E" w:rsidP="00D7131E">
            <w:pPr>
              <w:tabs>
                <w:tab w:val="left" w:pos="298"/>
                <w:tab w:val="center" w:pos="3790"/>
              </w:tabs>
              <w:jc w:val="both"/>
              <w:rPr>
                <w:rFonts w:ascii="Times New Roman" w:hAnsi="Times New Roman"/>
                <w:lang w:val="uk-UA" w:eastAsia="ru-RU"/>
              </w:rPr>
            </w:pPr>
            <w:r w:rsidRPr="003B50CF">
              <w:rPr>
                <w:lang w:val="uk-UA" w:eastAsia="ru-RU"/>
              </w:rPr>
              <w:tab/>
            </w:r>
            <w:r w:rsidRPr="003B50CF">
              <w:rPr>
                <w:rFonts w:ascii="Times New Roman" w:hAnsi="Times New Roman"/>
                <w:sz w:val="28"/>
                <w:szCs w:val="28"/>
                <w:shd w:val="clear" w:color="auto" w:fill="FFFFFF"/>
                <w:lang w:val="uk-UA"/>
              </w:rPr>
              <w:t xml:space="preserve">Якщо народний депутат протягом календарного місяця </w:t>
            </w:r>
            <w:r w:rsidRPr="003B50CF">
              <w:rPr>
                <w:rFonts w:ascii="Times New Roman" w:hAnsi="Times New Roman"/>
                <w:sz w:val="28"/>
                <w:szCs w:val="28"/>
                <w:shd w:val="clear" w:color="auto" w:fill="FFFFFF"/>
                <w:lang w:val="uk-UA"/>
              </w:rPr>
              <w:lastRenderedPageBreak/>
              <w:t xml:space="preserve">упродовж однієї чергової сесії Верховної Ради України без поважних причин, визначених частиною третьою статті 26 Регламенту Верховної Ради України,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w:t>
            </w:r>
            <w:r w:rsidRPr="003B50CF">
              <w:rPr>
                <w:rFonts w:ascii="Times New Roman" w:hAnsi="Times New Roman"/>
                <w:b/>
                <w:sz w:val="28"/>
                <w:szCs w:val="28"/>
                <w:shd w:val="clear" w:color="auto" w:fill="FFFFFF"/>
                <w:lang w:val="uk-UA"/>
              </w:rPr>
              <w:t xml:space="preserve">та/або засідань </w:t>
            </w:r>
            <w:r w:rsidR="00882BA7">
              <w:rPr>
                <w:rFonts w:ascii="Times New Roman" w:hAnsi="Times New Roman"/>
                <w:b/>
                <w:sz w:val="28"/>
                <w:szCs w:val="28"/>
                <w:shd w:val="clear" w:color="auto" w:fill="FFFFFF"/>
                <w:lang w:val="uk-UA"/>
              </w:rPr>
              <w:t xml:space="preserve">тимчасової </w:t>
            </w:r>
            <w:r w:rsidRPr="003B50CF">
              <w:rPr>
                <w:rFonts w:ascii="Times New Roman" w:hAnsi="Times New Roman"/>
                <w:b/>
                <w:sz w:val="28"/>
                <w:szCs w:val="28"/>
                <w:shd w:val="clear" w:color="auto" w:fill="FFFFFF"/>
                <w:lang w:val="uk-UA"/>
              </w:rPr>
              <w:t>слідчої комісії Верховної Ради України</w:t>
            </w:r>
            <w:r w:rsidRPr="003B50CF">
              <w:rPr>
                <w:rFonts w:ascii="Times New Roman" w:hAnsi="Times New Roman"/>
                <w:sz w:val="28"/>
                <w:szCs w:val="28"/>
                <w:shd w:val="clear" w:color="auto" w:fill="FFFFFF"/>
                <w:lang w:val="uk-UA"/>
              </w:rPr>
              <w:t>, до складу якого</w:t>
            </w:r>
            <w:r w:rsidRPr="003B50CF">
              <w:rPr>
                <w:rFonts w:ascii="Times New Roman" w:hAnsi="Times New Roman"/>
                <w:b/>
                <w:sz w:val="28"/>
                <w:szCs w:val="28"/>
                <w:shd w:val="clear" w:color="auto" w:fill="FFFFFF"/>
                <w:lang w:val="uk-UA"/>
              </w:rPr>
              <w:t>/якої</w:t>
            </w:r>
            <w:r w:rsidRPr="003B50CF">
              <w:rPr>
                <w:rFonts w:ascii="Times New Roman" w:hAnsi="Times New Roman"/>
                <w:sz w:val="28"/>
                <w:szCs w:val="28"/>
                <w:shd w:val="clear" w:color="auto" w:fill="FFFFFF"/>
                <w:lang w:val="uk-UA"/>
              </w:rPr>
              <w:t xml:space="preserve"> його обрано, такому народному депутату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w:t>
            </w:r>
            <w:r w:rsidRPr="003B50CF">
              <w:rPr>
                <w:rFonts w:ascii="Times New Roman" w:hAnsi="Times New Roman"/>
                <w:lang w:val="uk-UA" w:eastAsia="ru-RU"/>
              </w:rPr>
              <w:tab/>
            </w:r>
            <w:r w:rsidRPr="003B50CF">
              <w:rPr>
                <w:rFonts w:ascii="Times New Roman" w:hAnsi="Times New Roman"/>
                <w:lang w:val="uk-UA" w:eastAsia="ru-RU"/>
              </w:rPr>
              <w:tab/>
            </w:r>
            <w:r w:rsidRPr="003B50CF">
              <w:rPr>
                <w:rFonts w:ascii="Times New Roman" w:hAnsi="Times New Roman"/>
                <w:lang w:val="uk-UA" w:eastAsia="ru-RU"/>
              </w:rPr>
              <w:tab/>
            </w:r>
          </w:p>
        </w:tc>
      </w:tr>
    </w:tbl>
    <w:p w:rsidR="008D5F71" w:rsidRPr="003B50CF" w:rsidRDefault="008D5F71" w:rsidP="008D5F71">
      <w:pPr>
        <w:tabs>
          <w:tab w:val="left" w:pos="1080"/>
        </w:tabs>
        <w:suppressAutoHyphens/>
        <w:rPr>
          <w:rFonts w:ascii="Times New Roman" w:hAnsi="Times New Roman"/>
          <w:b/>
          <w:sz w:val="28"/>
          <w:szCs w:val="28"/>
          <w:lang w:val="uk-UA"/>
        </w:rPr>
      </w:pPr>
    </w:p>
    <w:p w:rsidR="008D5F71" w:rsidRPr="003B50CF" w:rsidRDefault="008D5F71" w:rsidP="008D5F71">
      <w:pPr>
        <w:tabs>
          <w:tab w:val="left" w:pos="1080"/>
        </w:tabs>
        <w:suppressAutoHyphens/>
        <w:rPr>
          <w:rFonts w:ascii="Times New Roman" w:hAnsi="Times New Roman"/>
          <w:b/>
          <w:sz w:val="28"/>
          <w:szCs w:val="28"/>
          <w:lang w:val="uk-UA"/>
        </w:rPr>
      </w:pPr>
    </w:p>
    <w:p w:rsidR="007D2C40" w:rsidRPr="002B55E7" w:rsidRDefault="008D5F71" w:rsidP="002B55E7">
      <w:pPr>
        <w:jc w:val="both"/>
        <w:rPr>
          <w:rFonts w:ascii="Times New Roman" w:hAnsi="Times New Roman"/>
          <w:b/>
          <w:sz w:val="28"/>
          <w:szCs w:val="28"/>
          <w:lang w:val="uk-UA"/>
        </w:rPr>
      </w:pPr>
      <w:r w:rsidRPr="003B50CF">
        <w:rPr>
          <w:rFonts w:ascii="Times New Roman" w:hAnsi="Times New Roman"/>
          <w:b/>
          <w:bCs/>
          <w:sz w:val="28"/>
          <w:szCs w:val="28"/>
          <w:lang w:val="uk-UA"/>
        </w:rPr>
        <w:t xml:space="preserve">Народний депутат України </w:t>
      </w:r>
      <w:r w:rsidRPr="003B50CF">
        <w:rPr>
          <w:rFonts w:ascii="Times New Roman" w:hAnsi="Times New Roman"/>
          <w:b/>
          <w:bCs/>
          <w:sz w:val="28"/>
          <w:szCs w:val="28"/>
          <w:lang w:val="uk-UA"/>
        </w:rPr>
        <w:tab/>
        <w:t xml:space="preserve">                                                                                                                             </w:t>
      </w:r>
      <w:r w:rsidRPr="003B50CF">
        <w:rPr>
          <w:rFonts w:ascii="Times New Roman" w:hAnsi="Times New Roman"/>
          <w:b/>
          <w:sz w:val="28"/>
          <w:szCs w:val="28"/>
          <w:lang w:val="uk-UA"/>
        </w:rPr>
        <w:t>Приходько Н.І.</w:t>
      </w:r>
      <w:r w:rsidR="003B50CF">
        <w:rPr>
          <w:lang w:val="uk-UA"/>
        </w:rPr>
        <w:tab/>
      </w:r>
    </w:p>
    <w:sectPr w:rsidR="007D2C40" w:rsidRPr="002B55E7" w:rsidSect="002B55E7">
      <w:headerReference w:type="default" r:id="rId11"/>
      <w:footerReference w:type="even" r:id="rId12"/>
      <w:footerReference w:type="default" r:id="rId13"/>
      <w:footerReference w:type="first" r:id="rId14"/>
      <w:pgSz w:w="16838" w:h="11906" w:orient="landscape" w:code="9"/>
      <w:pgMar w:top="567" w:right="1418" w:bottom="1135" w:left="851" w:header="30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114" w:rsidRDefault="00851114" w:rsidP="005F6B6F">
      <w:r>
        <w:separator/>
      </w:r>
    </w:p>
  </w:endnote>
  <w:endnote w:type="continuationSeparator" w:id="0">
    <w:p w:rsidR="00851114" w:rsidRDefault="00851114" w:rsidP="005F6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0D0" w:rsidRDefault="005F6B6F">
    <w:pPr>
      <w:pStyle w:val="a3"/>
      <w:framePr w:wrap="around" w:vAnchor="text" w:hAnchor="margin" w:xAlign="right" w:y="1"/>
      <w:rPr>
        <w:rStyle w:val="a5"/>
      </w:rPr>
    </w:pPr>
    <w:r>
      <w:rPr>
        <w:rStyle w:val="a5"/>
      </w:rPr>
      <w:fldChar w:fldCharType="begin"/>
    </w:r>
    <w:r w:rsidR="008D5F71">
      <w:rPr>
        <w:rStyle w:val="a5"/>
      </w:rPr>
      <w:instrText xml:space="preserve">PAGE  </w:instrText>
    </w:r>
    <w:r>
      <w:rPr>
        <w:rStyle w:val="a5"/>
      </w:rPr>
      <w:fldChar w:fldCharType="separate"/>
    </w:r>
    <w:r w:rsidR="008D5F71">
      <w:rPr>
        <w:rStyle w:val="a5"/>
        <w:noProof/>
      </w:rPr>
      <w:t>1</w:t>
    </w:r>
    <w:r>
      <w:rPr>
        <w:rStyle w:val="a5"/>
      </w:rPr>
      <w:fldChar w:fldCharType="end"/>
    </w:r>
  </w:p>
  <w:p w:rsidR="002740D0" w:rsidRDefault="00851114">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3424"/>
      <w:docPartObj>
        <w:docPartGallery w:val="Page Numbers (Bottom of Page)"/>
        <w:docPartUnique/>
      </w:docPartObj>
    </w:sdtPr>
    <w:sdtEndPr/>
    <w:sdtContent>
      <w:p w:rsidR="002B55E7" w:rsidRDefault="002B55E7">
        <w:pPr>
          <w:pStyle w:val="a3"/>
          <w:jc w:val="center"/>
        </w:pPr>
      </w:p>
      <w:p w:rsidR="002B55E7" w:rsidRDefault="002B55E7">
        <w:pPr>
          <w:pStyle w:val="a3"/>
          <w:jc w:val="center"/>
        </w:pPr>
      </w:p>
      <w:p w:rsidR="002B55E7" w:rsidRDefault="001C12BD">
        <w:pPr>
          <w:pStyle w:val="a3"/>
          <w:jc w:val="center"/>
        </w:pPr>
        <w:r>
          <w:rPr>
            <w:noProof/>
          </w:rPr>
          <w:fldChar w:fldCharType="begin"/>
        </w:r>
        <w:r>
          <w:rPr>
            <w:noProof/>
          </w:rPr>
          <w:instrText xml:space="preserve"> PAGE   \* MERGEFORMAT </w:instrText>
        </w:r>
        <w:r>
          <w:rPr>
            <w:noProof/>
          </w:rPr>
          <w:fldChar w:fldCharType="separate"/>
        </w:r>
        <w:r w:rsidR="0089483F">
          <w:rPr>
            <w:noProof/>
          </w:rPr>
          <w:t>1</w:t>
        </w:r>
        <w:r>
          <w:rPr>
            <w:noProof/>
          </w:rPr>
          <w:fldChar w:fldCharType="end"/>
        </w:r>
      </w:p>
    </w:sdtContent>
  </w:sdt>
  <w:p w:rsidR="002740D0" w:rsidRDefault="00851114">
    <w:pPr>
      <w:pStyle w:val="a3"/>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3423"/>
      <w:docPartObj>
        <w:docPartGallery w:val="Page Numbers (Bottom of Page)"/>
        <w:docPartUnique/>
      </w:docPartObj>
    </w:sdtPr>
    <w:sdtEndPr/>
    <w:sdtContent>
      <w:p w:rsidR="002B55E7" w:rsidRDefault="001C12BD">
        <w:pPr>
          <w:pStyle w:val="a3"/>
          <w:jc w:val="center"/>
        </w:pPr>
        <w:r>
          <w:rPr>
            <w:noProof/>
          </w:rPr>
          <w:fldChar w:fldCharType="begin"/>
        </w:r>
        <w:r>
          <w:rPr>
            <w:noProof/>
          </w:rPr>
          <w:instrText xml:space="preserve"> PAGE   \* MERGEFORMAT </w:instrText>
        </w:r>
        <w:r>
          <w:rPr>
            <w:noProof/>
          </w:rPr>
          <w:fldChar w:fldCharType="separate"/>
        </w:r>
        <w:r w:rsidR="002B55E7">
          <w:rPr>
            <w:noProof/>
          </w:rPr>
          <w:t>1</w:t>
        </w:r>
        <w:r>
          <w:rPr>
            <w:noProof/>
          </w:rPr>
          <w:fldChar w:fldCharType="end"/>
        </w:r>
      </w:p>
    </w:sdtContent>
  </w:sdt>
  <w:p w:rsidR="002B55E7" w:rsidRDefault="002B55E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114" w:rsidRDefault="00851114" w:rsidP="005F6B6F">
      <w:r>
        <w:separator/>
      </w:r>
    </w:p>
  </w:footnote>
  <w:footnote w:type="continuationSeparator" w:id="0">
    <w:p w:rsidR="00851114" w:rsidRDefault="00851114" w:rsidP="005F6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0D0" w:rsidRPr="002B55E7" w:rsidRDefault="00851114" w:rsidP="002B55E7">
    <w:pPr>
      <w:pStyle w:val="a6"/>
      <w:tabs>
        <w:tab w:val="center" w:pos="7284"/>
        <w:tab w:val="left" w:pos="7771"/>
      </w:tabs>
      <w:rPr>
        <w:lang w:val="uk-UA"/>
      </w:rPr>
    </w:pPr>
  </w:p>
  <w:p w:rsidR="002740D0" w:rsidRPr="002B55E7" w:rsidRDefault="00851114" w:rsidP="002B55E7">
    <w:pPr>
      <w:pStyle w:val="a6"/>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5303"/>
    <w:multiLevelType w:val="hybridMultilevel"/>
    <w:tmpl w:val="0E80C8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D5F71"/>
    <w:rsid w:val="000547CB"/>
    <w:rsid w:val="001C12BD"/>
    <w:rsid w:val="002739A1"/>
    <w:rsid w:val="002B55E7"/>
    <w:rsid w:val="00365345"/>
    <w:rsid w:val="003B50CF"/>
    <w:rsid w:val="0059698D"/>
    <w:rsid w:val="005F6B6F"/>
    <w:rsid w:val="006661AD"/>
    <w:rsid w:val="007D2C40"/>
    <w:rsid w:val="00851114"/>
    <w:rsid w:val="00882BA7"/>
    <w:rsid w:val="0089483F"/>
    <w:rsid w:val="008D5F71"/>
    <w:rsid w:val="00D71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F65BD2-96FF-403C-AF01-046EE32C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F71"/>
    <w:pPr>
      <w:spacing w:after="0" w:line="240" w:lineRule="auto"/>
      <w:jc w:val="center"/>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8D5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000000"/>
      <w:sz w:val="21"/>
      <w:szCs w:val="21"/>
      <w:lang w:eastAsia="ru-RU"/>
    </w:rPr>
  </w:style>
  <w:style w:type="character" w:customStyle="1" w:styleId="HTML0">
    <w:name w:val="Стандартний HTML Знак"/>
    <w:basedOn w:val="a0"/>
    <w:link w:val="HTML"/>
    <w:uiPriority w:val="99"/>
    <w:rsid w:val="008D5F71"/>
    <w:rPr>
      <w:rFonts w:ascii="Courier New" w:eastAsia="Times New Roman" w:hAnsi="Courier New" w:cs="Courier New"/>
      <w:color w:val="000000"/>
      <w:sz w:val="21"/>
      <w:szCs w:val="21"/>
      <w:lang w:eastAsia="ru-RU"/>
    </w:rPr>
  </w:style>
  <w:style w:type="paragraph" w:styleId="a3">
    <w:name w:val="footer"/>
    <w:basedOn w:val="a"/>
    <w:link w:val="a4"/>
    <w:uiPriority w:val="99"/>
    <w:rsid w:val="008D5F71"/>
    <w:pPr>
      <w:tabs>
        <w:tab w:val="center" w:pos="4153"/>
        <w:tab w:val="right" w:pos="8306"/>
      </w:tabs>
      <w:jc w:val="left"/>
    </w:pPr>
    <w:rPr>
      <w:rFonts w:ascii="Times New Roman" w:hAnsi="Times New Roman"/>
      <w:sz w:val="24"/>
      <w:szCs w:val="24"/>
      <w:lang w:val="uk-UA" w:eastAsia="uk-UA"/>
    </w:rPr>
  </w:style>
  <w:style w:type="character" w:customStyle="1" w:styleId="a4">
    <w:name w:val="Нижній колонтитул Знак"/>
    <w:basedOn w:val="a0"/>
    <w:link w:val="a3"/>
    <w:uiPriority w:val="99"/>
    <w:rsid w:val="008D5F71"/>
    <w:rPr>
      <w:rFonts w:ascii="Times New Roman" w:eastAsia="Times New Roman" w:hAnsi="Times New Roman" w:cs="Times New Roman"/>
      <w:sz w:val="24"/>
      <w:szCs w:val="24"/>
      <w:lang w:val="uk-UA" w:eastAsia="uk-UA"/>
    </w:rPr>
  </w:style>
  <w:style w:type="character" w:styleId="a5">
    <w:name w:val="page number"/>
    <w:basedOn w:val="a0"/>
    <w:uiPriority w:val="99"/>
    <w:rsid w:val="008D5F71"/>
    <w:rPr>
      <w:rFonts w:cs="Times New Roman"/>
    </w:rPr>
  </w:style>
  <w:style w:type="paragraph" w:styleId="a6">
    <w:name w:val="header"/>
    <w:basedOn w:val="a"/>
    <w:link w:val="a7"/>
    <w:uiPriority w:val="99"/>
    <w:rsid w:val="008D5F71"/>
    <w:pPr>
      <w:tabs>
        <w:tab w:val="center" w:pos="4844"/>
        <w:tab w:val="right" w:pos="9689"/>
      </w:tabs>
      <w:jc w:val="left"/>
    </w:pPr>
    <w:rPr>
      <w:rFonts w:ascii="Times New Roman" w:hAnsi="Times New Roman"/>
      <w:sz w:val="24"/>
      <w:szCs w:val="24"/>
      <w:lang w:eastAsia="ru-RU"/>
    </w:rPr>
  </w:style>
  <w:style w:type="character" w:customStyle="1" w:styleId="a7">
    <w:name w:val="Верхній колонтитул Знак"/>
    <w:basedOn w:val="a0"/>
    <w:link w:val="a6"/>
    <w:uiPriority w:val="99"/>
    <w:rsid w:val="008D5F71"/>
    <w:rPr>
      <w:rFonts w:ascii="Times New Roman" w:eastAsia="Times New Roman" w:hAnsi="Times New Roman" w:cs="Times New Roman"/>
      <w:sz w:val="24"/>
      <w:szCs w:val="24"/>
      <w:lang w:eastAsia="ru-RU"/>
    </w:rPr>
  </w:style>
  <w:style w:type="paragraph" w:customStyle="1" w:styleId="rvps2">
    <w:name w:val="rvps2"/>
    <w:basedOn w:val="a"/>
    <w:rsid w:val="008D5F71"/>
    <w:pPr>
      <w:spacing w:before="100" w:beforeAutospacing="1" w:after="100" w:afterAutospacing="1"/>
      <w:jc w:val="left"/>
    </w:pPr>
    <w:rPr>
      <w:rFonts w:ascii="Times New Roman" w:hAnsi="Times New Roman"/>
      <w:sz w:val="24"/>
      <w:szCs w:val="24"/>
      <w:lang w:eastAsia="ru-RU"/>
    </w:rPr>
  </w:style>
  <w:style w:type="character" w:customStyle="1" w:styleId="rvts9">
    <w:name w:val="rvts9"/>
    <w:basedOn w:val="a0"/>
    <w:rsid w:val="008D5F71"/>
  </w:style>
  <w:style w:type="character" w:styleId="a8">
    <w:name w:val="Hyperlink"/>
    <w:basedOn w:val="a0"/>
    <w:uiPriority w:val="99"/>
    <w:semiHidden/>
    <w:unhideWhenUsed/>
    <w:rsid w:val="008D5F71"/>
    <w:rPr>
      <w:color w:val="0000FF"/>
      <w:u w:val="single"/>
    </w:rPr>
  </w:style>
  <w:style w:type="paragraph" w:styleId="a9">
    <w:name w:val="No Spacing"/>
    <w:uiPriority w:val="1"/>
    <w:qFormat/>
    <w:rsid w:val="002739A1"/>
    <w:pPr>
      <w:spacing w:after="0" w:line="240" w:lineRule="auto"/>
      <w:jc w:val="center"/>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76118-2208-44D7-B24A-4774B3FB11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AEDFE9-98D2-4ED7-8CB1-ED70A6EADC21}">
  <ds:schemaRefs>
    <ds:schemaRef ds:uri="http://schemas.microsoft.com/sharepoint/v3/contenttype/forms"/>
  </ds:schemaRefs>
</ds:datastoreItem>
</file>

<file path=customXml/itemProps3.xml><?xml version="1.0" encoding="utf-8"?>
<ds:datastoreItem xmlns:ds="http://schemas.openxmlformats.org/officeDocument/2006/customXml" ds:itemID="{32A1262A-C9A3-4186-A936-CD4D3C330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F8C898-1E17-43FF-98C9-DCFE0ACEA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6920</Words>
  <Characters>3945</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2021-04-07T12:56:00Z</dcterms:created>
  <dcterms:modified xsi:type="dcterms:W3CDTF">2021-04-07T12:56:00Z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