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E22" w:rsidRDefault="00DD0E22" w:rsidP="000262B5">
      <w:pPr>
        <w:tabs>
          <w:tab w:val="left" w:pos="9356"/>
        </w:tabs>
        <w:spacing w:after="0" w:line="240" w:lineRule="auto"/>
        <w:ind w:left="-851" w:right="282"/>
        <w:jc w:val="center"/>
        <w:rPr>
          <w:rFonts w:ascii="Times New Roman" w:eastAsia="Times New Roman" w:hAnsi="Times New Roman"/>
          <w:b/>
          <w:bCs/>
          <w:sz w:val="28"/>
          <w:szCs w:val="28"/>
          <w:lang w:val="uk-UA" w:eastAsia="ru-RU"/>
        </w:rPr>
      </w:pPr>
    </w:p>
    <w:p w:rsidR="00E1215A" w:rsidRDefault="00D4651B" w:rsidP="000262B5">
      <w:pPr>
        <w:tabs>
          <w:tab w:val="left" w:pos="9356"/>
        </w:tabs>
        <w:spacing w:after="0" w:line="240" w:lineRule="auto"/>
        <w:ind w:left="-851" w:right="282"/>
        <w:jc w:val="center"/>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щодо</w:t>
      </w:r>
      <w:r w:rsidR="00480A3B" w:rsidRPr="00480A3B">
        <w:rPr>
          <w:rFonts w:ascii="Times New Roman" w:eastAsia="Times New Roman" w:hAnsi="Times New Roman"/>
          <w:b/>
          <w:bCs/>
          <w:sz w:val="28"/>
          <w:szCs w:val="28"/>
          <w:lang w:val="uk-UA" w:eastAsia="ru-RU"/>
        </w:rPr>
        <w:t xml:space="preserve"> проект</w:t>
      </w:r>
      <w:r w:rsidR="00F72CF3">
        <w:rPr>
          <w:rFonts w:ascii="Times New Roman" w:eastAsia="Times New Roman" w:hAnsi="Times New Roman"/>
          <w:b/>
          <w:bCs/>
          <w:sz w:val="28"/>
          <w:szCs w:val="28"/>
          <w:lang w:val="uk-UA" w:eastAsia="ru-RU"/>
        </w:rPr>
        <w:t>у</w:t>
      </w:r>
      <w:r w:rsidR="00E1215A">
        <w:rPr>
          <w:rFonts w:ascii="Times New Roman" w:eastAsia="Times New Roman" w:hAnsi="Times New Roman"/>
          <w:b/>
          <w:bCs/>
          <w:sz w:val="28"/>
          <w:szCs w:val="28"/>
          <w:lang w:val="uk-UA" w:eastAsia="ru-RU"/>
        </w:rPr>
        <w:t xml:space="preserve"> </w:t>
      </w:r>
      <w:r w:rsidR="00F72CF3">
        <w:rPr>
          <w:rFonts w:ascii="Times New Roman" w:eastAsia="Times New Roman" w:hAnsi="Times New Roman"/>
          <w:b/>
          <w:bCs/>
          <w:sz w:val="28"/>
          <w:szCs w:val="28"/>
          <w:lang w:val="uk-UA" w:eastAsia="ru-RU"/>
        </w:rPr>
        <w:t>З</w:t>
      </w:r>
      <w:r w:rsidR="00E1215A">
        <w:rPr>
          <w:rFonts w:ascii="Times New Roman" w:eastAsia="Times New Roman" w:hAnsi="Times New Roman"/>
          <w:b/>
          <w:bCs/>
          <w:sz w:val="28"/>
          <w:szCs w:val="28"/>
          <w:lang w:val="uk-UA" w:eastAsia="ru-RU"/>
        </w:rPr>
        <w:t>акон</w:t>
      </w:r>
      <w:r w:rsidR="00F72CF3">
        <w:rPr>
          <w:rFonts w:ascii="Times New Roman" w:eastAsia="Times New Roman" w:hAnsi="Times New Roman"/>
          <w:b/>
          <w:bCs/>
          <w:sz w:val="28"/>
          <w:szCs w:val="28"/>
          <w:lang w:val="uk-UA" w:eastAsia="ru-RU"/>
        </w:rPr>
        <w:t>у</w:t>
      </w:r>
      <w:r w:rsidR="00480A3B" w:rsidRPr="00480A3B">
        <w:rPr>
          <w:rFonts w:ascii="Times New Roman" w:eastAsia="Times New Roman" w:hAnsi="Times New Roman"/>
          <w:b/>
          <w:bCs/>
          <w:sz w:val="28"/>
          <w:szCs w:val="28"/>
          <w:lang w:val="uk-UA" w:eastAsia="ru-RU"/>
        </w:rPr>
        <w:t xml:space="preserve"> України</w:t>
      </w:r>
    </w:p>
    <w:p w:rsidR="00695012" w:rsidRDefault="00695012" w:rsidP="00E1215A">
      <w:pPr>
        <w:tabs>
          <w:tab w:val="left" w:pos="9356"/>
        </w:tabs>
        <w:spacing w:after="0" w:line="240" w:lineRule="auto"/>
        <w:ind w:left="-567" w:right="282"/>
        <w:jc w:val="center"/>
        <w:rPr>
          <w:rFonts w:ascii="Times New Roman" w:eastAsia="Times New Roman" w:hAnsi="Times New Roman"/>
          <w:b/>
          <w:bCs/>
          <w:iCs/>
          <w:sz w:val="28"/>
          <w:szCs w:val="28"/>
          <w:shd w:val="clear" w:color="auto" w:fill="FFFFFF"/>
          <w:lang w:val="uk-UA" w:eastAsia="ru-RU"/>
        </w:rPr>
      </w:pPr>
      <w:r w:rsidRPr="00695012">
        <w:rPr>
          <w:rFonts w:ascii="Times New Roman" w:eastAsia="Times New Roman" w:hAnsi="Times New Roman"/>
          <w:b/>
          <w:bCs/>
          <w:iCs/>
          <w:sz w:val="28"/>
          <w:szCs w:val="28"/>
          <w:shd w:val="clear" w:color="auto" w:fill="FFFFFF"/>
          <w:lang w:val="uk-UA" w:eastAsia="ru-RU"/>
        </w:rPr>
        <w:t xml:space="preserve">про внесення змін до пункту 2 розділу XV «Прикінцеві положення» Закону України «Про загальнообов'язкове державне пенсійне страхування» щодо витрат на виплату і доставку пільгових пенсій, які призначені </w:t>
      </w:r>
    </w:p>
    <w:p w:rsidR="00695012" w:rsidRDefault="00695012" w:rsidP="00E1215A">
      <w:pPr>
        <w:tabs>
          <w:tab w:val="left" w:pos="9356"/>
        </w:tabs>
        <w:spacing w:after="0" w:line="240" w:lineRule="auto"/>
        <w:ind w:left="-567" w:right="282"/>
        <w:jc w:val="center"/>
        <w:rPr>
          <w:rFonts w:ascii="Times New Roman" w:eastAsia="Times New Roman" w:hAnsi="Times New Roman"/>
          <w:b/>
          <w:bCs/>
          <w:iCs/>
          <w:sz w:val="28"/>
          <w:szCs w:val="28"/>
          <w:shd w:val="clear" w:color="auto" w:fill="FFFFFF"/>
          <w:lang w:val="uk-UA" w:eastAsia="ru-RU"/>
        </w:rPr>
      </w:pPr>
      <w:r w:rsidRPr="00695012">
        <w:rPr>
          <w:rFonts w:ascii="Times New Roman" w:eastAsia="Times New Roman" w:hAnsi="Times New Roman"/>
          <w:b/>
          <w:bCs/>
          <w:iCs/>
          <w:sz w:val="28"/>
          <w:szCs w:val="28"/>
          <w:shd w:val="clear" w:color="auto" w:fill="FFFFFF"/>
          <w:lang w:val="uk-UA" w:eastAsia="ru-RU"/>
        </w:rPr>
        <w:t xml:space="preserve">на пільгових умовах для працівників зони відчуження </w:t>
      </w:r>
    </w:p>
    <w:p w:rsidR="00695012" w:rsidRDefault="00695012" w:rsidP="00E1215A">
      <w:pPr>
        <w:tabs>
          <w:tab w:val="left" w:pos="9356"/>
        </w:tabs>
        <w:spacing w:after="0" w:line="240" w:lineRule="auto"/>
        <w:ind w:left="-567" w:right="282"/>
        <w:jc w:val="center"/>
        <w:rPr>
          <w:rFonts w:ascii="Times New Roman" w:eastAsia="Times New Roman" w:hAnsi="Times New Roman"/>
          <w:b/>
          <w:bCs/>
          <w:iCs/>
          <w:sz w:val="28"/>
          <w:szCs w:val="28"/>
          <w:shd w:val="clear" w:color="auto" w:fill="FFFFFF"/>
          <w:lang w:val="uk-UA" w:eastAsia="ru-RU"/>
        </w:rPr>
      </w:pPr>
      <w:r w:rsidRPr="00695012">
        <w:rPr>
          <w:rFonts w:ascii="Times New Roman" w:eastAsia="Times New Roman" w:hAnsi="Times New Roman"/>
          <w:b/>
          <w:bCs/>
          <w:iCs/>
          <w:sz w:val="28"/>
          <w:szCs w:val="28"/>
          <w:shd w:val="clear" w:color="auto" w:fill="FFFFFF"/>
          <w:lang w:val="uk-UA" w:eastAsia="ru-RU"/>
        </w:rPr>
        <w:t xml:space="preserve">і зони безумовного (обов'язкового) відселення </w:t>
      </w:r>
    </w:p>
    <w:p w:rsidR="00E1215A" w:rsidRDefault="00695012" w:rsidP="00E1215A">
      <w:pPr>
        <w:tabs>
          <w:tab w:val="left" w:pos="9356"/>
        </w:tabs>
        <w:spacing w:after="0" w:line="240" w:lineRule="auto"/>
        <w:ind w:left="-567" w:right="282"/>
        <w:jc w:val="center"/>
        <w:rPr>
          <w:rFonts w:ascii="Times New Roman" w:eastAsia="Times New Roman" w:hAnsi="Times New Roman"/>
          <w:b/>
          <w:bCs/>
          <w:sz w:val="28"/>
          <w:szCs w:val="28"/>
          <w:shd w:val="clear" w:color="auto" w:fill="FFFFFF"/>
          <w:lang w:val="uk-UA" w:eastAsia="ru-RU"/>
        </w:rPr>
      </w:pPr>
      <w:r w:rsidRPr="00695012">
        <w:rPr>
          <w:rFonts w:ascii="Times New Roman" w:eastAsia="Times New Roman" w:hAnsi="Times New Roman"/>
          <w:b/>
          <w:bCs/>
          <w:iCs/>
          <w:sz w:val="28"/>
          <w:szCs w:val="28"/>
          <w:shd w:val="clear" w:color="auto" w:fill="FFFFFF"/>
          <w:lang w:val="uk-UA" w:eastAsia="ru-RU"/>
        </w:rPr>
        <w:t>(реєстр. № 5348</w:t>
      </w:r>
      <w:r w:rsidRPr="00695012">
        <w:rPr>
          <w:rFonts w:ascii="Times New Roman" w:eastAsia="Times New Roman" w:hAnsi="Times New Roman"/>
          <w:b/>
          <w:bCs/>
          <w:sz w:val="28"/>
          <w:szCs w:val="28"/>
          <w:shd w:val="clear" w:color="auto" w:fill="FFFFFF"/>
          <w:lang w:val="uk-UA" w:eastAsia="ru-RU"/>
        </w:rPr>
        <w:t xml:space="preserve"> </w:t>
      </w:r>
      <w:r w:rsidRPr="00695012">
        <w:rPr>
          <w:rFonts w:ascii="Times New Roman" w:eastAsia="Times New Roman" w:hAnsi="Times New Roman"/>
          <w:b/>
          <w:bCs/>
          <w:iCs/>
          <w:sz w:val="28"/>
          <w:szCs w:val="28"/>
          <w:shd w:val="clear" w:color="auto" w:fill="FFFFFF"/>
          <w:lang w:val="uk-UA" w:eastAsia="ru-RU"/>
        </w:rPr>
        <w:t>від 08.04.2021)</w:t>
      </w:r>
    </w:p>
    <w:p w:rsidR="0087452C" w:rsidRDefault="0087452C" w:rsidP="00D4651B">
      <w:pPr>
        <w:spacing w:after="0" w:line="240" w:lineRule="auto"/>
        <w:ind w:right="282"/>
        <w:jc w:val="center"/>
        <w:rPr>
          <w:rFonts w:ascii="Times New Roman" w:eastAsia="Times New Roman" w:hAnsi="Times New Roman"/>
          <w:b/>
          <w:sz w:val="28"/>
          <w:szCs w:val="28"/>
          <w:lang w:val="uk-UA" w:eastAsia="ru-RU"/>
        </w:rPr>
      </w:pPr>
    </w:p>
    <w:p w:rsidR="0050157F" w:rsidRDefault="0050157F" w:rsidP="0061361E">
      <w:pPr>
        <w:pStyle w:val="2"/>
        <w:ind w:right="-1"/>
        <w:rPr>
          <w:b w:val="0"/>
          <w:iCs/>
          <w:szCs w:val="28"/>
        </w:rPr>
      </w:pPr>
      <w:r w:rsidRPr="0021242D">
        <w:rPr>
          <w:b w:val="0"/>
          <w:szCs w:val="28"/>
        </w:rPr>
        <w:t xml:space="preserve">За дорученням Голови Верховної Ради України </w:t>
      </w:r>
      <w:r>
        <w:rPr>
          <w:b w:val="0"/>
          <w:szCs w:val="28"/>
        </w:rPr>
        <w:t xml:space="preserve">Разумкова </w:t>
      </w:r>
      <w:r w:rsidR="008A05F5">
        <w:rPr>
          <w:b w:val="0"/>
          <w:szCs w:val="28"/>
        </w:rPr>
        <w:t xml:space="preserve">Д.О. </w:t>
      </w:r>
      <w:r w:rsidRPr="0021242D">
        <w:rPr>
          <w:b w:val="0"/>
          <w:szCs w:val="28"/>
        </w:rPr>
        <w:t xml:space="preserve">та відповідно до частини </w:t>
      </w:r>
      <w:r>
        <w:rPr>
          <w:b w:val="0"/>
          <w:szCs w:val="28"/>
        </w:rPr>
        <w:t>третьої</w:t>
      </w:r>
      <w:r w:rsidRPr="0021242D">
        <w:rPr>
          <w:b w:val="0"/>
          <w:szCs w:val="28"/>
        </w:rPr>
        <w:t xml:space="preserve"> статті 93 Регламенту Верховної Ради України</w:t>
      </w:r>
      <w:r>
        <w:rPr>
          <w:b w:val="0"/>
          <w:szCs w:val="28"/>
        </w:rPr>
        <w:t>,</w:t>
      </w:r>
      <w:r w:rsidRPr="0021242D">
        <w:rPr>
          <w:b w:val="0"/>
          <w:szCs w:val="28"/>
        </w:rPr>
        <w:t xml:space="preserve"> </w:t>
      </w:r>
      <w:r w:rsidRPr="0050157F">
        <w:rPr>
          <w:b w:val="0"/>
          <w:iCs/>
          <w:szCs w:val="28"/>
        </w:rPr>
        <w:t xml:space="preserve">Комітет з питань соціальної політики та захисту прав ветеранів розглянув на своєму засіданні </w:t>
      </w:r>
      <w:r w:rsidR="00AB6B71" w:rsidRPr="00AB6B71">
        <w:rPr>
          <w:b w:val="0"/>
          <w:iCs/>
          <w:szCs w:val="28"/>
        </w:rPr>
        <w:t xml:space="preserve">13 вересня </w:t>
      </w:r>
      <w:r w:rsidR="00BC67CF" w:rsidRPr="00BC67CF">
        <w:rPr>
          <w:b w:val="0"/>
          <w:iCs/>
          <w:szCs w:val="28"/>
        </w:rPr>
        <w:t xml:space="preserve">2021 року </w:t>
      </w:r>
      <w:r w:rsidR="00EA19D9">
        <w:rPr>
          <w:b w:val="0"/>
          <w:iCs/>
          <w:szCs w:val="28"/>
        </w:rPr>
        <w:t>(п</w:t>
      </w:r>
      <w:r w:rsidR="00EA19D9" w:rsidRPr="0021242D">
        <w:rPr>
          <w:b w:val="0"/>
          <w:bCs w:val="0"/>
          <w:szCs w:val="28"/>
        </w:rPr>
        <w:t>ротокол №</w:t>
      </w:r>
      <w:r w:rsidR="00EA19D9">
        <w:rPr>
          <w:b w:val="0"/>
          <w:bCs w:val="0"/>
          <w:szCs w:val="28"/>
        </w:rPr>
        <w:t xml:space="preserve"> </w:t>
      </w:r>
      <w:r w:rsidR="00AB6B71" w:rsidRPr="00AB6B71">
        <w:rPr>
          <w:b w:val="0"/>
          <w:bCs w:val="0"/>
          <w:szCs w:val="28"/>
        </w:rPr>
        <w:t>86</w:t>
      </w:r>
      <w:r w:rsidR="00EA19D9">
        <w:rPr>
          <w:b w:val="0"/>
          <w:bCs w:val="0"/>
          <w:szCs w:val="28"/>
        </w:rPr>
        <w:t xml:space="preserve">) </w:t>
      </w:r>
      <w:r w:rsidRPr="0021242D">
        <w:rPr>
          <w:b w:val="0"/>
          <w:iCs/>
          <w:szCs w:val="28"/>
        </w:rPr>
        <w:t xml:space="preserve">проект </w:t>
      </w:r>
      <w:r w:rsidR="00F72CF3">
        <w:rPr>
          <w:b w:val="0"/>
          <w:iCs/>
          <w:szCs w:val="28"/>
        </w:rPr>
        <w:t>З</w:t>
      </w:r>
      <w:r w:rsidRPr="0021242D">
        <w:rPr>
          <w:b w:val="0"/>
          <w:szCs w:val="28"/>
        </w:rPr>
        <w:t>акон</w:t>
      </w:r>
      <w:r w:rsidR="00F72CF3">
        <w:rPr>
          <w:b w:val="0"/>
          <w:szCs w:val="28"/>
        </w:rPr>
        <w:t>у</w:t>
      </w:r>
      <w:r w:rsidRPr="0021242D">
        <w:rPr>
          <w:b w:val="0"/>
          <w:szCs w:val="28"/>
        </w:rPr>
        <w:t xml:space="preserve"> </w:t>
      </w:r>
      <w:r w:rsidRPr="00CA11EA">
        <w:rPr>
          <w:b w:val="0"/>
          <w:szCs w:val="28"/>
        </w:rPr>
        <w:t>України</w:t>
      </w:r>
      <w:r w:rsidR="002F529F" w:rsidRPr="00CA11EA">
        <w:rPr>
          <w:b w:val="0"/>
          <w:szCs w:val="28"/>
        </w:rPr>
        <w:t xml:space="preserve"> </w:t>
      </w:r>
      <w:r w:rsidR="003F0913" w:rsidRPr="003F0913">
        <w:rPr>
          <w:b w:val="0"/>
          <w:iCs/>
          <w:szCs w:val="28"/>
          <w:shd w:val="clear" w:color="auto" w:fill="FFFFFF"/>
        </w:rPr>
        <w:t xml:space="preserve">про внесення змін до пункту 2 розділу </w:t>
      </w:r>
      <w:r w:rsidR="003F0913" w:rsidRPr="003F0913">
        <w:rPr>
          <w:b w:val="0"/>
          <w:iCs/>
          <w:szCs w:val="28"/>
          <w:shd w:val="clear" w:color="auto" w:fill="FFFFFF"/>
          <w:lang w:val="ru-RU"/>
        </w:rPr>
        <w:t>XV</w:t>
      </w:r>
      <w:r w:rsidR="003F0913" w:rsidRPr="003F0913">
        <w:rPr>
          <w:b w:val="0"/>
          <w:iCs/>
          <w:szCs w:val="28"/>
          <w:shd w:val="clear" w:color="auto" w:fill="FFFFFF"/>
        </w:rPr>
        <w:t xml:space="preserve"> «Прикінцеві положення» Закону України «Про загальнообов'язкове державне пенсійне страхування» щодо витрат на виплату і доставку пільгових пенсій, які призначені на пільгових умовах для працівників зони відчуження і зони безумовного (обов'язкового) відселення (реєстр. </w:t>
      </w:r>
      <w:r w:rsidR="003F0913" w:rsidRPr="003F0913">
        <w:rPr>
          <w:b w:val="0"/>
          <w:iCs/>
          <w:szCs w:val="28"/>
          <w:shd w:val="clear" w:color="auto" w:fill="FFFFFF"/>
          <w:lang w:val="ru-RU"/>
        </w:rPr>
        <w:t>№ 5348</w:t>
      </w:r>
      <w:r w:rsidR="003F0913" w:rsidRPr="003F0913">
        <w:rPr>
          <w:b w:val="0"/>
          <w:szCs w:val="28"/>
          <w:shd w:val="clear" w:color="auto" w:fill="FFFFFF"/>
          <w:lang w:val="ru-RU"/>
        </w:rPr>
        <w:t xml:space="preserve"> </w:t>
      </w:r>
      <w:r w:rsidR="003F0913" w:rsidRPr="003F0913">
        <w:rPr>
          <w:b w:val="0"/>
          <w:iCs/>
          <w:szCs w:val="28"/>
          <w:shd w:val="clear" w:color="auto" w:fill="FFFFFF"/>
          <w:lang w:val="ru-RU"/>
        </w:rPr>
        <w:t>від 08.04.2021), поданий народним депутатом України Королевською Н.Ю. та іншими народними депутатами України</w:t>
      </w:r>
      <w:r w:rsidRPr="00C25E36">
        <w:rPr>
          <w:b w:val="0"/>
          <w:szCs w:val="28"/>
        </w:rPr>
        <w:t xml:space="preserve">, </w:t>
      </w:r>
      <w:r w:rsidRPr="00C25E36">
        <w:rPr>
          <w:b w:val="0"/>
          <w:iCs/>
          <w:szCs w:val="28"/>
        </w:rPr>
        <w:t xml:space="preserve">і зазначає наступне. </w:t>
      </w:r>
    </w:p>
    <w:p w:rsidR="0043017B" w:rsidRPr="0043017B" w:rsidRDefault="0043017B" w:rsidP="0061361E">
      <w:pPr>
        <w:spacing w:after="0" w:line="240" w:lineRule="auto"/>
        <w:ind w:right="-1" w:firstLine="720"/>
        <w:jc w:val="both"/>
        <w:rPr>
          <w:rFonts w:ascii="Times New Roman" w:eastAsia="Times New Roman" w:hAnsi="Times New Roman"/>
          <w:iCs/>
          <w:color w:val="000000"/>
          <w:sz w:val="28"/>
          <w:szCs w:val="28"/>
          <w:lang w:val="uk-UA" w:eastAsia="uk-UA"/>
        </w:rPr>
      </w:pPr>
      <w:r w:rsidRPr="0043017B">
        <w:rPr>
          <w:rFonts w:ascii="Times New Roman" w:eastAsia="Times New Roman" w:hAnsi="Times New Roman"/>
          <w:iCs/>
          <w:color w:val="000000"/>
          <w:sz w:val="28"/>
          <w:szCs w:val="28"/>
          <w:lang w:val="uk-UA" w:eastAsia="uk-UA"/>
        </w:rPr>
        <w:t>Законопроектом пропонується звільнити підприємства та організації від обов’язку відшкодовувати Пенсійному фонду фактичні витрати на виплату і доставку пенсій за віком на пільгових умовах, призначених особам на підставі роботи у зоні відчуження або у зоні безумовного (обов’язкового) відселення.</w:t>
      </w:r>
    </w:p>
    <w:p w:rsidR="0043017B" w:rsidRPr="0043017B" w:rsidRDefault="0043017B" w:rsidP="0061361E">
      <w:pPr>
        <w:spacing w:after="0" w:line="240" w:lineRule="auto"/>
        <w:ind w:right="-1" w:firstLine="720"/>
        <w:jc w:val="both"/>
        <w:rPr>
          <w:rFonts w:ascii="Times New Roman" w:eastAsia="Times New Roman" w:hAnsi="Times New Roman"/>
          <w:iCs/>
          <w:color w:val="000000"/>
          <w:sz w:val="28"/>
          <w:szCs w:val="28"/>
          <w:lang w:val="uk-UA" w:eastAsia="uk-UA"/>
        </w:rPr>
      </w:pPr>
      <w:r w:rsidRPr="0043017B">
        <w:rPr>
          <w:rFonts w:ascii="Times New Roman" w:eastAsia="Times New Roman" w:hAnsi="Times New Roman"/>
          <w:iCs/>
          <w:color w:val="000000"/>
          <w:sz w:val="28"/>
          <w:szCs w:val="28"/>
          <w:lang w:val="uk-UA" w:eastAsia="uk-UA"/>
        </w:rPr>
        <w:t>Покриття витрат на виплату і доставку пільгових пенсій зазначених осіб до досягнення ними пенсійного віку пропонується здійснювати за рахунок коштів Державного бюджету України.</w:t>
      </w:r>
    </w:p>
    <w:p w:rsidR="009D193C" w:rsidRDefault="0043017B" w:rsidP="0061361E">
      <w:pPr>
        <w:spacing w:after="0" w:line="240" w:lineRule="auto"/>
        <w:ind w:right="-1" w:firstLine="720"/>
        <w:jc w:val="both"/>
        <w:rPr>
          <w:rFonts w:ascii="Times New Roman" w:eastAsia="Times New Roman" w:hAnsi="Times New Roman"/>
          <w:bCs/>
          <w:iCs/>
          <w:color w:val="000000"/>
          <w:sz w:val="28"/>
          <w:szCs w:val="28"/>
          <w:lang w:val="uk-UA" w:eastAsia="uk-UA"/>
        </w:rPr>
      </w:pPr>
      <w:r w:rsidRPr="0043017B">
        <w:rPr>
          <w:rFonts w:ascii="Times New Roman" w:eastAsia="Times New Roman" w:hAnsi="Times New Roman"/>
          <w:iCs/>
          <w:color w:val="000000"/>
          <w:sz w:val="28"/>
          <w:szCs w:val="28"/>
          <w:lang w:val="uk-UA" w:eastAsia="uk-UA"/>
        </w:rPr>
        <w:t xml:space="preserve">Крім того, пропонується запровадити механізм розстрочення заборгованості підприємств та організацій з відшкодування фактичних витрат на виплату і доставку пільгових пенсій, за заявою страхувальника на 60 календарних місяців. При цьому, передбачено списання органами Пенсійного фонду України із підприємств і організацій сум накладених (нарахованих) та несплачених штрафів та пені на суми заборгованості зі сплати внесків на загальнообов’язкове державне пенсійне страхування у разі погашення ними заборгованості із сплати таких внесків протягом року з дня набрання чинності цим законом. В свою чергу, на суму списаної заборгованості цих підприємств і </w:t>
      </w:r>
      <w:r w:rsidRPr="0043017B">
        <w:rPr>
          <w:rFonts w:ascii="Times New Roman" w:eastAsia="Times New Roman" w:hAnsi="Times New Roman"/>
          <w:iCs/>
          <w:color w:val="000000"/>
          <w:sz w:val="28"/>
          <w:szCs w:val="28"/>
          <w:lang w:val="uk-UA" w:eastAsia="uk-UA"/>
        </w:rPr>
        <w:lastRenderedPageBreak/>
        <w:t>організацій списуватиметься заборгованість Пенсійного фонду України за позиками, наданими за рахунок коштів єдиного казначейського рахунку, шляхом віднесення усіх сум на взаєморозрахунки з бюджетом з подальшим відновленням єдиного казначейського рахунка в порядку, встановленому Кабінетом Міністрів України</w:t>
      </w:r>
      <w:r w:rsidR="00F72CF3" w:rsidRPr="00F72CF3">
        <w:rPr>
          <w:rFonts w:ascii="Times New Roman" w:eastAsia="Times New Roman" w:hAnsi="Times New Roman"/>
          <w:color w:val="000000"/>
          <w:sz w:val="28"/>
          <w:szCs w:val="28"/>
          <w:lang w:val="uk-UA" w:eastAsia="uk-UA"/>
        </w:rPr>
        <w:t>.</w:t>
      </w:r>
    </w:p>
    <w:p w:rsidR="009D193C" w:rsidRDefault="000D7AB1" w:rsidP="0061361E">
      <w:pPr>
        <w:widowControl w:val="0"/>
        <w:pBdr>
          <w:top w:val="nil"/>
          <w:left w:val="nil"/>
          <w:bottom w:val="nil"/>
          <w:right w:val="nil"/>
          <w:between w:val="nil"/>
        </w:pBdr>
        <w:spacing w:after="0" w:line="240" w:lineRule="auto"/>
        <w:ind w:right="-1" w:firstLine="748"/>
        <w:jc w:val="both"/>
        <w:rPr>
          <w:rFonts w:ascii="Times New Roman" w:eastAsia="Times New Roman" w:hAnsi="Times New Roman"/>
          <w:color w:val="000000"/>
          <w:sz w:val="28"/>
          <w:szCs w:val="28"/>
          <w:lang w:val="uk-UA" w:eastAsia="uk-UA"/>
        </w:rPr>
      </w:pPr>
      <w:r w:rsidRPr="000D7AB1">
        <w:rPr>
          <w:rFonts w:ascii="Times New Roman" w:eastAsia="Times New Roman" w:hAnsi="Times New Roman"/>
          <w:color w:val="000000"/>
          <w:sz w:val="28"/>
          <w:szCs w:val="28"/>
          <w:lang w:val="uk-UA" w:eastAsia="uk-UA"/>
        </w:rPr>
        <w:t>Реалізація запропонованих змін, на думку авторів законопроекту, спрямована на удосконалення діючого механізму покриття витрат на виплату і доставку пенсій, призначених на пільгових умовах для працівників зони відчуження і зони безумовного (обов’язкового) відселення</w:t>
      </w:r>
      <w:r w:rsidRPr="000D7AB1">
        <w:rPr>
          <w:rFonts w:ascii="Times New Roman" w:eastAsia="Times New Roman" w:hAnsi="Times New Roman"/>
          <w:bCs/>
          <w:iCs/>
          <w:color w:val="000000"/>
          <w:sz w:val="28"/>
          <w:szCs w:val="28"/>
          <w:lang w:val="uk-UA" w:eastAsia="uk-UA"/>
        </w:rPr>
        <w:t>.</w:t>
      </w:r>
    </w:p>
    <w:p w:rsidR="0049653B" w:rsidRPr="0049653B" w:rsidRDefault="0049653B" w:rsidP="0061361E">
      <w:pPr>
        <w:widowControl w:val="0"/>
        <w:pBdr>
          <w:top w:val="nil"/>
          <w:left w:val="nil"/>
          <w:bottom w:val="nil"/>
          <w:right w:val="nil"/>
          <w:between w:val="nil"/>
        </w:pBdr>
        <w:tabs>
          <w:tab w:val="left" w:pos="709"/>
        </w:tabs>
        <w:spacing w:after="0" w:line="240" w:lineRule="auto"/>
        <w:ind w:right="-1" w:firstLine="748"/>
        <w:jc w:val="both"/>
        <w:rPr>
          <w:rFonts w:ascii="Times New Roman" w:eastAsia="Times New Roman" w:hAnsi="Times New Roman"/>
          <w:sz w:val="28"/>
          <w:szCs w:val="28"/>
          <w:lang w:val="uk-UA" w:eastAsia="ru-RU"/>
        </w:rPr>
      </w:pPr>
      <w:r w:rsidRPr="0049653B">
        <w:rPr>
          <w:rFonts w:ascii="Times New Roman" w:eastAsia="Times New Roman" w:hAnsi="Times New Roman"/>
          <w:sz w:val="28"/>
          <w:szCs w:val="28"/>
          <w:lang w:val="uk-UA" w:eastAsia="ru-RU"/>
        </w:rPr>
        <w:t>Разом з тим, слід зауважити, що запропонований у законопроектах підхід не є системним та комплексним, оскільки не вирішує проблему фінансування пільгових пенсій для всіх категорій пенсіонерів, яким призначаються пенсії за віком на пільгових умовах достроково.</w:t>
      </w:r>
    </w:p>
    <w:p w:rsidR="0049653B" w:rsidRPr="0049653B" w:rsidRDefault="0049653B" w:rsidP="0061361E">
      <w:pPr>
        <w:widowControl w:val="0"/>
        <w:pBdr>
          <w:top w:val="nil"/>
          <w:left w:val="nil"/>
          <w:bottom w:val="nil"/>
          <w:right w:val="nil"/>
          <w:between w:val="nil"/>
        </w:pBdr>
        <w:tabs>
          <w:tab w:val="left" w:pos="709"/>
        </w:tabs>
        <w:spacing w:after="0" w:line="240" w:lineRule="auto"/>
        <w:ind w:right="-1" w:firstLine="748"/>
        <w:jc w:val="both"/>
        <w:rPr>
          <w:rFonts w:ascii="Times New Roman" w:eastAsia="Times New Roman" w:hAnsi="Times New Roman"/>
          <w:sz w:val="28"/>
          <w:szCs w:val="28"/>
          <w:lang w:val="uk-UA" w:eastAsia="ru-RU"/>
        </w:rPr>
      </w:pPr>
      <w:r w:rsidRPr="0049653B">
        <w:rPr>
          <w:rFonts w:ascii="Times New Roman" w:eastAsia="Times New Roman" w:hAnsi="Times New Roman"/>
          <w:sz w:val="28"/>
          <w:szCs w:val="28"/>
          <w:lang w:val="uk-UA" w:eastAsia="ru-RU"/>
        </w:rPr>
        <w:t xml:space="preserve">Водночас, Міністерство фінансів України зауважує, що звільнення окремих підприємств від необхідності відшкодування витрат Пенсійному фонду з виплати пільгових пенсій та перекладання на Державний бюджет України цих витрат вимагатиме вишукання додаткових коштів з державного бюджету, а також призведе до масових звернень підприємств інших галузей щодо перегляду порядку такого відшкодування. </w:t>
      </w:r>
    </w:p>
    <w:p w:rsidR="0049653B" w:rsidRPr="0049653B" w:rsidRDefault="0049653B" w:rsidP="0061361E">
      <w:pPr>
        <w:widowControl w:val="0"/>
        <w:pBdr>
          <w:top w:val="nil"/>
          <w:left w:val="nil"/>
          <w:bottom w:val="nil"/>
          <w:right w:val="nil"/>
          <w:between w:val="nil"/>
        </w:pBdr>
        <w:tabs>
          <w:tab w:val="left" w:pos="709"/>
        </w:tabs>
        <w:spacing w:after="0" w:line="240" w:lineRule="auto"/>
        <w:ind w:right="-1" w:firstLine="748"/>
        <w:jc w:val="both"/>
        <w:rPr>
          <w:rFonts w:ascii="Times New Roman" w:eastAsia="Times New Roman" w:hAnsi="Times New Roman"/>
          <w:sz w:val="28"/>
          <w:szCs w:val="28"/>
          <w:lang w:val="uk-UA" w:eastAsia="ru-RU"/>
        </w:rPr>
      </w:pPr>
      <w:r w:rsidRPr="0049653B">
        <w:rPr>
          <w:rFonts w:ascii="Times New Roman" w:eastAsia="Times New Roman" w:hAnsi="Times New Roman"/>
          <w:sz w:val="28"/>
          <w:szCs w:val="28"/>
          <w:lang w:val="uk-UA" w:eastAsia="ru-RU"/>
        </w:rPr>
        <w:t xml:space="preserve">Крім того, зміну механізму відшкодування витрат на виплату і доставку пільгових пенсій шляхом підвищення ставок єдиного соціального внеску для роботодавців та механізм розстрочення сум заборгованості з відшкодування пільгових пенсій передбачено проектом Закону України «Про внесення змін до деяких законодавчих актів України щодо накопичувальної професійної пенсійної системи» (реєстр. № 4408 від 20.11.2020), внесеним Кабінетом Міністрів України, </w:t>
      </w:r>
      <w:r w:rsidR="0000192E">
        <w:rPr>
          <w:rFonts w:ascii="Times New Roman" w:eastAsia="Times New Roman" w:hAnsi="Times New Roman"/>
          <w:sz w:val="28"/>
          <w:szCs w:val="28"/>
          <w:lang w:val="uk-UA" w:eastAsia="ru-RU"/>
        </w:rPr>
        <w:t xml:space="preserve">а також альтернативним до нього проектом Закону України </w:t>
      </w:r>
      <w:r w:rsidR="002C1C52" w:rsidRPr="002C1C52">
        <w:rPr>
          <w:rFonts w:ascii="Times New Roman" w:eastAsia="Times New Roman" w:hAnsi="Times New Roman"/>
          <w:bCs/>
          <w:sz w:val="28"/>
          <w:szCs w:val="28"/>
          <w:lang w:val="uk-UA" w:eastAsia="ru-RU"/>
        </w:rPr>
        <w:t>про внесення змін до деяких законодавчих актів України щодо збалансування пенсійної системи</w:t>
      </w:r>
      <w:r w:rsidR="002C1C52" w:rsidRPr="002C1C52">
        <w:rPr>
          <w:lang w:val="uk-UA"/>
        </w:rPr>
        <w:t xml:space="preserve"> </w:t>
      </w:r>
      <w:r w:rsidR="002C1C52">
        <w:rPr>
          <w:rFonts w:ascii="Times New Roman" w:hAnsi="Times New Roman"/>
          <w:sz w:val="28"/>
          <w:szCs w:val="28"/>
          <w:lang w:val="uk-UA"/>
        </w:rPr>
        <w:t xml:space="preserve">(реєстр. № </w:t>
      </w:r>
      <w:r w:rsidR="002C1C52" w:rsidRPr="002C1C52">
        <w:rPr>
          <w:rFonts w:ascii="Times New Roman" w:eastAsia="Times New Roman" w:hAnsi="Times New Roman"/>
          <w:bCs/>
          <w:sz w:val="28"/>
          <w:szCs w:val="28"/>
          <w:lang w:val="uk-UA" w:eastAsia="ru-RU"/>
        </w:rPr>
        <w:t>4408-1 від 03.12.2020</w:t>
      </w:r>
      <w:r w:rsidR="002C1C52">
        <w:rPr>
          <w:rFonts w:ascii="Times New Roman" w:eastAsia="Times New Roman" w:hAnsi="Times New Roman"/>
          <w:bCs/>
          <w:sz w:val="28"/>
          <w:szCs w:val="28"/>
          <w:lang w:val="uk-UA" w:eastAsia="ru-RU"/>
        </w:rPr>
        <w:t>), внесеним народним депутатом України Гривком С.Д. та іншими народними депутатами України.</w:t>
      </w:r>
      <w:r w:rsidRPr="0049653B">
        <w:rPr>
          <w:rFonts w:ascii="Times New Roman" w:eastAsia="Times New Roman" w:hAnsi="Times New Roman"/>
          <w:sz w:val="28"/>
          <w:szCs w:val="28"/>
          <w:lang w:val="uk-UA" w:eastAsia="ru-RU"/>
        </w:rPr>
        <w:t xml:space="preserve"> </w:t>
      </w:r>
    </w:p>
    <w:p w:rsidR="0049653B" w:rsidRPr="0049653B" w:rsidRDefault="0049653B" w:rsidP="0061361E">
      <w:pPr>
        <w:widowControl w:val="0"/>
        <w:pBdr>
          <w:top w:val="nil"/>
          <w:left w:val="nil"/>
          <w:bottom w:val="nil"/>
          <w:right w:val="nil"/>
          <w:between w:val="nil"/>
        </w:pBdr>
        <w:tabs>
          <w:tab w:val="left" w:pos="709"/>
        </w:tabs>
        <w:spacing w:after="0" w:line="240" w:lineRule="auto"/>
        <w:ind w:right="-1" w:firstLine="748"/>
        <w:jc w:val="both"/>
        <w:rPr>
          <w:rFonts w:ascii="Times New Roman" w:eastAsia="Times New Roman" w:hAnsi="Times New Roman"/>
          <w:sz w:val="28"/>
          <w:szCs w:val="28"/>
          <w:lang w:eastAsia="ru-RU"/>
        </w:rPr>
      </w:pPr>
      <w:r w:rsidRPr="0049653B">
        <w:rPr>
          <w:rFonts w:ascii="Times New Roman" w:eastAsia="Times New Roman" w:hAnsi="Times New Roman"/>
          <w:sz w:val="28"/>
          <w:szCs w:val="28"/>
          <w:lang w:val="uk-UA" w:eastAsia="ru-RU"/>
        </w:rPr>
        <w:t xml:space="preserve">Щодо списання заборгованості по сумах накладених (нарахованих) та несплачених штрафів та пені, а також сумах штрафів та пені, які підлягають нарахуванню на суми заборгованості зі сплати внесків на загальнообов’язкове державне пенсійне страхування, зазначаємо, що реалізація зазначеної пропозиції суперечитиме принципам загальнообов’язкового державного пенсійного страхування, які, зокрема, передбачають рівноправність застрахованих осіб у частині отримання пенсійних виплат та виконання обов’язків стосовно сплати страхових внесків на загальнообов’язкове державне пенсійне страхування. </w:t>
      </w:r>
      <w:r w:rsidRPr="0049653B">
        <w:rPr>
          <w:rFonts w:ascii="Times New Roman" w:eastAsia="Times New Roman" w:hAnsi="Times New Roman"/>
          <w:sz w:val="28"/>
          <w:szCs w:val="28"/>
          <w:lang w:eastAsia="ru-RU"/>
        </w:rPr>
        <w:t>Водночас надання можливості списання такої заборгованості не гарантує, що у майбутньому платник знову не буде її нарощувати.</w:t>
      </w:r>
    </w:p>
    <w:p w:rsidR="0049653B" w:rsidRPr="0049653B" w:rsidRDefault="0049653B" w:rsidP="0061361E">
      <w:pPr>
        <w:widowControl w:val="0"/>
        <w:pBdr>
          <w:top w:val="nil"/>
          <w:left w:val="nil"/>
          <w:bottom w:val="nil"/>
          <w:right w:val="nil"/>
          <w:between w:val="nil"/>
        </w:pBdr>
        <w:tabs>
          <w:tab w:val="left" w:pos="709"/>
        </w:tabs>
        <w:spacing w:after="0" w:line="240" w:lineRule="auto"/>
        <w:ind w:right="-1" w:firstLine="748"/>
        <w:jc w:val="both"/>
        <w:rPr>
          <w:rFonts w:ascii="Times New Roman" w:eastAsia="Times New Roman" w:hAnsi="Times New Roman"/>
          <w:iCs/>
          <w:sz w:val="28"/>
          <w:szCs w:val="28"/>
          <w:lang w:val="uk-UA" w:eastAsia="ru-RU"/>
        </w:rPr>
      </w:pPr>
      <w:r w:rsidRPr="0049653B">
        <w:rPr>
          <w:rFonts w:ascii="Times New Roman" w:eastAsia="Times New Roman" w:hAnsi="Times New Roman"/>
          <w:iCs/>
          <w:sz w:val="28"/>
          <w:szCs w:val="28"/>
          <w:lang w:val="uk-UA" w:eastAsia="ru-RU"/>
        </w:rPr>
        <w:t xml:space="preserve">При цьому, списання заборгованості Пенсійного фонду України за позиками, наданими за рахунок коштів єдиного казначейського рахунку на суму списаної заборгованості підприємствам (організаціям) за штрафними санкціями по сплаті внесків на загальнообов’язкове державне пенсійне страхування, призведе до втрат державного бюджету і погіршуватиме ліквідність єдиного </w:t>
      </w:r>
      <w:r w:rsidRPr="0049653B">
        <w:rPr>
          <w:rFonts w:ascii="Times New Roman" w:eastAsia="Times New Roman" w:hAnsi="Times New Roman"/>
          <w:iCs/>
          <w:sz w:val="28"/>
          <w:szCs w:val="28"/>
          <w:lang w:val="uk-UA" w:eastAsia="ru-RU"/>
        </w:rPr>
        <w:lastRenderedPageBreak/>
        <w:t>казначейського рахунку.</w:t>
      </w:r>
    </w:p>
    <w:p w:rsidR="009D193C" w:rsidRDefault="0049653B" w:rsidP="0061361E">
      <w:pPr>
        <w:widowControl w:val="0"/>
        <w:pBdr>
          <w:top w:val="nil"/>
          <w:left w:val="nil"/>
          <w:bottom w:val="nil"/>
          <w:right w:val="nil"/>
          <w:between w:val="nil"/>
        </w:pBdr>
        <w:tabs>
          <w:tab w:val="left" w:pos="709"/>
        </w:tabs>
        <w:spacing w:after="0" w:line="240" w:lineRule="auto"/>
        <w:ind w:right="-1" w:firstLine="748"/>
        <w:jc w:val="both"/>
        <w:rPr>
          <w:rFonts w:ascii="Times New Roman" w:eastAsia="Times New Roman" w:hAnsi="Times New Roman"/>
          <w:sz w:val="28"/>
          <w:szCs w:val="28"/>
          <w:lang w:val="uk-UA" w:eastAsia="uk-UA"/>
        </w:rPr>
      </w:pPr>
      <w:r w:rsidRPr="0049653B">
        <w:rPr>
          <w:rFonts w:ascii="Times New Roman" w:eastAsia="Times New Roman" w:hAnsi="Times New Roman"/>
          <w:sz w:val="28"/>
          <w:szCs w:val="28"/>
          <w:lang w:val="uk-UA" w:eastAsia="ru-RU"/>
        </w:rPr>
        <w:t>Також, законопроект не відповідає вимогам статті 27 Бюджетного  кодексу України та статті 91 Регламенту Верховної Ради України в частині надання суб’єктом права законодавчої ініціативи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w:t>
      </w:r>
      <w:r w:rsidR="009D193C" w:rsidRPr="009D193C">
        <w:rPr>
          <w:rFonts w:ascii="Times New Roman" w:eastAsia="Times New Roman" w:hAnsi="Times New Roman"/>
          <w:sz w:val="28"/>
          <w:szCs w:val="28"/>
          <w:lang w:val="uk-UA" w:eastAsia="uk-UA"/>
        </w:rPr>
        <w:t>.</w:t>
      </w:r>
    </w:p>
    <w:p w:rsidR="0061361E" w:rsidRPr="009E0524" w:rsidRDefault="0061361E" w:rsidP="0061361E">
      <w:pPr>
        <w:widowControl w:val="0"/>
        <w:spacing w:after="0" w:line="240" w:lineRule="auto"/>
        <w:ind w:right="-1" w:firstLine="748"/>
        <w:jc w:val="both"/>
        <w:rPr>
          <w:rFonts w:ascii="Times New Roman" w:eastAsia="Times New Roman" w:hAnsi="Times New Roman"/>
          <w:sz w:val="28"/>
          <w:szCs w:val="28"/>
          <w:lang w:eastAsia="ru-RU"/>
        </w:rPr>
      </w:pPr>
      <w:r w:rsidRPr="009E0524">
        <w:rPr>
          <w:rFonts w:ascii="Times New Roman" w:eastAsia="Times New Roman" w:hAnsi="Times New Roman"/>
          <w:sz w:val="28"/>
          <w:szCs w:val="28"/>
          <w:lang w:eastAsia="ru-RU"/>
        </w:rPr>
        <w:t>Комітет Верховної Ради України з питань бюджету прийняв рішення, що законопроект матиме вплив на показники бюджету (збільшуючи витрати державного бюджету, у тому числі для Пенсійного фонду України</w:t>
      </w:r>
      <w:r w:rsidRPr="009E0524">
        <w:rPr>
          <w:rFonts w:ascii="Times New Roman" w:eastAsia="Times New Roman" w:hAnsi="Times New Roman"/>
          <w:sz w:val="28"/>
          <w:szCs w:val="28"/>
          <w:lang w:val="uk-UA" w:eastAsia="ru-RU"/>
        </w:rPr>
        <w:t>, та зумовлюючи втрати державного бюджету</w:t>
      </w:r>
      <w:r w:rsidRPr="009E0524">
        <w:rPr>
          <w:rFonts w:ascii="Times New Roman" w:eastAsia="Times New Roman" w:hAnsi="Times New Roman"/>
          <w:sz w:val="28"/>
          <w:szCs w:val="28"/>
          <w:lang w:eastAsia="ru-RU"/>
        </w:rPr>
        <w:t>). У разі прийняття відповідного закону до 15 липня 2021 року він має вводитись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61361E" w:rsidRPr="009E0524" w:rsidRDefault="0061361E" w:rsidP="0061361E">
      <w:pPr>
        <w:tabs>
          <w:tab w:val="left" w:pos="7752"/>
        </w:tabs>
        <w:spacing w:after="0" w:line="240" w:lineRule="auto"/>
        <w:ind w:right="-1" w:firstLine="720"/>
        <w:jc w:val="both"/>
        <w:rPr>
          <w:rFonts w:ascii="Times New Roman" w:eastAsia="Times New Roman" w:hAnsi="Times New Roman"/>
          <w:bCs/>
          <w:iCs/>
          <w:sz w:val="28"/>
          <w:szCs w:val="28"/>
          <w:lang w:val="uk-UA" w:eastAsia="ru-RU"/>
        </w:rPr>
      </w:pPr>
      <w:r w:rsidRPr="009E0524">
        <w:rPr>
          <w:rFonts w:ascii="Times New Roman" w:eastAsia="Times New Roman" w:hAnsi="Times New Roman"/>
          <w:bCs/>
          <w:iCs/>
          <w:sz w:val="28"/>
          <w:szCs w:val="28"/>
          <w:lang w:val="uk-UA" w:eastAsia="ru-RU"/>
        </w:rPr>
        <w:t>Комітет Верховної Ради України з питань екологічної політики та природокористування рекомендує  прийняти законопроект за основу.</w:t>
      </w:r>
    </w:p>
    <w:p w:rsidR="0061361E" w:rsidRPr="009E0524" w:rsidRDefault="0061361E" w:rsidP="0061361E">
      <w:pPr>
        <w:widowControl w:val="0"/>
        <w:spacing w:after="0" w:line="240" w:lineRule="auto"/>
        <w:ind w:right="-1" w:firstLine="748"/>
        <w:jc w:val="both"/>
        <w:rPr>
          <w:rFonts w:ascii="Times New Roman" w:eastAsia="Times New Roman" w:hAnsi="Times New Roman"/>
          <w:sz w:val="28"/>
          <w:szCs w:val="28"/>
          <w:lang w:eastAsia="ru-RU"/>
        </w:rPr>
      </w:pPr>
      <w:r w:rsidRPr="009E0524">
        <w:rPr>
          <w:rFonts w:ascii="Times New Roman" w:eastAsia="Times New Roman" w:hAnsi="Times New Roman"/>
          <w:bCs/>
          <w:iCs/>
          <w:sz w:val="28"/>
          <w:szCs w:val="28"/>
          <w:lang w:eastAsia="ru-RU"/>
        </w:rPr>
        <w:t>Міністерство соціальної політики України, Міністерство фінансів України не підтримують законопроект.</w:t>
      </w:r>
    </w:p>
    <w:p w:rsidR="0061361E" w:rsidRPr="009E0524" w:rsidRDefault="0061361E" w:rsidP="0061361E">
      <w:pPr>
        <w:widowControl w:val="0"/>
        <w:spacing w:after="0" w:line="240" w:lineRule="auto"/>
        <w:ind w:right="-1" w:firstLine="748"/>
        <w:jc w:val="both"/>
        <w:rPr>
          <w:rFonts w:ascii="Times New Roman" w:eastAsia="Times New Roman" w:hAnsi="Times New Roman"/>
          <w:bCs/>
          <w:iCs/>
          <w:sz w:val="28"/>
          <w:szCs w:val="28"/>
          <w:lang w:val="uk-UA" w:eastAsia="ru-RU"/>
        </w:rPr>
      </w:pPr>
      <w:r w:rsidRPr="009E0524">
        <w:rPr>
          <w:rFonts w:ascii="Times New Roman" w:eastAsia="Times New Roman" w:hAnsi="Times New Roman"/>
          <w:bCs/>
          <w:iCs/>
          <w:sz w:val="28"/>
          <w:szCs w:val="28"/>
          <w:lang w:eastAsia="ru-RU"/>
        </w:rPr>
        <w:t>Міністерство розвитку економіки, торгівлі та сільського господарства України</w:t>
      </w:r>
      <w:r w:rsidRPr="009E0524">
        <w:rPr>
          <w:rFonts w:ascii="Times New Roman" w:eastAsia="Times New Roman" w:hAnsi="Times New Roman"/>
          <w:bCs/>
          <w:iCs/>
          <w:sz w:val="28"/>
          <w:szCs w:val="28"/>
          <w:lang w:val="uk-UA" w:eastAsia="ru-RU"/>
        </w:rPr>
        <w:t xml:space="preserve"> вважає, що прийняття законопроекту можливе у разі вишукання коштів для його реалізації.</w:t>
      </w:r>
    </w:p>
    <w:p w:rsidR="0061361E" w:rsidRPr="009E0524" w:rsidRDefault="0061361E" w:rsidP="0061361E">
      <w:pPr>
        <w:widowControl w:val="0"/>
        <w:spacing w:after="0" w:line="240" w:lineRule="auto"/>
        <w:ind w:right="-1" w:firstLine="748"/>
        <w:jc w:val="both"/>
        <w:rPr>
          <w:rFonts w:ascii="Times New Roman" w:eastAsia="Times New Roman" w:hAnsi="Times New Roman"/>
          <w:bCs/>
          <w:iCs/>
          <w:sz w:val="28"/>
          <w:szCs w:val="28"/>
          <w:lang w:val="uk-UA" w:eastAsia="ru-RU"/>
        </w:rPr>
      </w:pPr>
      <w:r w:rsidRPr="009E0524">
        <w:rPr>
          <w:rFonts w:ascii="Times New Roman" w:eastAsia="Times New Roman" w:hAnsi="Times New Roman"/>
          <w:bCs/>
          <w:iCs/>
          <w:sz w:val="28"/>
          <w:szCs w:val="28"/>
          <w:lang w:eastAsia="ru-RU"/>
        </w:rPr>
        <w:t>Пенсійний фонд України</w:t>
      </w:r>
      <w:r w:rsidRPr="009E0524">
        <w:rPr>
          <w:rFonts w:ascii="Times New Roman" w:eastAsia="Times New Roman" w:hAnsi="Times New Roman"/>
          <w:bCs/>
          <w:iCs/>
          <w:sz w:val="28"/>
          <w:szCs w:val="28"/>
          <w:lang w:val="uk-UA" w:eastAsia="ru-RU"/>
        </w:rPr>
        <w:t xml:space="preserve"> висловлює ряд зауважень </w:t>
      </w:r>
      <w:proofErr w:type="gramStart"/>
      <w:r w:rsidRPr="009E0524">
        <w:rPr>
          <w:rFonts w:ascii="Times New Roman" w:eastAsia="Times New Roman" w:hAnsi="Times New Roman"/>
          <w:bCs/>
          <w:iCs/>
          <w:sz w:val="28"/>
          <w:szCs w:val="28"/>
          <w:lang w:val="uk-UA" w:eastAsia="ru-RU"/>
        </w:rPr>
        <w:t>до законопроекту</w:t>
      </w:r>
      <w:proofErr w:type="gramEnd"/>
      <w:r w:rsidRPr="009E0524">
        <w:rPr>
          <w:rFonts w:ascii="Times New Roman" w:eastAsia="Times New Roman" w:hAnsi="Times New Roman"/>
          <w:bCs/>
          <w:iCs/>
          <w:sz w:val="28"/>
          <w:szCs w:val="28"/>
          <w:lang w:val="uk-UA" w:eastAsia="ru-RU"/>
        </w:rPr>
        <w:t>.</w:t>
      </w:r>
    </w:p>
    <w:p w:rsidR="0061361E" w:rsidRPr="00CF0BFE" w:rsidRDefault="0061361E" w:rsidP="0061361E">
      <w:pPr>
        <w:widowControl w:val="0"/>
        <w:spacing w:after="0" w:line="240" w:lineRule="auto"/>
        <w:ind w:right="-1" w:firstLine="748"/>
        <w:jc w:val="both"/>
        <w:rPr>
          <w:rFonts w:ascii="Times New Roman" w:eastAsia="Times New Roman" w:hAnsi="Times New Roman"/>
          <w:sz w:val="28"/>
          <w:szCs w:val="28"/>
          <w:lang w:val="uk-UA" w:eastAsia="ru-RU"/>
        </w:rPr>
      </w:pPr>
      <w:r w:rsidRPr="009E0524">
        <w:rPr>
          <w:rFonts w:ascii="Times New Roman" w:eastAsia="Times New Roman" w:hAnsi="Times New Roman"/>
          <w:sz w:val="28"/>
          <w:szCs w:val="28"/>
          <w:lang w:val="uk-UA" w:eastAsia="ru-RU"/>
        </w:rPr>
        <w:t>Державне агентство України</w:t>
      </w:r>
      <w:r w:rsidRPr="00CF0BFE">
        <w:rPr>
          <w:rFonts w:ascii="Times New Roman" w:eastAsia="Times New Roman" w:hAnsi="Times New Roman"/>
          <w:sz w:val="28"/>
          <w:szCs w:val="28"/>
          <w:lang w:val="uk-UA" w:eastAsia="ru-RU"/>
        </w:rPr>
        <w:t xml:space="preserve"> </w:t>
      </w:r>
      <w:r w:rsidRPr="009E0524">
        <w:rPr>
          <w:rFonts w:ascii="Times New Roman" w:eastAsia="Times New Roman" w:hAnsi="Times New Roman"/>
          <w:sz w:val="28"/>
          <w:szCs w:val="28"/>
          <w:lang w:val="uk-UA" w:eastAsia="ru-RU"/>
        </w:rPr>
        <w:t>з управління зоною відчуження</w:t>
      </w:r>
      <w:r w:rsidRPr="0061361E">
        <w:rPr>
          <w:rFonts w:ascii="Times New Roman" w:eastAsia="Times New Roman" w:hAnsi="Times New Roman"/>
          <w:bCs/>
          <w:iCs/>
          <w:sz w:val="28"/>
          <w:szCs w:val="28"/>
          <w:lang w:val="uk-UA" w:eastAsia="ru-RU"/>
        </w:rPr>
        <w:t xml:space="preserve"> зазначає, що </w:t>
      </w:r>
      <w:r w:rsidRPr="0061361E">
        <w:rPr>
          <w:rFonts w:ascii="Times New Roman" w:eastAsia="Times New Roman" w:hAnsi="Times New Roman"/>
          <w:sz w:val="28"/>
          <w:szCs w:val="28"/>
          <w:lang w:val="uk-UA" w:eastAsia="ru-RU"/>
        </w:rPr>
        <w:t>Пенсійний фонд Укрїни</w:t>
      </w:r>
      <w:r w:rsidRPr="00CF0BFE">
        <w:rPr>
          <w:rFonts w:ascii="Times New Roman" w:eastAsia="Times New Roman" w:hAnsi="Times New Roman"/>
          <w:sz w:val="28"/>
          <w:szCs w:val="28"/>
          <w:lang w:val="uk-UA" w:eastAsia="ru-RU"/>
        </w:rPr>
        <w:t xml:space="preserve"> регулярно звертається до суду з позовами про стягнення заборгованості з відшкодування витрат на виплату та доставку пільгових пенсій</w:t>
      </w:r>
      <w:r w:rsidRPr="0061361E">
        <w:rPr>
          <w:rFonts w:ascii="Times New Roman" w:eastAsia="Times New Roman" w:hAnsi="Times New Roman"/>
          <w:sz w:val="28"/>
          <w:szCs w:val="28"/>
          <w:lang w:val="uk-UA" w:eastAsia="ru-RU"/>
        </w:rPr>
        <w:t>, які</w:t>
      </w:r>
      <w:r w:rsidRPr="00CF0BFE">
        <w:rPr>
          <w:rFonts w:ascii="Times New Roman" w:eastAsia="Times New Roman" w:hAnsi="Times New Roman"/>
          <w:sz w:val="28"/>
          <w:szCs w:val="28"/>
          <w:lang w:val="uk-UA" w:eastAsia="ru-RU"/>
        </w:rPr>
        <w:t xml:space="preserve"> задовольняються у повному обсязі. Оскільки </w:t>
      </w:r>
      <w:r w:rsidR="00744642">
        <w:rPr>
          <w:rFonts w:ascii="Times New Roman" w:eastAsia="Times New Roman" w:hAnsi="Times New Roman"/>
          <w:sz w:val="28"/>
          <w:szCs w:val="28"/>
          <w:lang w:val="uk-UA" w:eastAsia="ru-RU"/>
        </w:rPr>
        <w:t>п</w:t>
      </w:r>
      <w:r w:rsidRPr="00CF0BFE">
        <w:rPr>
          <w:rFonts w:ascii="Times New Roman" w:eastAsia="Times New Roman" w:hAnsi="Times New Roman"/>
          <w:sz w:val="28"/>
          <w:szCs w:val="28"/>
          <w:lang w:val="uk-UA" w:eastAsia="ru-RU"/>
        </w:rPr>
        <w:t xml:space="preserve">ідприємства не мають відповідних коштів для задоволення позовних вимог, </w:t>
      </w:r>
      <w:r w:rsidRPr="0061361E">
        <w:rPr>
          <w:rFonts w:ascii="Times New Roman" w:eastAsia="Times New Roman" w:hAnsi="Times New Roman"/>
          <w:sz w:val="28"/>
          <w:szCs w:val="28"/>
          <w:lang w:val="uk-UA" w:eastAsia="ru-RU"/>
        </w:rPr>
        <w:t>Пенсійний фонд</w:t>
      </w:r>
      <w:r w:rsidRPr="00CF0BFE">
        <w:rPr>
          <w:rFonts w:ascii="Times New Roman" w:eastAsia="Times New Roman" w:hAnsi="Times New Roman"/>
          <w:sz w:val="28"/>
          <w:szCs w:val="28"/>
          <w:lang w:val="uk-UA" w:eastAsia="ru-RU"/>
        </w:rPr>
        <w:t xml:space="preserve"> звертається до органів державної виконавчої служби для примусового виконання зазначених рішень, на підставі чого відбувається арешт рахунків </w:t>
      </w:r>
      <w:r w:rsidR="009A359D">
        <w:rPr>
          <w:rFonts w:ascii="Times New Roman" w:eastAsia="Times New Roman" w:hAnsi="Times New Roman"/>
          <w:sz w:val="28"/>
          <w:szCs w:val="28"/>
          <w:lang w:val="uk-UA" w:eastAsia="ru-RU"/>
        </w:rPr>
        <w:t>п</w:t>
      </w:r>
      <w:r w:rsidRPr="00CF0BFE">
        <w:rPr>
          <w:rFonts w:ascii="Times New Roman" w:eastAsia="Times New Roman" w:hAnsi="Times New Roman"/>
          <w:sz w:val="28"/>
          <w:szCs w:val="28"/>
          <w:lang w:val="uk-UA" w:eastAsia="ru-RU"/>
        </w:rPr>
        <w:t xml:space="preserve">ідприємств, що може призвести до повної зупинки виконання програми підтримки екологічно безпечного стану у зоні відчуження, ставить під загрозу належне забезпечення ядерної і радіаційної безпеки під час виконання робіт з дострокового зняття з експлуатації енергоблоків ДСП «Чорнобильська АЕС», а також належну експлуатацію нового безпечного конфаймента, сховища відпрацьованого ядерного палива 2, заводу з переробки рідких радіоактивних відходів, що передбачено міжнародними договорами. </w:t>
      </w:r>
    </w:p>
    <w:p w:rsidR="009D193C" w:rsidRDefault="0061361E" w:rsidP="0061361E">
      <w:pPr>
        <w:widowControl w:val="0"/>
        <w:pBdr>
          <w:top w:val="nil"/>
          <w:left w:val="nil"/>
          <w:bottom w:val="nil"/>
          <w:right w:val="nil"/>
          <w:between w:val="nil"/>
        </w:pBdr>
        <w:spacing w:after="0" w:line="240" w:lineRule="auto"/>
        <w:ind w:right="-1" w:firstLine="748"/>
        <w:jc w:val="both"/>
        <w:rPr>
          <w:rFonts w:ascii="Times New Roman" w:eastAsia="Times New Roman" w:hAnsi="Times New Roman"/>
          <w:b/>
          <w:bCs/>
          <w:iCs/>
          <w:color w:val="000000"/>
          <w:sz w:val="28"/>
          <w:szCs w:val="28"/>
          <w:lang w:val="uk-UA" w:eastAsia="uk-UA"/>
        </w:rPr>
      </w:pPr>
      <w:r w:rsidRPr="0061361E">
        <w:rPr>
          <w:rFonts w:ascii="Times New Roman" w:eastAsia="Times New Roman" w:hAnsi="Times New Roman"/>
          <w:sz w:val="28"/>
          <w:szCs w:val="28"/>
          <w:lang w:eastAsia="ru-RU"/>
        </w:rPr>
        <w:t>Настання вищеперелічених наслідків</w:t>
      </w:r>
      <w:r w:rsidRPr="0061361E">
        <w:rPr>
          <w:rFonts w:ascii="Times New Roman" w:eastAsia="Times New Roman" w:hAnsi="Times New Roman"/>
          <w:sz w:val="28"/>
          <w:szCs w:val="28"/>
          <w:lang w:val="uk-UA" w:eastAsia="ru-RU"/>
        </w:rPr>
        <w:t xml:space="preserve">, на думку </w:t>
      </w:r>
      <w:r w:rsidR="00CF0BFE">
        <w:rPr>
          <w:rFonts w:ascii="Times New Roman" w:eastAsia="Times New Roman" w:hAnsi="Times New Roman"/>
          <w:sz w:val="28"/>
          <w:szCs w:val="28"/>
          <w:lang w:val="uk-UA" w:eastAsia="ru-RU"/>
        </w:rPr>
        <w:t>А</w:t>
      </w:r>
      <w:bookmarkStart w:id="0" w:name="_GoBack"/>
      <w:bookmarkEnd w:id="0"/>
      <w:r w:rsidRPr="0061361E">
        <w:rPr>
          <w:rFonts w:ascii="Times New Roman" w:eastAsia="Times New Roman" w:hAnsi="Times New Roman"/>
          <w:sz w:val="28"/>
          <w:szCs w:val="28"/>
          <w:lang w:val="uk-UA" w:eastAsia="ru-RU"/>
        </w:rPr>
        <w:t>генства,</w:t>
      </w:r>
      <w:r w:rsidRPr="0061361E">
        <w:rPr>
          <w:rFonts w:ascii="Times New Roman" w:eastAsia="Times New Roman" w:hAnsi="Times New Roman"/>
          <w:sz w:val="28"/>
          <w:szCs w:val="28"/>
          <w:lang w:eastAsia="ru-RU"/>
        </w:rPr>
        <w:t xml:space="preserve"> становить загрозу національній безпеці України в частині неконтрольованого розповсюдження радіоактивного забруднення внаслідок Чорнобильської катастрофи за межі зони відчуження природним і техногенним шляхами</w:t>
      </w:r>
      <w:r w:rsidR="009D193C" w:rsidRPr="009D193C">
        <w:rPr>
          <w:rFonts w:ascii="Times New Roman" w:eastAsia="Times New Roman" w:hAnsi="Times New Roman"/>
          <w:bCs/>
          <w:iCs/>
          <w:color w:val="000000"/>
          <w:sz w:val="28"/>
          <w:szCs w:val="28"/>
          <w:lang w:val="uk-UA" w:eastAsia="uk-UA"/>
        </w:rPr>
        <w:t>.</w:t>
      </w:r>
      <w:r w:rsidR="009D193C" w:rsidRPr="009D193C">
        <w:rPr>
          <w:rFonts w:ascii="Times New Roman" w:eastAsia="Times New Roman" w:hAnsi="Times New Roman"/>
          <w:b/>
          <w:bCs/>
          <w:iCs/>
          <w:color w:val="000000"/>
          <w:sz w:val="28"/>
          <w:szCs w:val="28"/>
          <w:lang w:val="uk-UA" w:eastAsia="uk-UA"/>
        </w:rPr>
        <w:t xml:space="preserve"> </w:t>
      </w:r>
    </w:p>
    <w:p w:rsidR="009E0524" w:rsidRDefault="009E0524" w:rsidP="0061361E">
      <w:pPr>
        <w:widowControl w:val="0"/>
        <w:pBdr>
          <w:top w:val="nil"/>
          <w:left w:val="nil"/>
          <w:bottom w:val="nil"/>
          <w:right w:val="nil"/>
          <w:between w:val="nil"/>
        </w:pBdr>
        <w:spacing w:after="0" w:line="240" w:lineRule="auto"/>
        <w:ind w:right="-1" w:firstLine="748"/>
        <w:jc w:val="both"/>
        <w:rPr>
          <w:rFonts w:ascii="Times New Roman" w:eastAsia="Times New Roman" w:hAnsi="Times New Roman"/>
          <w:b/>
          <w:bCs/>
          <w:iCs/>
          <w:color w:val="000000"/>
          <w:sz w:val="28"/>
          <w:szCs w:val="28"/>
          <w:lang w:val="uk-UA" w:eastAsia="uk-UA"/>
        </w:rPr>
      </w:pPr>
    </w:p>
    <w:p w:rsidR="009B531C" w:rsidRDefault="00B25847" w:rsidP="0061361E">
      <w:pPr>
        <w:widowControl w:val="0"/>
        <w:pBdr>
          <w:top w:val="nil"/>
          <w:left w:val="nil"/>
          <w:bottom w:val="nil"/>
          <w:right w:val="nil"/>
          <w:between w:val="nil"/>
        </w:pBdr>
        <w:tabs>
          <w:tab w:val="left" w:pos="9356"/>
        </w:tabs>
        <w:spacing w:after="0" w:line="240" w:lineRule="auto"/>
        <w:ind w:right="-1" w:firstLine="709"/>
        <w:jc w:val="both"/>
        <w:rPr>
          <w:rFonts w:ascii="Times New Roman" w:eastAsia="Times New Roman" w:hAnsi="Times New Roman"/>
          <w:b/>
          <w:color w:val="000000"/>
          <w:sz w:val="28"/>
          <w:szCs w:val="28"/>
          <w:lang w:val="uk-UA" w:eastAsia="ru-RU"/>
        </w:rPr>
      </w:pPr>
      <w:r w:rsidRPr="00B25847">
        <w:rPr>
          <w:rFonts w:ascii="Times New Roman" w:eastAsia="Times New Roman" w:hAnsi="Times New Roman"/>
          <w:color w:val="000000"/>
          <w:sz w:val="28"/>
          <w:szCs w:val="28"/>
          <w:lang w:val="uk-UA" w:eastAsia="ru-RU"/>
        </w:rPr>
        <w:t xml:space="preserve">За результатами розгляду та обговорення </w:t>
      </w:r>
      <w:r w:rsidR="00C9481F" w:rsidRPr="00C9481F">
        <w:rPr>
          <w:rFonts w:ascii="Times New Roman" w:eastAsia="Times New Roman" w:hAnsi="Times New Roman"/>
          <w:iCs/>
          <w:color w:val="000000"/>
          <w:sz w:val="28"/>
          <w:szCs w:val="28"/>
          <w:lang w:val="uk-UA" w:eastAsia="ru-RU"/>
        </w:rPr>
        <w:t>проект</w:t>
      </w:r>
      <w:r w:rsidR="00C9481F">
        <w:rPr>
          <w:rFonts w:ascii="Times New Roman" w:eastAsia="Times New Roman" w:hAnsi="Times New Roman"/>
          <w:iCs/>
          <w:color w:val="000000"/>
          <w:sz w:val="28"/>
          <w:szCs w:val="28"/>
          <w:lang w:val="uk-UA" w:eastAsia="ru-RU"/>
        </w:rPr>
        <w:t>у</w:t>
      </w:r>
      <w:r w:rsidR="00C9481F" w:rsidRPr="00C9481F">
        <w:rPr>
          <w:rFonts w:ascii="Times New Roman" w:eastAsia="Times New Roman" w:hAnsi="Times New Roman"/>
          <w:iCs/>
          <w:color w:val="000000"/>
          <w:sz w:val="28"/>
          <w:szCs w:val="28"/>
          <w:lang w:val="uk-UA" w:eastAsia="ru-RU"/>
        </w:rPr>
        <w:t xml:space="preserve"> З</w:t>
      </w:r>
      <w:r w:rsidR="00C9481F" w:rsidRPr="00C9481F">
        <w:rPr>
          <w:rFonts w:ascii="Times New Roman" w:eastAsia="Times New Roman" w:hAnsi="Times New Roman"/>
          <w:color w:val="000000"/>
          <w:sz w:val="28"/>
          <w:szCs w:val="28"/>
          <w:lang w:val="uk-UA" w:eastAsia="ru-RU"/>
        </w:rPr>
        <w:t>акон</w:t>
      </w:r>
      <w:r w:rsidR="00C9481F" w:rsidRPr="002C1C52">
        <w:rPr>
          <w:rFonts w:ascii="Times New Roman" w:eastAsia="Times New Roman" w:hAnsi="Times New Roman"/>
          <w:color w:val="000000"/>
          <w:sz w:val="28"/>
          <w:szCs w:val="28"/>
          <w:lang w:val="uk-UA" w:eastAsia="ru-RU"/>
        </w:rPr>
        <w:t>у</w:t>
      </w:r>
      <w:r w:rsidR="00C9481F" w:rsidRPr="00C9481F">
        <w:rPr>
          <w:rFonts w:ascii="Times New Roman" w:eastAsia="Times New Roman" w:hAnsi="Times New Roman"/>
          <w:color w:val="000000"/>
          <w:sz w:val="28"/>
          <w:szCs w:val="28"/>
          <w:lang w:val="uk-UA" w:eastAsia="ru-RU"/>
        </w:rPr>
        <w:t xml:space="preserve"> України </w:t>
      </w:r>
      <w:r w:rsidR="00BD7FA6" w:rsidRPr="00BD7FA6">
        <w:rPr>
          <w:rFonts w:ascii="Times New Roman" w:eastAsia="Times New Roman" w:hAnsi="Times New Roman"/>
          <w:iCs/>
          <w:color w:val="000000"/>
          <w:sz w:val="28"/>
          <w:szCs w:val="28"/>
          <w:lang w:val="uk-UA" w:eastAsia="ru-RU"/>
        </w:rPr>
        <w:t xml:space="preserve">про внесення змін до пункту 2 розділу </w:t>
      </w:r>
      <w:r w:rsidR="00BD7FA6" w:rsidRPr="00BD7FA6">
        <w:rPr>
          <w:rFonts w:ascii="Times New Roman" w:eastAsia="Times New Roman" w:hAnsi="Times New Roman"/>
          <w:iCs/>
          <w:color w:val="000000"/>
          <w:sz w:val="28"/>
          <w:szCs w:val="28"/>
          <w:lang w:eastAsia="ru-RU"/>
        </w:rPr>
        <w:t>XV</w:t>
      </w:r>
      <w:r w:rsidR="00BD7FA6" w:rsidRPr="00BD7FA6">
        <w:rPr>
          <w:rFonts w:ascii="Times New Roman" w:eastAsia="Times New Roman" w:hAnsi="Times New Roman"/>
          <w:iCs/>
          <w:color w:val="000000"/>
          <w:sz w:val="28"/>
          <w:szCs w:val="28"/>
          <w:lang w:val="uk-UA" w:eastAsia="ru-RU"/>
        </w:rPr>
        <w:t xml:space="preserve"> «Прикінцеві положення» Закону України «Про загальнообов'язкове державне пенсійне страхування» щодо витрат на </w:t>
      </w:r>
      <w:r w:rsidR="00BD7FA6" w:rsidRPr="00BD7FA6">
        <w:rPr>
          <w:rFonts w:ascii="Times New Roman" w:eastAsia="Times New Roman" w:hAnsi="Times New Roman"/>
          <w:iCs/>
          <w:color w:val="000000"/>
          <w:sz w:val="28"/>
          <w:szCs w:val="28"/>
          <w:lang w:val="uk-UA" w:eastAsia="ru-RU"/>
        </w:rPr>
        <w:lastRenderedPageBreak/>
        <w:t xml:space="preserve">виплату і доставку пільгових пенсій, які призначені на пільгових умовах для працівників зони відчуження і зони безумовного (обов'язкового) відселення (реєстр. </w:t>
      </w:r>
      <w:r w:rsidR="00BD7FA6" w:rsidRPr="00BD7FA6">
        <w:rPr>
          <w:rFonts w:ascii="Times New Roman" w:eastAsia="Times New Roman" w:hAnsi="Times New Roman"/>
          <w:iCs/>
          <w:color w:val="000000"/>
          <w:sz w:val="28"/>
          <w:szCs w:val="28"/>
          <w:lang w:eastAsia="ru-RU"/>
        </w:rPr>
        <w:t>№ 5348</w:t>
      </w:r>
      <w:r w:rsidR="00BD7FA6" w:rsidRPr="00BD7FA6">
        <w:rPr>
          <w:rFonts w:ascii="Times New Roman" w:eastAsia="Times New Roman" w:hAnsi="Times New Roman"/>
          <w:color w:val="000000"/>
          <w:sz w:val="28"/>
          <w:szCs w:val="28"/>
          <w:lang w:eastAsia="ru-RU"/>
        </w:rPr>
        <w:t xml:space="preserve"> </w:t>
      </w:r>
      <w:r w:rsidR="00BD7FA6" w:rsidRPr="00BD7FA6">
        <w:rPr>
          <w:rFonts w:ascii="Times New Roman" w:eastAsia="Times New Roman" w:hAnsi="Times New Roman"/>
          <w:iCs/>
          <w:color w:val="000000"/>
          <w:sz w:val="28"/>
          <w:szCs w:val="28"/>
          <w:lang w:eastAsia="ru-RU"/>
        </w:rPr>
        <w:t>від 08.04.2021)</w:t>
      </w:r>
      <w:r w:rsidR="00C9481F">
        <w:rPr>
          <w:rFonts w:ascii="Times New Roman" w:eastAsia="Times New Roman" w:hAnsi="Times New Roman"/>
          <w:color w:val="000000"/>
          <w:sz w:val="28"/>
          <w:szCs w:val="28"/>
          <w:lang w:val="uk-UA" w:eastAsia="ru-RU"/>
        </w:rPr>
        <w:t xml:space="preserve">, </w:t>
      </w:r>
      <w:r w:rsidR="009B531C" w:rsidRPr="00B25847">
        <w:rPr>
          <w:rFonts w:ascii="Times New Roman" w:eastAsia="Times New Roman" w:hAnsi="Times New Roman"/>
          <w:color w:val="000000"/>
          <w:sz w:val="28"/>
          <w:szCs w:val="28"/>
          <w:lang w:val="uk-UA" w:eastAsia="ru-RU"/>
        </w:rPr>
        <w:t xml:space="preserve">Комітет Верховної Ради України з питань соціальної політики та захисту прав ветеранів </w:t>
      </w:r>
      <w:r w:rsidR="009B531C" w:rsidRPr="00B25847">
        <w:rPr>
          <w:rFonts w:ascii="Times New Roman" w:eastAsia="Times New Roman" w:hAnsi="Times New Roman"/>
          <w:b/>
          <w:color w:val="000000"/>
          <w:sz w:val="28"/>
          <w:szCs w:val="28"/>
          <w:lang w:val="uk-UA" w:eastAsia="ru-RU"/>
        </w:rPr>
        <w:t>в и р і ш и в:</w:t>
      </w:r>
    </w:p>
    <w:p w:rsidR="009E0524" w:rsidRDefault="009E0524" w:rsidP="0061361E">
      <w:pPr>
        <w:widowControl w:val="0"/>
        <w:pBdr>
          <w:top w:val="nil"/>
          <w:left w:val="nil"/>
          <w:bottom w:val="nil"/>
          <w:right w:val="nil"/>
          <w:between w:val="nil"/>
        </w:pBdr>
        <w:tabs>
          <w:tab w:val="left" w:pos="9356"/>
        </w:tabs>
        <w:spacing w:after="0" w:line="240" w:lineRule="auto"/>
        <w:ind w:right="-1" w:firstLine="709"/>
        <w:jc w:val="both"/>
        <w:rPr>
          <w:rFonts w:ascii="Times New Roman" w:eastAsia="Times New Roman" w:hAnsi="Times New Roman"/>
          <w:b/>
          <w:color w:val="000000"/>
          <w:sz w:val="28"/>
          <w:szCs w:val="28"/>
          <w:lang w:val="uk-UA" w:eastAsia="ru-RU"/>
        </w:rPr>
      </w:pPr>
      <w:r w:rsidRPr="008F1E8A">
        <w:rPr>
          <w:rFonts w:ascii="Times New Roman" w:hAnsi="Times New Roman"/>
          <w:sz w:val="28"/>
          <w:szCs w:val="28"/>
          <w:lang w:val="uk-UA"/>
        </w:rPr>
        <w:t xml:space="preserve">керуючись вимогами частини першої, пункту 3 частини другої статті 94 Регламенту Верховної Ради України </w:t>
      </w:r>
      <w:proofErr w:type="spellStart"/>
      <w:r w:rsidRPr="008F1E8A">
        <w:rPr>
          <w:rFonts w:ascii="Times New Roman" w:hAnsi="Times New Roman"/>
          <w:sz w:val="28"/>
          <w:szCs w:val="28"/>
          <w:lang w:val="uk-UA"/>
        </w:rPr>
        <w:t>внести</w:t>
      </w:r>
      <w:proofErr w:type="spellEnd"/>
      <w:r w:rsidRPr="008F1E8A">
        <w:rPr>
          <w:rFonts w:ascii="Times New Roman" w:hAnsi="Times New Roman"/>
          <w:sz w:val="28"/>
          <w:szCs w:val="28"/>
          <w:lang w:val="uk-UA"/>
        </w:rPr>
        <w:t xml:space="preserve"> пропозицію Голові Верховної Ради України Разумкову Д.О. про повернення зазначеного законопроекту суб’єктам права законодавчої ініціативи без його включення до порядку денного </w:t>
      </w:r>
      <w:r w:rsidR="00165360">
        <w:rPr>
          <w:rFonts w:ascii="Times New Roman" w:hAnsi="Times New Roman"/>
          <w:sz w:val="28"/>
          <w:szCs w:val="28"/>
          <w:lang w:val="uk-UA"/>
        </w:rPr>
        <w:t>шос</w:t>
      </w:r>
      <w:r w:rsidRPr="008F1E8A">
        <w:rPr>
          <w:rFonts w:ascii="Times New Roman" w:hAnsi="Times New Roman"/>
          <w:sz w:val="28"/>
          <w:szCs w:val="28"/>
          <w:lang w:val="uk-UA"/>
        </w:rPr>
        <w:t>тої сесії Верховної Ради України дев’ятого скликання та розгляду на пленарному засіданні Верховної Ради України</w:t>
      </w:r>
      <w:r w:rsidRPr="00AE4856">
        <w:rPr>
          <w:rFonts w:ascii="Times New Roman" w:hAnsi="Times New Roman"/>
          <w:sz w:val="28"/>
          <w:szCs w:val="28"/>
          <w:lang w:val="uk-UA"/>
        </w:rPr>
        <w:t>.</w:t>
      </w:r>
    </w:p>
    <w:p w:rsidR="009E0524" w:rsidRDefault="009E0524" w:rsidP="0061361E">
      <w:pPr>
        <w:widowControl w:val="0"/>
        <w:pBdr>
          <w:top w:val="nil"/>
          <w:left w:val="nil"/>
          <w:bottom w:val="nil"/>
          <w:right w:val="nil"/>
          <w:between w:val="nil"/>
        </w:pBdr>
        <w:tabs>
          <w:tab w:val="left" w:pos="9356"/>
        </w:tabs>
        <w:spacing w:after="0" w:line="240" w:lineRule="auto"/>
        <w:ind w:right="-1" w:firstLine="709"/>
        <w:jc w:val="both"/>
        <w:rPr>
          <w:rFonts w:ascii="Times New Roman" w:eastAsia="Times New Roman" w:hAnsi="Times New Roman"/>
          <w:color w:val="000000"/>
          <w:sz w:val="28"/>
          <w:szCs w:val="28"/>
          <w:lang w:val="uk-UA" w:eastAsia="ru-RU"/>
        </w:rPr>
      </w:pPr>
    </w:p>
    <w:p w:rsidR="00583177" w:rsidRDefault="00583177" w:rsidP="0061361E">
      <w:pPr>
        <w:tabs>
          <w:tab w:val="left" w:pos="9356"/>
        </w:tabs>
        <w:spacing w:line="252" w:lineRule="auto"/>
        <w:ind w:right="-1" w:firstLine="709"/>
        <w:jc w:val="both"/>
        <w:rPr>
          <w:rFonts w:ascii="Times New Roman" w:hAnsi="Times New Roman"/>
          <w:sz w:val="28"/>
          <w:szCs w:val="28"/>
          <w:lang w:val="uk-UA"/>
        </w:rPr>
      </w:pPr>
    </w:p>
    <w:p w:rsidR="00A5150E" w:rsidRDefault="00A5150E" w:rsidP="0061361E">
      <w:pPr>
        <w:tabs>
          <w:tab w:val="left" w:pos="9356"/>
        </w:tabs>
        <w:spacing w:line="252" w:lineRule="auto"/>
        <w:ind w:right="-1" w:firstLine="709"/>
        <w:jc w:val="both"/>
        <w:rPr>
          <w:rFonts w:ascii="Times New Roman" w:hAnsi="Times New Roman"/>
          <w:sz w:val="28"/>
          <w:szCs w:val="28"/>
          <w:lang w:val="uk-UA"/>
        </w:rPr>
      </w:pPr>
    </w:p>
    <w:p w:rsidR="00A7635E" w:rsidRPr="00AB6B71" w:rsidRDefault="00582797" w:rsidP="0061361E">
      <w:pPr>
        <w:spacing w:after="0" w:line="240" w:lineRule="auto"/>
        <w:ind w:right="-1" w:firstLine="710"/>
        <w:jc w:val="both"/>
        <w:rPr>
          <w:rFonts w:ascii="Times New Roman" w:eastAsia="Times New Roman" w:hAnsi="Times New Roman"/>
          <w:b/>
          <w:sz w:val="28"/>
          <w:szCs w:val="28"/>
          <w:lang w:val="uk-UA" w:eastAsia="ru-RU"/>
        </w:rPr>
      </w:pPr>
      <w:r w:rsidRPr="00AB6B71">
        <w:rPr>
          <w:rFonts w:ascii="Times New Roman" w:eastAsia="Times New Roman" w:hAnsi="Times New Roman"/>
          <w:b/>
          <w:sz w:val="28"/>
          <w:szCs w:val="28"/>
          <w:lang w:val="uk-UA" w:eastAsia="ru-RU"/>
        </w:rPr>
        <w:t>Голова Комітету</w:t>
      </w:r>
      <w:r w:rsidRPr="00AB6B71">
        <w:rPr>
          <w:rFonts w:ascii="Times New Roman" w:eastAsia="Times New Roman" w:hAnsi="Times New Roman"/>
          <w:b/>
          <w:sz w:val="28"/>
          <w:szCs w:val="28"/>
          <w:lang w:val="uk-UA" w:eastAsia="ru-RU"/>
        </w:rPr>
        <w:tab/>
      </w:r>
      <w:r w:rsidRPr="00AB6B71">
        <w:rPr>
          <w:rFonts w:ascii="Times New Roman" w:eastAsia="Times New Roman" w:hAnsi="Times New Roman"/>
          <w:b/>
          <w:sz w:val="28"/>
          <w:szCs w:val="28"/>
          <w:lang w:val="uk-UA" w:eastAsia="ru-RU"/>
        </w:rPr>
        <w:tab/>
      </w:r>
      <w:r w:rsidRPr="00AB6B71">
        <w:rPr>
          <w:rFonts w:ascii="Times New Roman" w:eastAsia="Times New Roman" w:hAnsi="Times New Roman"/>
          <w:b/>
          <w:sz w:val="28"/>
          <w:szCs w:val="28"/>
          <w:lang w:val="uk-UA" w:eastAsia="ru-RU"/>
        </w:rPr>
        <w:tab/>
        <w:t xml:space="preserve">      </w:t>
      </w:r>
      <w:r w:rsidR="00D4651B">
        <w:rPr>
          <w:rFonts w:ascii="Times New Roman" w:eastAsia="Times New Roman" w:hAnsi="Times New Roman"/>
          <w:b/>
          <w:sz w:val="28"/>
          <w:szCs w:val="28"/>
          <w:lang w:val="uk-UA" w:eastAsia="ru-RU"/>
        </w:rPr>
        <w:t xml:space="preserve">  </w:t>
      </w:r>
      <w:r w:rsidRPr="00AB6B71">
        <w:rPr>
          <w:rFonts w:ascii="Times New Roman" w:eastAsia="Times New Roman" w:hAnsi="Times New Roman"/>
          <w:b/>
          <w:sz w:val="28"/>
          <w:szCs w:val="28"/>
          <w:lang w:val="uk-UA" w:eastAsia="ru-RU"/>
        </w:rPr>
        <w:t xml:space="preserve">              </w:t>
      </w:r>
      <w:r w:rsidRPr="00582797">
        <w:rPr>
          <w:rFonts w:ascii="Times New Roman" w:eastAsia="Times New Roman" w:hAnsi="Times New Roman"/>
          <w:b/>
          <w:sz w:val="28"/>
          <w:szCs w:val="28"/>
          <w:lang w:val="uk-UA" w:eastAsia="ru-RU"/>
        </w:rPr>
        <w:t xml:space="preserve">  </w:t>
      </w:r>
      <w:r w:rsidRPr="00AB6B71">
        <w:rPr>
          <w:rFonts w:ascii="Times New Roman" w:eastAsia="Times New Roman" w:hAnsi="Times New Roman"/>
          <w:b/>
          <w:sz w:val="28"/>
          <w:szCs w:val="28"/>
          <w:lang w:val="uk-UA" w:eastAsia="ru-RU"/>
        </w:rPr>
        <w:t xml:space="preserve"> </w:t>
      </w:r>
      <w:r w:rsidRPr="00582797">
        <w:rPr>
          <w:rFonts w:ascii="Times New Roman" w:eastAsia="Times New Roman" w:hAnsi="Times New Roman"/>
          <w:b/>
          <w:sz w:val="28"/>
          <w:szCs w:val="28"/>
          <w:lang w:val="uk-UA" w:eastAsia="ru-RU"/>
        </w:rPr>
        <w:t xml:space="preserve">      </w:t>
      </w:r>
      <w:r w:rsidR="007D31C1">
        <w:rPr>
          <w:rFonts w:ascii="Times New Roman" w:eastAsia="Times New Roman" w:hAnsi="Times New Roman"/>
          <w:b/>
          <w:sz w:val="28"/>
          <w:szCs w:val="28"/>
          <w:lang w:val="uk-UA" w:eastAsia="ru-RU"/>
        </w:rPr>
        <w:t xml:space="preserve">  </w:t>
      </w:r>
      <w:r w:rsidR="00416C34">
        <w:rPr>
          <w:rFonts w:ascii="Times New Roman" w:eastAsia="Times New Roman" w:hAnsi="Times New Roman"/>
          <w:b/>
          <w:sz w:val="28"/>
          <w:szCs w:val="28"/>
          <w:lang w:val="uk-UA" w:eastAsia="ru-RU"/>
        </w:rPr>
        <w:t xml:space="preserve"> </w:t>
      </w:r>
      <w:r w:rsidR="00696FB8">
        <w:rPr>
          <w:rFonts w:ascii="Times New Roman" w:eastAsia="Times New Roman" w:hAnsi="Times New Roman"/>
          <w:b/>
          <w:sz w:val="28"/>
          <w:szCs w:val="28"/>
          <w:lang w:val="uk-UA" w:eastAsia="ru-RU"/>
        </w:rPr>
        <w:t xml:space="preserve"> </w:t>
      </w:r>
      <w:r w:rsidR="0038394E">
        <w:rPr>
          <w:rFonts w:ascii="Times New Roman" w:eastAsia="Times New Roman" w:hAnsi="Times New Roman"/>
          <w:b/>
          <w:sz w:val="28"/>
          <w:szCs w:val="28"/>
          <w:lang w:val="uk-UA" w:eastAsia="ru-RU"/>
        </w:rPr>
        <w:t xml:space="preserve">  </w:t>
      </w:r>
      <w:r w:rsidRPr="00AB6B71">
        <w:rPr>
          <w:rFonts w:ascii="Times New Roman" w:eastAsia="Times New Roman" w:hAnsi="Times New Roman"/>
          <w:b/>
          <w:sz w:val="28"/>
          <w:szCs w:val="28"/>
          <w:lang w:val="uk-UA" w:eastAsia="ru-RU"/>
        </w:rPr>
        <w:t>Г. Третьякова</w:t>
      </w:r>
    </w:p>
    <w:p w:rsidR="00E00F19" w:rsidRPr="00AB6B71" w:rsidRDefault="00E00F19" w:rsidP="0061361E">
      <w:pPr>
        <w:spacing w:after="0" w:line="240" w:lineRule="auto"/>
        <w:ind w:right="-1" w:firstLine="710"/>
        <w:jc w:val="both"/>
        <w:rPr>
          <w:rFonts w:ascii="Times New Roman" w:eastAsia="Times New Roman" w:hAnsi="Times New Roman"/>
          <w:b/>
          <w:sz w:val="28"/>
          <w:szCs w:val="28"/>
          <w:lang w:val="uk-UA" w:eastAsia="ru-RU"/>
        </w:rPr>
      </w:pPr>
    </w:p>
    <w:p w:rsidR="00BD7FA6" w:rsidRPr="00AB6B71" w:rsidRDefault="00BD7FA6" w:rsidP="0061361E">
      <w:pPr>
        <w:spacing w:after="0" w:line="240" w:lineRule="auto"/>
        <w:ind w:right="-1" w:firstLine="710"/>
        <w:jc w:val="both"/>
        <w:rPr>
          <w:rFonts w:ascii="Times New Roman" w:eastAsia="Times New Roman" w:hAnsi="Times New Roman"/>
          <w:b/>
          <w:sz w:val="28"/>
          <w:szCs w:val="28"/>
          <w:lang w:val="uk-UA" w:eastAsia="ru-RU"/>
        </w:rPr>
      </w:pPr>
    </w:p>
    <w:p w:rsidR="00BD7FA6" w:rsidRDefault="00BD7FA6" w:rsidP="00BD7FA6">
      <w:pPr>
        <w:spacing w:after="0" w:line="240" w:lineRule="auto"/>
        <w:ind w:firstLine="720"/>
        <w:jc w:val="both"/>
        <w:rPr>
          <w:rFonts w:ascii="Times New Roman" w:eastAsia="Times New Roman" w:hAnsi="Times New Roman"/>
          <w:b/>
          <w:sz w:val="28"/>
          <w:szCs w:val="28"/>
          <w:lang w:val="uk-UA" w:eastAsia="ru-RU"/>
        </w:rPr>
      </w:pPr>
    </w:p>
    <w:p w:rsidR="00BD7FA6" w:rsidRDefault="00BD7FA6" w:rsidP="00BD7FA6">
      <w:pPr>
        <w:spacing w:after="0" w:line="240" w:lineRule="auto"/>
        <w:ind w:firstLine="720"/>
        <w:jc w:val="both"/>
        <w:rPr>
          <w:rFonts w:ascii="Times New Roman" w:eastAsia="Times New Roman" w:hAnsi="Times New Roman"/>
          <w:b/>
          <w:sz w:val="28"/>
          <w:szCs w:val="28"/>
          <w:lang w:val="uk-UA" w:eastAsia="ru-RU"/>
        </w:rPr>
      </w:pPr>
    </w:p>
    <w:sectPr w:rsidR="00BD7FA6" w:rsidSect="009D193C">
      <w:headerReference w:type="default" r:id="rId7"/>
      <w:headerReference w:type="first" r:id="rId8"/>
      <w:footerReference w:type="first" r:id="rId9"/>
      <w:pgSz w:w="11906" w:h="16838"/>
      <w:pgMar w:top="1134" w:right="567" w:bottom="1276"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40E" w:rsidRDefault="005E540E" w:rsidP="005E306B">
      <w:pPr>
        <w:spacing w:after="0" w:line="240" w:lineRule="auto"/>
      </w:pPr>
      <w:r>
        <w:separator/>
      </w:r>
    </w:p>
  </w:endnote>
  <w:endnote w:type="continuationSeparator" w:id="0">
    <w:p w:rsidR="005E540E" w:rsidRDefault="005E540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E540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40E" w:rsidRDefault="005E540E" w:rsidP="005E306B">
      <w:pPr>
        <w:spacing w:after="0" w:line="240" w:lineRule="auto"/>
      </w:pPr>
      <w:r>
        <w:separator/>
      </w:r>
    </w:p>
  </w:footnote>
  <w:footnote w:type="continuationSeparator" w:id="0">
    <w:p w:rsidR="005E540E" w:rsidRDefault="005E540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745237"/>
      <w:docPartObj>
        <w:docPartGallery w:val="Page Numbers (Top of Page)"/>
        <w:docPartUnique/>
      </w:docPartObj>
    </w:sdtPr>
    <w:sdtEndPr/>
    <w:sdtContent>
      <w:p w:rsidR="00655584" w:rsidRDefault="00655584">
        <w:pPr>
          <w:pStyle w:val="a3"/>
          <w:jc w:val="center"/>
        </w:pPr>
        <w:r>
          <w:fldChar w:fldCharType="begin"/>
        </w:r>
        <w:r>
          <w:instrText>PAGE   \* MERGEFORMAT</w:instrText>
        </w:r>
        <w:r>
          <w:fldChar w:fldCharType="separate"/>
        </w:r>
        <w:r w:rsidR="00CF0BFE" w:rsidRPr="00CF0BFE">
          <w:rPr>
            <w:noProof/>
            <w:lang w:val="uk-UA"/>
          </w:rPr>
          <w:t>4</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r w:rsidR="00545919">
            <w:rPr>
              <w:rFonts w:ascii="Times New Roman" w:hAnsi="Times New Roman"/>
              <w:color w:val="1829A8"/>
              <w:sz w:val="20"/>
              <w:szCs w:val="20"/>
              <w:lang w:val="en-US"/>
            </w:rPr>
            <w:t>spvr</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rada</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gov</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Default="00566816" w:rsidP="00E8264F">
          <w:pPr>
            <w:pStyle w:val="a3"/>
            <w:tabs>
              <w:tab w:val="clear" w:pos="4677"/>
              <w:tab w:val="clear" w:pos="9355"/>
            </w:tabs>
            <w:jc w:val="center"/>
            <w:rPr>
              <w:rFonts w:ascii="Times New Roman" w:hAnsi="Times New Roman"/>
              <w:color w:val="002060"/>
              <w:lang w:val="uk-UA"/>
            </w:rPr>
          </w:pPr>
        </w:p>
        <w:p w:rsidR="00E8264F" w:rsidRPr="00053776" w:rsidRDefault="00E8264F" w:rsidP="00E8264F">
          <w:pPr>
            <w:pStyle w:val="a3"/>
            <w:tabs>
              <w:tab w:val="clear" w:pos="4677"/>
              <w:tab w:val="clear" w:pos="9355"/>
            </w:tabs>
            <w:jc w:val="center"/>
            <w:rPr>
              <w:rFonts w:ascii="Times New Roman" w:hAnsi="Times New Roman"/>
              <w:color w:val="002060"/>
              <w:lang w:val="uk-UA"/>
            </w:rPr>
          </w:pPr>
          <w:r>
            <w:rPr>
              <w:rFonts w:ascii="Times New Roman" w:hAnsi="Times New Roman"/>
              <w:color w:val="1829A8"/>
              <w:spacing w:val="20"/>
              <w:sz w:val="32"/>
              <w:szCs w:val="24"/>
              <w:lang w:val="uk-UA"/>
            </w:rPr>
            <w:t>В</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И</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С</w:t>
          </w:r>
          <w:r w:rsidRPr="00E8264F">
            <w:rPr>
              <w:rFonts w:ascii="Times New Roman" w:hAnsi="Times New Roman"/>
              <w:color w:val="1829A8"/>
              <w:spacing w:val="20"/>
              <w:sz w:val="32"/>
              <w:szCs w:val="24"/>
              <w:lang w:val="uk-UA"/>
            </w:rPr>
            <w:t xml:space="preserve"> Н </w:t>
          </w:r>
          <w:r>
            <w:rPr>
              <w:rFonts w:ascii="Times New Roman" w:hAnsi="Times New Roman"/>
              <w:color w:val="1829A8"/>
              <w:spacing w:val="20"/>
              <w:sz w:val="32"/>
              <w:szCs w:val="24"/>
              <w:lang w:val="uk-UA"/>
            </w:rPr>
            <w:t>О</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В О К</w:t>
          </w: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92E"/>
    <w:rsid w:val="00003885"/>
    <w:rsid w:val="000163C3"/>
    <w:rsid w:val="000232EF"/>
    <w:rsid w:val="000262B5"/>
    <w:rsid w:val="00027308"/>
    <w:rsid w:val="000305E1"/>
    <w:rsid w:val="00045F3A"/>
    <w:rsid w:val="00072AB9"/>
    <w:rsid w:val="000869E9"/>
    <w:rsid w:val="00092AD6"/>
    <w:rsid w:val="000A1520"/>
    <w:rsid w:val="000A27E0"/>
    <w:rsid w:val="000A6E1E"/>
    <w:rsid w:val="000B3561"/>
    <w:rsid w:val="000C4DCB"/>
    <w:rsid w:val="000C77DA"/>
    <w:rsid w:val="000C7E32"/>
    <w:rsid w:val="000D1690"/>
    <w:rsid w:val="000D7AB1"/>
    <w:rsid w:val="000F1586"/>
    <w:rsid w:val="000F2F78"/>
    <w:rsid w:val="000F5336"/>
    <w:rsid w:val="001302FA"/>
    <w:rsid w:val="00141617"/>
    <w:rsid w:val="00143909"/>
    <w:rsid w:val="0015578F"/>
    <w:rsid w:val="00165360"/>
    <w:rsid w:val="00173461"/>
    <w:rsid w:val="00176435"/>
    <w:rsid w:val="00183BC6"/>
    <w:rsid w:val="0019108F"/>
    <w:rsid w:val="001966F0"/>
    <w:rsid w:val="001C4BDF"/>
    <w:rsid w:val="001D3C24"/>
    <w:rsid w:val="001E0922"/>
    <w:rsid w:val="001E2A2D"/>
    <w:rsid w:val="001F1F75"/>
    <w:rsid w:val="0021032F"/>
    <w:rsid w:val="00235CD7"/>
    <w:rsid w:val="0024577C"/>
    <w:rsid w:val="00247999"/>
    <w:rsid w:val="00247F52"/>
    <w:rsid w:val="00251147"/>
    <w:rsid w:val="0026089E"/>
    <w:rsid w:val="00264AB0"/>
    <w:rsid w:val="00281357"/>
    <w:rsid w:val="0029237E"/>
    <w:rsid w:val="00292882"/>
    <w:rsid w:val="00296657"/>
    <w:rsid w:val="002A5D4C"/>
    <w:rsid w:val="002B5FC1"/>
    <w:rsid w:val="002C1C52"/>
    <w:rsid w:val="002C2C06"/>
    <w:rsid w:val="002C3F43"/>
    <w:rsid w:val="002C745A"/>
    <w:rsid w:val="002D0561"/>
    <w:rsid w:val="002D60BB"/>
    <w:rsid w:val="002E0A18"/>
    <w:rsid w:val="002E31BF"/>
    <w:rsid w:val="002E44DA"/>
    <w:rsid w:val="002E6E8F"/>
    <w:rsid w:val="002F529F"/>
    <w:rsid w:val="003225C3"/>
    <w:rsid w:val="00330DA8"/>
    <w:rsid w:val="003416EA"/>
    <w:rsid w:val="00344E43"/>
    <w:rsid w:val="00355FF9"/>
    <w:rsid w:val="00373780"/>
    <w:rsid w:val="00374406"/>
    <w:rsid w:val="0038394E"/>
    <w:rsid w:val="003866DD"/>
    <w:rsid w:val="003A18BA"/>
    <w:rsid w:val="003A2DCA"/>
    <w:rsid w:val="003B35A6"/>
    <w:rsid w:val="003C0E85"/>
    <w:rsid w:val="003C7F09"/>
    <w:rsid w:val="003D1CBA"/>
    <w:rsid w:val="003D645E"/>
    <w:rsid w:val="003D79DF"/>
    <w:rsid w:val="003F0913"/>
    <w:rsid w:val="003F7157"/>
    <w:rsid w:val="00400AC7"/>
    <w:rsid w:val="00416C34"/>
    <w:rsid w:val="00420F6F"/>
    <w:rsid w:val="00421211"/>
    <w:rsid w:val="0043017B"/>
    <w:rsid w:val="004443CE"/>
    <w:rsid w:val="00451750"/>
    <w:rsid w:val="00465BD1"/>
    <w:rsid w:val="00480A3B"/>
    <w:rsid w:val="004846C5"/>
    <w:rsid w:val="004852FA"/>
    <w:rsid w:val="0049653B"/>
    <w:rsid w:val="004B69BD"/>
    <w:rsid w:val="004C21FD"/>
    <w:rsid w:val="004D17EB"/>
    <w:rsid w:val="004E4F5C"/>
    <w:rsid w:val="004F7B8A"/>
    <w:rsid w:val="0050157F"/>
    <w:rsid w:val="0050620F"/>
    <w:rsid w:val="00507A03"/>
    <w:rsid w:val="00510CE2"/>
    <w:rsid w:val="00526E7B"/>
    <w:rsid w:val="00543F8C"/>
    <w:rsid w:val="005444B9"/>
    <w:rsid w:val="00545919"/>
    <w:rsid w:val="0055005A"/>
    <w:rsid w:val="0056039F"/>
    <w:rsid w:val="005604DC"/>
    <w:rsid w:val="0056352F"/>
    <w:rsid w:val="00566816"/>
    <w:rsid w:val="00574EF5"/>
    <w:rsid w:val="00582797"/>
    <w:rsid w:val="00583177"/>
    <w:rsid w:val="00590233"/>
    <w:rsid w:val="005A0AD1"/>
    <w:rsid w:val="005A4728"/>
    <w:rsid w:val="005A69DA"/>
    <w:rsid w:val="005A736D"/>
    <w:rsid w:val="005A7CCA"/>
    <w:rsid w:val="005B6DBD"/>
    <w:rsid w:val="005B71F5"/>
    <w:rsid w:val="005C674D"/>
    <w:rsid w:val="005D14BF"/>
    <w:rsid w:val="005D3238"/>
    <w:rsid w:val="005E306B"/>
    <w:rsid w:val="005E540E"/>
    <w:rsid w:val="005F20B5"/>
    <w:rsid w:val="00600BAF"/>
    <w:rsid w:val="0061361E"/>
    <w:rsid w:val="00626A3E"/>
    <w:rsid w:val="0062776E"/>
    <w:rsid w:val="006418AB"/>
    <w:rsid w:val="006510FB"/>
    <w:rsid w:val="00655584"/>
    <w:rsid w:val="00660B13"/>
    <w:rsid w:val="00665440"/>
    <w:rsid w:val="0066623D"/>
    <w:rsid w:val="006708E7"/>
    <w:rsid w:val="00670EFA"/>
    <w:rsid w:val="00683096"/>
    <w:rsid w:val="006840E0"/>
    <w:rsid w:val="00695012"/>
    <w:rsid w:val="00696FB8"/>
    <w:rsid w:val="006B1ABB"/>
    <w:rsid w:val="006B2D5D"/>
    <w:rsid w:val="006B4A45"/>
    <w:rsid w:val="006B4FB0"/>
    <w:rsid w:val="006C277B"/>
    <w:rsid w:val="006C48E6"/>
    <w:rsid w:val="006E374C"/>
    <w:rsid w:val="006F10E8"/>
    <w:rsid w:val="00713E93"/>
    <w:rsid w:val="007150B0"/>
    <w:rsid w:val="007176F0"/>
    <w:rsid w:val="0073224C"/>
    <w:rsid w:val="00744642"/>
    <w:rsid w:val="007461E2"/>
    <w:rsid w:val="0074723F"/>
    <w:rsid w:val="0076701B"/>
    <w:rsid w:val="00774065"/>
    <w:rsid w:val="007852C9"/>
    <w:rsid w:val="00785E5A"/>
    <w:rsid w:val="00796851"/>
    <w:rsid w:val="007A4174"/>
    <w:rsid w:val="007C375B"/>
    <w:rsid w:val="007D31C1"/>
    <w:rsid w:val="007D36E9"/>
    <w:rsid w:val="007E0A53"/>
    <w:rsid w:val="007E3390"/>
    <w:rsid w:val="007F5D91"/>
    <w:rsid w:val="0080545D"/>
    <w:rsid w:val="008353B0"/>
    <w:rsid w:val="00835B23"/>
    <w:rsid w:val="00841824"/>
    <w:rsid w:val="008662E7"/>
    <w:rsid w:val="0087452C"/>
    <w:rsid w:val="008859D4"/>
    <w:rsid w:val="008A05F5"/>
    <w:rsid w:val="008B11BD"/>
    <w:rsid w:val="008E1DE8"/>
    <w:rsid w:val="00904C82"/>
    <w:rsid w:val="0090733A"/>
    <w:rsid w:val="00910C31"/>
    <w:rsid w:val="00931015"/>
    <w:rsid w:val="0093156B"/>
    <w:rsid w:val="00945B68"/>
    <w:rsid w:val="00957ACF"/>
    <w:rsid w:val="00957D31"/>
    <w:rsid w:val="00961C57"/>
    <w:rsid w:val="00966CDC"/>
    <w:rsid w:val="009A359D"/>
    <w:rsid w:val="009A720A"/>
    <w:rsid w:val="009A720E"/>
    <w:rsid w:val="009B531C"/>
    <w:rsid w:val="009B6B1B"/>
    <w:rsid w:val="009B793B"/>
    <w:rsid w:val="009D193C"/>
    <w:rsid w:val="009E0524"/>
    <w:rsid w:val="009E5867"/>
    <w:rsid w:val="009E6C53"/>
    <w:rsid w:val="009F744A"/>
    <w:rsid w:val="00A00059"/>
    <w:rsid w:val="00A02328"/>
    <w:rsid w:val="00A03A46"/>
    <w:rsid w:val="00A05175"/>
    <w:rsid w:val="00A32522"/>
    <w:rsid w:val="00A43E63"/>
    <w:rsid w:val="00A5150E"/>
    <w:rsid w:val="00A53D48"/>
    <w:rsid w:val="00A544E9"/>
    <w:rsid w:val="00A54FEE"/>
    <w:rsid w:val="00A60747"/>
    <w:rsid w:val="00A70A5B"/>
    <w:rsid w:val="00A7635E"/>
    <w:rsid w:val="00A81FD2"/>
    <w:rsid w:val="00A833C8"/>
    <w:rsid w:val="00A87461"/>
    <w:rsid w:val="00AB6B71"/>
    <w:rsid w:val="00AB6DBF"/>
    <w:rsid w:val="00AC6266"/>
    <w:rsid w:val="00AD7F82"/>
    <w:rsid w:val="00AE4856"/>
    <w:rsid w:val="00AF3176"/>
    <w:rsid w:val="00B10307"/>
    <w:rsid w:val="00B20FAD"/>
    <w:rsid w:val="00B25847"/>
    <w:rsid w:val="00B311E8"/>
    <w:rsid w:val="00B34910"/>
    <w:rsid w:val="00B34AE0"/>
    <w:rsid w:val="00B4564D"/>
    <w:rsid w:val="00B55E2C"/>
    <w:rsid w:val="00B70F07"/>
    <w:rsid w:val="00B738C7"/>
    <w:rsid w:val="00B85EFE"/>
    <w:rsid w:val="00BB2540"/>
    <w:rsid w:val="00BC2D0B"/>
    <w:rsid w:val="00BC4E76"/>
    <w:rsid w:val="00BC67CF"/>
    <w:rsid w:val="00BD0801"/>
    <w:rsid w:val="00BD3B1E"/>
    <w:rsid w:val="00BD7FA6"/>
    <w:rsid w:val="00BE7DAA"/>
    <w:rsid w:val="00BF1E95"/>
    <w:rsid w:val="00BF2756"/>
    <w:rsid w:val="00BF6B4C"/>
    <w:rsid w:val="00BF6D2E"/>
    <w:rsid w:val="00C03AE8"/>
    <w:rsid w:val="00C11FB6"/>
    <w:rsid w:val="00C12F99"/>
    <w:rsid w:val="00C21F3B"/>
    <w:rsid w:val="00C25E36"/>
    <w:rsid w:val="00C27AE9"/>
    <w:rsid w:val="00C41672"/>
    <w:rsid w:val="00C429E2"/>
    <w:rsid w:val="00C86266"/>
    <w:rsid w:val="00C9481F"/>
    <w:rsid w:val="00CA11EA"/>
    <w:rsid w:val="00CA7044"/>
    <w:rsid w:val="00CA71BF"/>
    <w:rsid w:val="00CB14B8"/>
    <w:rsid w:val="00CC39A1"/>
    <w:rsid w:val="00CC752E"/>
    <w:rsid w:val="00CD4A38"/>
    <w:rsid w:val="00CD7209"/>
    <w:rsid w:val="00CE3E1B"/>
    <w:rsid w:val="00CE6A4B"/>
    <w:rsid w:val="00CF0BFE"/>
    <w:rsid w:val="00CF6D40"/>
    <w:rsid w:val="00D03D50"/>
    <w:rsid w:val="00D135BE"/>
    <w:rsid w:val="00D155A7"/>
    <w:rsid w:val="00D242C2"/>
    <w:rsid w:val="00D270AF"/>
    <w:rsid w:val="00D34B2B"/>
    <w:rsid w:val="00D37FA2"/>
    <w:rsid w:val="00D4521B"/>
    <w:rsid w:val="00D4651B"/>
    <w:rsid w:val="00D51E8F"/>
    <w:rsid w:val="00D52549"/>
    <w:rsid w:val="00D57E1B"/>
    <w:rsid w:val="00D73837"/>
    <w:rsid w:val="00D97F91"/>
    <w:rsid w:val="00DB623C"/>
    <w:rsid w:val="00DC330C"/>
    <w:rsid w:val="00DC525D"/>
    <w:rsid w:val="00DD0E22"/>
    <w:rsid w:val="00DD0FF0"/>
    <w:rsid w:val="00DD25E9"/>
    <w:rsid w:val="00DE4246"/>
    <w:rsid w:val="00DF0115"/>
    <w:rsid w:val="00E00F19"/>
    <w:rsid w:val="00E1209D"/>
    <w:rsid w:val="00E1215A"/>
    <w:rsid w:val="00E13406"/>
    <w:rsid w:val="00E2526E"/>
    <w:rsid w:val="00E45B0E"/>
    <w:rsid w:val="00E64722"/>
    <w:rsid w:val="00E8264F"/>
    <w:rsid w:val="00E926A2"/>
    <w:rsid w:val="00E949FE"/>
    <w:rsid w:val="00EA0B54"/>
    <w:rsid w:val="00EA19D9"/>
    <w:rsid w:val="00EB22C0"/>
    <w:rsid w:val="00EB57FB"/>
    <w:rsid w:val="00ED0568"/>
    <w:rsid w:val="00ED0AF4"/>
    <w:rsid w:val="00EE71A0"/>
    <w:rsid w:val="00F042B7"/>
    <w:rsid w:val="00F0549E"/>
    <w:rsid w:val="00F40F2D"/>
    <w:rsid w:val="00F45451"/>
    <w:rsid w:val="00F55423"/>
    <w:rsid w:val="00F72CF3"/>
    <w:rsid w:val="00F75F81"/>
    <w:rsid w:val="00F91DD3"/>
    <w:rsid w:val="00F96AA1"/>
    <w:rsid w:val="00F97657"/>
    <w:rsid w:val="00FA192C"/>
    <w:rsid w:val="00FA22DC"/>
    <w:rsid w:val="00FA4A49"/>
    <w:rsid w:val="00FA5062"/>
    <w:rsid w:val="00FB3ED7"/>
    <w:rsid w:val="00FB58BC"/>
    <w:rsid w:val="00FC0DF1"/>
    <w:rsid w:val="00FC3DF4"/>
    <w:rsid w:val="00FD2FF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E16EA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B4564D"/>
    <w:pPr>
      <w:pBdr>
        <w:top w:val="nil"/>
        <w:left w:val="nil"/>
        <w:bottom w:val="nil"/>
        <w:right w:val="nil"/>
        <w:between w:val="nil"/>
      </w:pBdr>
      <w:spacing w:after="0" w:line="240" w:lineRule="auto"/>
      <w:ind w:left="720"/>
      <w:contextualSpacing/>
    </w:pPr>
    <w:rPr>
      <w:rFonts w:ascii="Times New Roman" w:eastAsia="Times New Roman" w:hAnsi="Times New Roman"/>
      <w:color w:val="000000"/>
      <w:sz w:val="20"/>
      <w:szCs w:val="20"/>
      <w:lang w:val="uk-UA" w:eastAsia="uk-UA"/>
    </w:rPr>
  </w:style>
  <w:style w:type="paragraph" w:styleId="2">
    <w:name w:val="Body Text Indent 2"/>
    <w:basedOn w:val="a"/>
    <w:link w:val="20"/>
    <w:rsid w:val="0050157F"/>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50157F"/>
    <w:rPr>
      <w:rFonts w:ascii="Times New Roman" w:eastAsia="Times New Roman" w:hAnsi="Times New Roman"/>
      <w:b/>
      <w:bCs/>
      <w:sz w:val="28"/>
      <w:szCs w:val="20"/>
      <w:lang w:val="uk-UA" w:eastAsia="ru-RU"/>
    </w:rPr>
  </w:style>
  <w:style w:type="paragraph" w:customStyle="1" w:styleId="ac">
    <w:name w:val="Нормальний текст"/>
    <w:basedOn w:val="a"/>
    <w:rsid w:val="00C25E36"/>
    <w:pPr>
      <w:spacing w:before="120" w:after="0" w:line="240" w:lineRule="auto"/>
      <w:ind w:firstLine="567"/>
      <w:jc w:val="both"/>
    </w:pPr>
    <w:rPr>
      <w:rFonts w:ascii="Antiqua" w:eastAsia="Times New Roman" w:hAnsi="Antiqua"/>
      <w:sz w:val="26"/>
      <w:szCs w:val="20"/>
      <w:lang w:val="uk-UA" w:eastAsia="ru-RU"/>
    </w:rPr>
  </w:style>
  <w:style w:type="paragraph" w:styleId="ad">
    <w:name w:val="Body Text"/>
    <w:basedOn w:val="a"/>
    <w:link w:val="ae"/>
    <w:uiPriority w:val="99"/>
    <w:semiHidden/>
    <w:unhideWhenUsed/>
    <w:rsid w:val="002F529F"/>
    <w:pPr>
      <w:spacing w:after="120"/>
    </w:pPr>
  </w:style>
  <w:style w:type="character" w:customStyle="1" w:styleId="ae">
    <w:name w:val="Основний текст Знак"/>
    <w:basedOn w:val="a0"/>
    <w:link w:val="ad"/>
    <w:uiPriority w:val="99"/>
    <w:semiHidden/>
    <w:rsid w:val="002F529F"/>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07634">
      <w:bodyDiv w:val="1"/>
      <w:marLeft w:val="0"/>
      <w:marRight w:val="0"/>
      <w:marTop w:val="0"/>
      <w:marBottom w:val="0"/>
      <w:divBdr>
        <w:top w:val="none" w:sz="0" w:space="0" w:color="auto"/>
        <w:left w:val="none" w:sz="0" w:space="0" w:color="auto"/>
        <w:bottom w:val="none" w:sz="0" w:space="0" w:color="auto"/>
        <w:right w:val="none" w:sz="0" w:space="0" w:color="auto"/>
      </w:divBdr>
    </w:div>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 w:id="772436557">
      <w:bodyDiv w:val="1"/>
      <w:marLeft w:val="0"/>
      <w:marRight w:val="0"/>
      <w:marTop w:val="0"/>
      <w:marBottom w:val="0"/>
      <w:divBdr>
        <w:top w:val="none" w:sz="0" w:space="0" w:color="auto"/>
        <w:left w:val="none" w:sz="0" w:space="0" w:color="auto"/>
        <w:bottom w:val="none" w:sz="0" w:space="0" w:color="auto"/>
        <w:right w:val="none" w:sz="0" w:space="0" w:color="auto"/>
      </w:divBdr>
    </w:div>
    <w:div w:id="126638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19372-9E68-4171-9974-560E9CD2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5620</Words>
  <Characters>3204</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Ірина Ізяславівна Сінер</cp:lastModifiedBy>
  <cp:revision>10</cp:revision>
  <cp:lastPrinted>2021-09-06T12:53:00Z</cp:lastPrinted>
  <dcterms:created xsi:type="dcterms:W3CDTF">2021-09-13T12:00:00Z</dcterms:created>
  <dcterms:modified xsi:type="dcterms:W3CDTF">2021-09-13T13:10:00Z</dcterms:modified>
</cp:coreProperties>
</file>