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919" w:rsidRPr="00C204B4" w:rsidRDefault="00AF3919" w:rsidP="00F96933">
      <w:pPr>
        <w:jc w:val="center"/>
        <w:rPr>
          <w:b/>
          <w:bCs/>
          <w:sz w:val="28"/>
          <w:szCs w:val="28"/>
        </w:rPr>
      </w:pPr>
      <w:bookmarkStart w:id="0" w:name="_GoBack"/>
      <w:bookmarkEnd w:id="0"/>
      <w:r w:rsidRPr="00C204B4">
        <w:rPr>
          <w:b/>
          <w:bCs/>
          <w:sz w:val="28"/>
          <w:szCs w:val="28"/>
        </w:rPr>
        <w:t>П</w:t>
      </w:r>
      <w:r w:rsidR="00A57BBB" w:rsidRPr="00C204B4">
        <w:rPr>
          <w:b/>
          <w:bCs/>
          <w:sz w:val="28"/>
          <w:szCs w:val="28"/>
        </w:rPr>
        <w:t>орівняльна таблиця</w:t>
      </w:r>
    </w:p>
    <w:p w:rsidR="00A20D0D" w:rsidRPr="00A20D0D" w:rsidRDefault="000C2341" w:rsidP="00A20D0D">
      <w:pPr>
        <w:pStyle w:val="ad"/>
        <w:spacing w:before="480"/>
        <w:rPr>
          <w:rFonts w:ascii="Times New Roman" w:hAnsi="Times New Roman"/>
          <w:sz w:val="28"/>
          <w:szCs w:val="28"/>
          <w:lang w:val="ru-RU"/>
        </w:rPr>
      </w:pPr>
      <w:r w:rsidRPr="00A20D0D">
        <w:rPr>
          <w:rFonts w:ascii="Times New Roman" w:hAnsi="Times New Roman"/>
          <w:bCs/>
          <w:sz w:val="28"/>
          <w:szCs w:val="28"/>
        </w:rPr>
        <w:t xml:space="preserve">до проекту Закону України </w:t>
      </w:r>
      <w:r w:rsidR="009D662B" w:rsidRPr="00A20D0D">
        <w:rPr>
          <w:rFonts w:ascii="Times New Roman" w:hAnsi="Times New Roman"/>
          <w:bCs/>
          <w:sz w:val="28"/>
          <w:szCs w:val="28"/>
        </w:rPr>
        <w:t>Про Державний бюджет України на 2021 рік</w:t>
      </w:r>
      <w:r w:rsidR="00A20D0D" w:rsidRPr="00A20D0D">
        <w:rPr>
          <w:rFonts w:ascii="Times New Roman" w:hAnsi="Times New Roman"/>
          <w:bCs/>
          <w:sz w:val="28"/>
          <w:szCs w:val="28"/>
        </w:rPr>
        <w:t>,</w:t>
      </w:r>
      <w:r w:rsidR="00A20D0D" w:rsidRPr="00A20D0D">
        <w:rPr>
          <w:rFonts w:ascii="Times New Roman" w:hAnsi="Times New Roman"/>
          <w:sz w:val="28"/>
          <w:szCs w:val="28"/>
        </w:rPr>
        <w:t xml:space="preserve">  </w:t>
      </w:r>
      <w:r w:rsidR="00A20D0D" w:rsidRPr="00A20D0D">
        <w:rPr>
          <w:rFonts w:ascii="Times New Roman" w:hAnsi="Times New Roman"/>
          <w:sz w:val="28"/>
          <w:szCs w:val="28"/>
          <w:lang w:val="ru-RU"/>
        </w:rPr>
        <w:t>щодо перерозподілу видатків Державного агенства автомобільних доріг України</w:t>
      </w:r>
    </w:p>
    <w:p w:rsidR="00AF3919" w:rsidRPr="00C204B4" w:rsidRDefault="00AF3919" w:rsidP="009D662B">
      <w:pPr>
        <w:jc w:val="center"/>
        <w:rPr>
          <w:b/>
          <w:bCs/>
          <w:sz w:val="28"/>
          <w:szCs w:val="28"/>
        </w:rPr>
      </w:pPr>
      <w:r w:rsidRPr="00C204B4">
        <w:rPr>
          <w:b/>
          <w:bCs/>
          <w:sz w:val="28"/>
          <w:szCs w:val="28"/>
        </w:rPr>
        <w:br/>
      </w:r>
    </w:p>
    <w:tbl>
      <w:tblPr>
        <w:tblW w:w="149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7"/>
        <w:gridCol w:w="7371"/>
      </w:tblGrid>
      <w:tr w:rsidR="004A069C" w:rsidRPr="00C204B4" w:rsidTr="00C204B4">
        <w:trPr>
          <w:tblHeader/>
        </w:trPr>
        <w:tc>
          <w:tcPr>
            <w:tcW w:w="7627" w:type="dxa"/>
            <w:shd w:val="clear" w:color="auto" w:fill="auto"/>
          </w:tcPr>
          <w:p w:rsidR="004A069C" w:rsidRPr="00C204B4" w:rsidRDefault="004A069C" w:rsidP="00C204B4">
            <w:pPr>
              <w:jc w:val="center"/>
              <w:rPr>
                <w:sz w:val="28"/>
                <w:szCs w:val="28"/>
              </w:rPr>
            </w:pPr>
            <w:r w:rsidRPr="00C204B4">
              <w:rPr>
                <w:b/>
                <w:bCs/>
                <w:sz w:val="28"/>
                <w:szCs w:val="28"/>
              </w:rPr>
              <w:t>Зміст положення (норми) чинного законодавства</w:t>
            </w:r>
          </w:p>
        </w:tc>
        <w:tc>
          <w:tcPr>
            <w:tcW w:w="7371" w:type="dxa"/>
            <w:shd w:val="clear" w:color="auto" w:fill="auto"/>
          </w:tcPr>
          <w:p w:rsidR="004A069C" w:rsidRPr="00C204B4" w:rsidRDefault="004A069C" w:rsidP="00C204B4">
            <w:pPr>
              <w:jc w:val="center"/>
              <w:rPr>
                <w:sz w:val="28"/>
                <w:szCs w:val="28"/>
              </w:rPr>
            </w:pPr>
            <w:r w:rsidRPr="00C204B4">
              <w:rPr>
                <w:b/>
                <w:bCs/>
                <w:sz w:val="28"/>
                <w:szCs w:val="28"/>
              </w:rPr>
              <w:t>Зміст відповідного положе</w:t>
            </w:r>
            <w:r w:rsidR="004D391B" w:rsidRPr="00C204B4">
              <w:rPr>
                <w:b/>
                <w:bCs/>
                <w:sz w:val="28"/>
                <w:szCs w:val="28"/>
              </w:rPr>
              <w:t xml:space="preserve">ння </w:t>
            </w:r>
            <w:r w:rsidR="004B03AA" w:rsidRPr="00C204B4">
              <w:rPr>
                <w:b/>
                <w:bCs/>
                <w:sz w:val="28"/>
                <w:szCs w:val="28"/>
              </w:rPr>
              <w:t>(норми)</w:t>
            </w:r>
            <w:r w:rsidRPr="00C204B4">
              <w:rPr>
                <w:b/>
                <w:bCs/>
                <w:sz w:val="28"/>
                <w:szCs w:val="28"/>
              </w:rPr>
              <w:t xml:space="preserve"> проекту акта </w:t>
            </w:r>
          </w:p>
        </w:tc>
      </w:tr>
      <w:tr w:rsidR="004A069C" w:rsidRPr="00C204B4" w:rsidTr="00C204B4">
        <w:tc>
          <w:tcPr>
            <w:tcW w:w="7627" w:type="dxa"/>
            <w:shd w:val="clear" w:color="auto" w:fill="auto"/>
          </w:tcPr>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Стаття 14. Установити, що у 2021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здійснення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11-13 цього Закону, спрямовуються відповідно на:</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 придбання Фондом соціального захисту осіб з інвалідністю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 xml:space="preserve">3) реалізацію програм допомоги Європейського Союзу, урядів іноземних держав, міжнародних організацій, </w:t>
            </w:r>
            <w:r w:rsidRPr="00C204B4">
              <w:rPr>
                <w:color w:val="333333"/>
                <w:sz w:val="28"/>
                <w:szCs w:val="28"/>
                <w:lang w:eastAsia="uk-UA"/>
              </w:rPr>
              <w:lastRenderedPageBreak/>
              <w:t>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управління державним кордоном (за рахунок джерел, визначених пунктом 1 статті 12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4) придбання Міністерством енергетики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2 статті 13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5) розвиток мережі та утримання автомобільних доріг загального користування державного значення (за рахунок джерел, визначених пунктом 3 статті 12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6) надання кредитів на будівництво (реконструкцію) і придбання житла для наукових, науково-педагогічних та педагогічних працівників (за рахунок джерел, визначених пунктом 1 статті 13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7)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3 статті 13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 xml:space="preserve">8)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поліцію", "Про внесення змін до деяких </w:t>
            </w:r>
            <w:r w:rsidRPr="00C204B4">
              <w:rPr>
                <w:color w:val="333333"/>
                <w:sz w:val="28"/>
                <w:szCs w:val="28"/>
                <w:lang w:eastAsia="uk-UA"/>
              </w:rPr>
              <w:lastRenderedPageBreak/>
              <w:t>законодавчих актів України у зв’язку з прийняттям Закону України "Про Національну поліцію" (за рахунок джерел, визначених пунктом 3 статті 11 цього Закону);</w:t>
            </w:r>
          </w:p>
          <w:p w:rsidR="009D662B" w:rsidRPr="00C204B4" w:rsidRDefault="009D662B" w:rsidP="00C204B4">
            <w:pPr>
              <w:shd w:val="clear" w:color="auto" w:fill="FFFFFF"/>
              <w:ind w:firstLine="450"/>
              <w:jc w:val="both"/>
              <w:rPr>
                <w:color w:val="333333"/>
                <w:sz w:val="28"/>
                <w:szCs w:val="28"/>
                <w:lang w:eastAsia="uk-UA"/>
              </w:rPr>
            </w:pP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9) будівництво (придбання) житла для військовослужбовців Збройних Сил України (за рахунок джерел, визначених пунктом 4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10)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11) надання пільгових іпотечних кредитів внутрішньо переміщеним особам (за рахунок джерел, визначених пунктом 2 статті 11 та пунктом 4 статті 13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12)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6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13) забезпечення функціонування Фонду розвитку підприємництва (за рахунок джерел, визначених пунктом 5 статті 12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14)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 7 статті 11 та пунктом 5 статті 13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 xml:space="preserve">15) реалізацію проекту "Розвиток системи </w:t>
            </w:r>
            <w:r w:rsidRPr="00C204B4">
              <w:rPr>
                <w:color w:val="333333"/>
                <w:sz w:val="28"/>
                <w:szCs w:val="28"/>
                <w:lang w:eastAsia="uk-UA"/>
              </w:rPr>
              <w:lastRenderedPageBreak/>
              <w:t>водопостачання та водовідведення в місті Миколаїв" (за рахунок джерел, визначених пунктом 2 статті 11 та пунктом 6 статті 12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16) фінансове забезпечення заходів із забезпечення безпеки дорожнього руху відповідно до державних програм, здійснення державного контролю з питань безпеки на транспорті у порядку та обсягах, визначених рішенням Кабінету Міністрів України (яке може передбачати визначення нових бюджетних програм) (за рахунок джерел, визначених пунктом 7 статті 12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17) проведення будівництва, реконструкції (реставрації) та капітального ремонту об’єктів Державної кримінально-виконавчої служби України за бюджетною програмою "Виконання покарань установами і органами Державної кримінально-виконавчої служби України" (код 3601020) (за рахунок джерел, визначених пунктом 8 статті 12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18) фінансове забезпечення заходів з розвитку аеропортної інфраструктури (за рахунок джерел, визначених пунктом 8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19) створення сучасної клінічної бази для лікування онкологічних захворювань у Національному інституті раку (за рахунок джерел, визначених пунктом 8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20) здійснення заходів у сфері культури за бюджетною програмою "Фонд розвитку закладів загальнодержавного значення" (код 3801340) (за рахунок джерел, визначених пунктом 8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 xml:space="preserve">21) субвенцію з державного бюджету місцевим бюджетам на створення центрів культурних послуг (за </w:t>
            </w:r>
            <w:r w:rsidRPr="00C204B4">
              <w:rPr>
                <w:color w:val="333333"/>
                <w:sz w:val="28"/>
                <w:szCs w:val="28"/>
                <w:lang w:eastAsia="uk-UA"/>
              </w:rPr>
              <w:lastRenderedPageBreak/>
              <w:t>рахунок джерел, визначених пунктом 8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22) субвенцію з державного бюджету місцевим бюджетам на здійснення заходів щодо соціально-економічного розвитку окремих територій (за рахунок джерел, визначених пунктом 8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23) фінансову підтримку Національної суспільної телерадіокомпанії України (за рахунок джерел, визначених пунктом 8 статті 11 цього Закону);</w:t>
            </w:r>
          </w:p>
          <w:p w:rsidR="009D662B" w:rsidRPr="00C204B4" w:rsidRDefault="009D662B" w:rsidP="00C204B4">
            <w:pPr>
              <w:shd w:val="clear" w:color="auto" w:fill="FFFFFF"/>
              <w:ind w:firstLine="450"/>
              <w:jc w:val="both"/>
              <w:rPr>
                <w:color w:val="333333"/>
                <w:sz w:val="28"/>
                <w:szCs w:val="28"/>
                <w:lang w:eastAsia="uk-UA"/>
              </w:rPr>
            </w:pPr>
            <w:r w:rsidRPr="00C204B4">
              <w:rPr>
                <w:color w:val="333333"/>
                <w:sz w:val="28"/>
                <w:szCs w:val="28"/>
                <w:lang w:eastAsia="uk-UA"/>
              </w:rPr>
              <w:t>24) здійснення заходів, пов’язаних з вакцинацією населення і запобіганням поширенню на території України гострої респіраторної хвороби COVID-19, спричиненої коронавірусом SARS-CoV-2, та боротьбою з її наслідками, збільшення заробітної плати працівникам медичних закладів (за рахунок джерел, визначених пунктом 9 статті 11 та пунктом 9 статті 12 цього Закону) за рішеннями Кабінету Міністрів України (у разі потреби з відкриттям нових бюджетних програм, включаючи трансферти місцевим бюджетам), погодженими з Комітетом Верховної Ради України з питань бюджету.</w:t>
            </w:r>
          </w:p>
          <w:p w:rsidR="004A069C" w:rsidRPr="00C204B4" w:rsidRDefault="004A069C" w:rsidP="00C204B4">
            <w:pPr>
              <w:shd w:val="clear" w:color="auto" w:fill="FFFFFF"/>
              <w:ind w:firstLine="450"/>
              <w:jc w:val="both"/>
              <w:rPr>
                <w:sz w:val="28"/>
                <w:szCs w:val="28"/>
              </w:rPr>
            </w:pPr>
          </w:p>
        </w:tc>
        <w:tc>
          <w:tcPr>
            <w:tcW w:w="7371" w:type="dxa"/>
            <w:shd w:val="clear" w:color="auto" w:fill="auto"/>
          </w:tcPr>
          <w:p w:rsidR="009D662B" w:rsidRPr="00C204B4" w:rsidRDefault="009D662B" w:rsidP="00C204B4">
            <w:pPr>
              <w:jc w:val="both"/>
              <w:rPr>
                <w:bCs/>
                <w:sz w:val="28"/>
                <w:szCs w:val="28"/>
              </w:rPr>
            </w:pPr>
            <w:r w:rsidRPr="00C204B4">
              <w:rPr>
                <w:bCs/>
                <w:sz w:val="28"/>
                <w:szCs w:val="28"/>
              </w:rPr>
              <w:lastRenderedPageBreak/>
              <w:t>Стаття 14. Установити, що у 2021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здійснення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11-13 цього Закону, спрямовуються відповідно на:</w:t>
            </w:r>
          </w:p>
          <w:p w:rsidR="009D662B" w:rsidRPr="00C204B4" w:rsidRDefault="009D662B" w:rsidP="00C204B4">
            <w:pPr>
              <w:jc w:val="both"/>
              <w:rPr>
                <w:bCs/>
                <w:sz w:val="28"/>
                <w:szCs w:val="28"/>
              </w:rPr>
            </w:pPr>
            <w:r w:rsidRPr="00C204B4">
              <w:rPr>
                <w:bCs/>
                <w:sz w:val="28"/>
                <w:szCs w:val="28"/>
              </w:rPr>
              <w:t>1) придбання Фондом соціального захисту осіб з інвалідністю автомобілів для осіб з інвалідністю та інші заходи щодо соціального захисту осіб з інвалідністю (за рахунок джерел, визначених пунктом 1 статті 11 цього Закону);</w:t>
            </w:r>
          </w:p>
          <w:p w:rsidR="009D662B" w:rsidRPr="00C204B4" w:rsidRDefault="009D662B" w:rsidP="00C204B4">
            <w:pPr>
              <w:jc w:val="both"/>
              <w:rPr>
                <w:bCs/>
                <w:sz w:val="28"/>
                <w:szCs w:val="28"/>
              </w:rPr>
            </w:pPr>
            <w:r w:rsidRPr="00C204B4">
              <w:rPr>
                <w:bCs/>
                <w:sz w:val="28"/>
                <w:szCs w:val="28"/>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rsidR="009D662B" w:rsidRPr="00C204B4" w:rsidRDefault="009D662B" w:rsidP="00C204B4">
            <w:pPr>
              <w:jc w:val="both"/>
              <w:rPr>
                <w:bCs/>
                <w:sz w:val="28"/>
                <w:szCs w:val="28"/>
              </w:rPr>
            </w:pPr>
            <w:r w:rsidRPr="00C204B4">
              <w:rPr>
                <w:bCs/>
                <w:sz w:val="28"/>
                <w:szCs w:val="28"/>
              </w:rPr>
              <w:t xml:space="preserve">3) реалізацію програм допомоги Європейського Союзу, урядів іноземних держав, міжнародних організацій, </w:t>
            </w:r>
            <w:r w:rsidRPr="00C204B4">
              <w:rPr>
                <w:bCs/>
                <w:sz w:val="28"/>
                <w:szCs w:val="28"/>
              </w:rPr>
              <w:lastRenderedPageBreak/>
              <w:t>донорських установ, що включає заходи щодо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управління державним кордоном (за рахунок джерел, визначених пунктом 1 статті 12 цього Закону);</w:t>
            </w:r>
          </w:p>
          <w:p w:rsidR="009D662B" w:rsidRPr="00C204B4" w:rsidRDefault="009D662B" w:rsidP="00C204B4">
            <w:pPr>
              <w:jc w:val="both"/>
              <w:rPr>
                <w:bCs/>
                <w:sz w:val="28"/>
                <w:szCs w:val="28"/>
              </w:rPr>
            </w:pPr>
            <w:r w:rsidRPr="00C204B4">
              <w:rPr>
                <w:bCs/>
                <w:sz w:val="28"/>
                <w:szCs w:val="28"/>
              </w:rPr>
              <w:t>4) придбання Міністерством енергетики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2 статті 13 цього Закону);</w:t>
            </w:r>
          </w:p>
          <w:p w:rsidR="009D662B" w:rsidRPr="00C204B4" w:rsidRDefault="009D662B" w:rsidP="00C204B4">
            <w:pPr>
              <w:jc w:val="both"/>
              <w:rPr>
                <w:bCs/>
                <w:sz w:val="28"/>
                <w:szCs w:val="28"/>
              </w:rPr>
            </w:pPr>
            <w:r w:rsidRPr="00C204B4">
              <w:rPr>
                <w:bCs/>
                <w:sz w:val="28"/>
                <w:szCs w:val="28"/>
              </w:rPr>
              <w:t>5) розвиток мережі та утримання автомобільних доріг загального користування державного значення (за рахунок джерел, визначених пунктом 3 статті 12 цього Закону);</w:t>
            </w:r>
          </w:p>
          <w:p w:rsidR="009D662B" w:rsidRPr="00C204B4" w:rsidRDefault="009D662B" w:rsidP="00C204B4">
            <w:pPr>
              <w:jc w:val="both"/>
              <w:rPr>
                <w:bCs/>
                <w:sz w:val="28"/>
                <w:szCs w:val="28"/>
              </w:rPr>
            </w:pPr>
            <w:r w:rsidRPr="00C204B4">
              <w:rPr>
                <w:bCs/>
                <w:sz w:val="28"/>
                <w:szCs w:val="28"/>
              </w:rPr>
              <w:t>6) надання кредитів на будівництво (реконструкцію) і придбання житла для наукових, науково-педагогічних та педагогічних працівників (за рахунок джерел, визначених пунктом 1 статті 13 цього Закону);</w:t>
            </w:r>
          </w:p>
          <w:p w:rsidR="009D662B" w:rsidRPr="00C204B4" w:rsidRDefault="009D662B" w:rsidP="00C204B4">
            <w:pPr>
              <w:jc w:val="both"/>
              <w:rPr>
                <w:bCs/>
                <w:sz w:val="28"/>
                <w:szCs w:val="28"/>
              </w:rPr>
            </w:pPr>
            <w:r w:rsidRPr="00C204B4">
              <w:rPr>
                <w:bCs/>
                <w:sz w:val="28"/>
                <w:szCs w:val="28"/>
              </w:rPr>
              <w:t>7)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3 статті 13 цього Закону);</w:t>
            </w:r>
          </w:p>
          <w:p w:rsidR="009D662B" w:rsidRPr="00C204B4" w:rsidRDefault="009D662B" w:rsidP="00C204B4">
            <w:pPr>
              <w:jc w:val="both"/>
              <w:rPr>
                <w:bCs/>
                <w:sz w:val="28"/>
                <w:szCs w:val="28"/>
              </w:rPr>
            </w:pPr>
            <w:r w:rsidRPr="00C204B4">
              <w:rPr>
                <w:bCs/>
                <w:sz w:val="28"/>
                <w:szCs w:val="28"/>
              </w:rPr>
              <w:t xml:space="preserve">8)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"Про дорожній рух", "Про перевезення небезпечних вантажів", "Про Національну </w:t>
            </w:r>
            <w:r w:rsidRPr="00C204B4">
              <w:rPr>
                <w:bCs/>
                <w:sz w:val="28"/>
                <w:szCs w:val="28"/>
              </w:rPr>
              <w:lastRenderedPageBreak/>
              <w:t>поліцію", "Про внесення змін до деяких законодавчих актів України у зв’язку з прийняттям Закону України "Про Національну поліцію" (за рахунок джерел, визначених пунктом 3 статті 11 цього Закону);</w:t>
            </w:r>
          </w:p>
          <w:p w:rsidR="009D662B" w:rsidRPr="00C204B4" w:rsidRDefault="009D662B" w:rsidP="00C204B4">
            <w:pPr>
              <w:jc w:val="both"/>
              <w:rPr>
                <w:bCs/>
                <w:sz w:val="28"/>
                <w:szCs w:val="28"/>
              </w:rPr>
            </w:pPr>
            <w:r w:rsidRPr="00C204B4">
              <w:rPr>
                <w:bCs/>
                <w:sz w:val="28"/>
                <w:szCs w:val="28"/>
              </w:rPr>
              <w:t>9) будівництво (придбання) житла для військовослужбовців Збройних Сил України (за рахунок джерел, визначених пунктом 4 статті 11 цього Закону);</w:t>
            </w:r>
          </w:p>
          <w:p w:rsidR="009D662B" w:rsidRPr="00C204B4" w:rsidRDefault="009D662B" w:rsidP="00C204B4">
            <w:pPr>
              <w:jc w:val="both"/>
              <w:rPr>
                <w:bCs/>
                <w:sz w:val="28"/>
                <w:szCs w:val="28"/>
              </w:rPr>
            </w:pPr>
            <w:r w:rsidRPr="00C204B4">
              <w:rPr>
                <w:bCs/>
                <w:sz w:val="28"/>
                <w:szCs w:val="28"/>
              </w:rPr>
              <w:t>10)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 5 статті 11 цього Закону);</w:t>
            </w:r>
          </w:p>
          <w:p w:rsidR="009D662B" w:rsidRPr="00C204B4" w:rsidRDefault="009D662B" w:rsidP="00C204B4">
            <w:pPr>
              <w:jc w:val="both"/>
              <w:rPr>
                <w:bCs/>
                <w:sz w:val="28"/>
                <w:szCs w:val="28"/>
              </w:rPr>
            </w:pPr>
            <w:r w:rsidRPr="00C204B4">
              <w:rPr>
                <w:bCs/>
                <w:sz w:val="28"/>
                <w:szCs w:val="28"/>
              </w:rPr>
              <w:t>11) надання пільгових іпотечних кредитів внутрішньо переміщеним особам (за рахунок джерел, визначених пунктом 2 статті 11 та пунктом 4 статті 13 цього Закону);</w:t>
            </w:r>
          </w:p>
          <w:p w:rsidR="009D662B" w:rsidRPr="00C204B4" w:rsidRDefault="009D662B" w:rsidP="00C204B4">
            <w:pPr>
              <w:jc w:val="both"/>
              <w:rPr>
                <w:bCs/>
                <w:sz w:val="28"/>
                <w:szCs w:val="28"/>
              </w:rPr>
            </w:pPr>
            <w:r w:rsidRPr="00C204B4">
              <w:rPr>
                <w:bCs/>
                <w:sz w:val="28"/>
                <w:szCs w:val="28"/>
              </w:rPr>
              <w:t>12)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 6 статті 11 цього Закону);</w:t>
            </w:r>
          </w:p>
          <w:p w:rsidR="009D662B" w:rsidRPr="00C204B4" w:rsidRDefault="009D662B" w:rsidP="00C204B4">
            <w:pPr>
              <w:jc w:val="both"/>
              <w:rPr>
                <w:bCs/>
                <w:sz w:val="28"/>
                <w:szCs w:val="28"/>
              </w:rPr>
            </w:pPr>
            <w:r w:rsidRPr="00C204B4">
              <w:rPr>
                <w:bCs/>
                <w:sz w:val="28"/>
                <w:szCs w:val="28"/>
              </w:rPr>
              <w:t>13) забезпечення функціонування Фонду розвитку підприємництва (за рахунок джерел, визначених пунктом 5 статті 12 цього Закону);</w:t>
            </w:r>
          </w:p>
          <w:p w:rsidR="009D662B" w:rsidRPr="00C204B4" w:rsidRDefault="009D662B" w:rsidP="00C204B4">
            <w:pPr>
              <w:jc w:val="both"/>
              <w:rPr>
                <w:bCs/>
                <w:sz w:val="28"/>
                <w:szCs w:val="28"/>
              </w:rPr>
            </w:pPr>
            <w:r w:rsidRPr="00C204B4">
              <w:rPr>
                <w:bCs/>
                <w:sz w:val="28"/>
                <w:szCs w:val="28"/>
              </w:rPr>
              <w:t>14)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 7 статті 11 та пунктом 5 статті 13 цього Закону);</w:t>
            </w:r>
          </w:p>
          <w:p w:rsidR="009D662B" w:rsidRPr="00C204B4" w:rsidRDefault="009D662B" w:rsidP="00C204B4">
            <w:pPr>
              <w:jc w:val="both"/>
              <w:rPr>
                <w:bCs/>
                <w:sz w:val="28"/>
                <w:szCs w:val="28"/>
              </w:rPr>
            </w:pPr>
            <w:r w:rsidRPr="00C204B4">
              <w:rPr>
                <w:bCs/>
                <w:sz w:val="28"/>
                <w:szCs w:val="28"/>
              </w:rPr>
              <w:t xml:space="preserve">15) реалізацію проекту "Розвиток системи водопостачання </w:t>
            </w:r>
            <w:r w:rsidRPr="00C204B4">
              <w:rPr>
                <w:bCs/>
                <w:sz w:val="28"/>
                <w:szCs w:val="28"/>
              </w:rPr>
              <w:lastRenderedPageBreak/>
              <w:t>та водовідведення в місті Миколаїв" (за рахунок джерел, визначених пунктом 2 статті 11 та пунктом 6 статті 12 цього Закону);</w:t>
            </w:r>
          </w:p>
          <w:p w:rsidR="009D662B" w:rsidRPr="00C204B4" w:rsidRDefault="009D662B" w:rsidP="00C204B4">
            <w:pPr>
              <w:jc w:val="both"/>
              <w:rPr>
                <w:bCs/>
                <w:sz w:val="28"/>
                <w:szCs w:val="28"/>
              </w:rPr>
            </w:pPr>
            <w:r w:rsidRPr="00C204B4">
              <w:rPr>
                <w:bCs/>
                <w:sz w:val="28"/>
                <w:szCs w:val="28"/>
              </w:rPr>
              <w:t>16) фінансове забезпечення заходів із забезпечення безпеки дорожнього руху відповідно до державних програм, здійснення державного контролю з питань безпеки на транспорті у порядку та обсягах, визначених рішенням Кабінету Міністрів України (яке може передбачати визначення нових бюджетних програм) (за рахунок джерел, визначених пунктом 7 статті 12 цього Закону);</w:t>
            </w:r>
          </w:p>
          <w:p w:rsidR="009D662B" w:rsidRPr="00C204B4" w:rsidRDefault="009D662B" w:rsidP="00C204B4">
            <w:pPr>
              <w:jc w:val="both"/>
              <w:rPr>
                <w:bCs/>
                <w:sz w:val="28"/>
                <w:szCs w:val="28"/>
              </w:rPr>
            </w:pPr>
            <w:r w:rsidRPr="00C204B4">
              <w:rPr>
                <w:bCs/>
                <w:sz w:val="28"/>
                <w:szCs w:val="28"/>
              </w:rPr>
              <w:t>17) проведення будівництва, реконструкції (реставрації) та капітального ремонту об’єктів Державної кримінально-виконавчої служби України за бюджетною програмою "Виконання покарань установами і органами Державної кримінально-виконавчої служби України" (код 3601020) (за рахунок джерел, визначених пунктом 8 статті 12 цього Закону);</w:t>
            </w:r>
          </w:p>
          <w:p w:rsidR="009D662B" w:rsidRPr="00C204B4" w:rsidRDefault="009D662B" w:rsidP="00C204B4">
            <w:pPr>
              <w:jc w:val="both"/>
              <w:rPr>
                <w:bCs/>
                <w:sz w:val="28"/>
                <w:szCs w:val="28"/>
              </w:rPr>
            </w:pPr>
            <w:r w:rsidRPr="00C204B4">
              <w:rPr>
                <w:bCs/>
                <w:sz w:val="28"/>
                <w:szCs w:val="28"/>
              </w:rPr>
              <w:t>18) фінансове забезпечення заходів з розвитку аеропортної інфраструктури (за рахунок джерел, визначених пунктом 8 статті 11 цього Закону);</w:t>
            </w:r>
          </w:p>
          <w:p w:rsidR="009D662B" w:rsidRPr="00C204B4" w:rsidRDefault="009D662B" w:rsidP="00C204B4">
            <w:pPr>
              <w:jc w:val="both"/>
              <w:rPr>
                <w:bCs/>
                <w:sz w:val="28"/>
                <w:szCs w:val="28"/>
              </w:rPr>
            </w:pPr>
            <w:r w:rsidRPr="00C204B4">
              <w:rPr>
                <w:bCs/>
                <w:sz w:val="28"/>
                <w:szCs w:val="28"/>
              </w:rPr>
              <w:t>19) створення сучасної клінічної бази для лікування онкологічних захворювань у Національному інституті раку (за рахунок джерел, визначених пунктом 8 статті 11 цього Закону);</w:t>
            </w:r>
          </w:p>
          <w:p w:rsidR="009D662B" w:rsidRPr="00C204B4" w:rsidRDefault="009D662B" w:rsidP="00C204B4">
            <w:pPr>
              <w:jc w:val="both"/>
              <w:rPr>
                <w:bCs/>
                <w:sz w:val="28"/>
                <w:szCs w:val="28"/>
              </w:rPr>
            </w:pPr>
            <w:r w:rsidRPr="00C204B4">
              <w:rPr>
                <w:bCs/>
                <w:sz w:val="28"/>
                <w:szCs w:val="28"/>
              </w:rPr>
              <w:t>20) здійснення заходів у сфері культури за бюджетною програмою "Фонд розвитку закладів загальнодержавного значення" (код 3801340) (за рахунок джерел, визначених пунктом 8 статті 11 цього Закону);</w:t>
            </w:r>
          </w:p>
          <w:p w:rsidR="009D662B" w:rsidRDefault="009D662B" w:rsidP="00C204B4">
            <w:pPr>
              <w:jc w:val="both"/>
              <w:rPr>
                <w:bCs/>
                <w:sz w:val="28"/>
                <w:szCs w:val="28"/>
              </w:rPr>
            </w:pPr>
            <w:r w:rsidRPr="00C204B4">
              <w:rPr>
                <w:bCs/>
                <w:sz w:val="28"/>
                <w:szCs w:val="28"/>
              </w:rPr>
              <w:t xml:space="preserve">21) субвенцію з державного бюджету місцевим бюджетам на створення центрів культурних послуг (за рахунок </w:t>
            </w:r>
            <w:r w:rsidRPr="00C204B4">
              <w:rPr>
                <w:bCs/>
                <w:sz w:val="28"/>
                <w:szCs w:val="28"/>
              </w:rPr>
              <w:lastRenderedPageBreak/>
              <w:t>джерел, визначених пунктом 8 статті 11 цього Закону);</w:t>
            </w:r>
          </w:p>
          <w:p w:rsidR="00C204B4" w:rsidRPr="00C204B4" w:rsidRDefault="00C204B4" w:rsidP="00C204B4">
            <w:pPr>
              <w:jc w:val="both"/>
              <w:rPr>
                <w:bCs/>
                <w:sz w:val="28"/>
                <w:szCs w:val="28"/>
              </w:rPr>
            </w:pPr>
          </w:p>
          <w:p w:rsidR="009D662B" w:rsidRPr="00C204B4" w:rsidRDefault="009D662B" w:rsidP="00C204B4">
            <w:pPr>
              <w:jc w:val="both"/>
              <w:rPr>
                <w:bCs/>
                <w:sz w:val="28"/>
                <w:szCs w:val="28"/>
              </w:rPr>
            </w:pPr>
            <w:r w:rsidRPr="00C204B4">
              <w:rPr>
                <w:bCs/>
                <w:sz w:val="28"/>
                <w:szCs w:val="28"/>
              </w:rPr>
              <w:t>22) субвенцію з державного бюджету місцевим бюджетам на здійснення заходів щодо соціально-економічного розвитку окремих територій (за рахунок джерел, визначених пунктом 8 статті 11 цього Закону);</w:t>
            </w:r>
          </w:p>
          <w:p w:rsidR="009D662B" w:rsidRPr="00C204B4" w:rsidRDefault="009D662B" w:rsidP="00C204B4">
            <w:pPr>
              <w:jc w:val="both"/>
              <w:rPr>
                <w:bCs/>
                <w:sz w:val="28"/>
                <w:szCs w:val="28"/>
              </w:rPr>
            </w:pPr>
            <w:r w:rsidRPr="00C204B4">
              <w:rPr>
                <w:bCs/>
                <w:sz w:val="28"/>
                <w:szCs w:val="28"/>
              </w:rPr>
              <w:t>23) фінансову підтримку Національної суспільної телерадіокомпанії України (за рахунок джерел, визначених пунктом 8 статті 11 цього Закону);</w:t>
            </w:r>
          </w:p>
          <w:p w:rsidR="004A069C" w:rsidRPr="00C204B4" w:rsidRDefault="009D662B" w:rsidP="00C204B4">
            <w:pPr>
              <w:jc w:val="both"/>
              <w:rPr>
                <w:bCs/>
                <w:sz w:val="28"/>
                <w:szCs w:val="28"/>
              </w:rPr>
            </w:pPr>
            <w:r w:rsidRPr="00C204B4">
              <w:rPr>
                <w:bCs/>
                <w:sz w:val="28"/>
                <w:szCs w:val="28"/>
              </w:rPr>
              <w:t xml:space="preserve">24) здійснення заходів, пов’язаних з вакцинацією населення і запобіганням поширенню на території України гострої респіраторної хвороби COVID-19, спричиненої коронавірусом SARS-CoV-2, та боротьбою з її наслідками, збільшення заробітної плати працівникам медичних закладів (за рахунок джерел, визначених пунктом 9 статті 11, </w:t>
            </w:r>
            <w:r w:rsidRPr="00C204B4">
              <w:rPr>
                <w:b/>
                <w:bCs/>
                <w:sz w:val="28"/>
                <w:szCs w:val="28"/>
              </w:rPr>
              <w:t>пунктом 3</w:t>
            </w:r>
            <w:r w:rsidRPr="00C204B4">
              <w:rPr>
                <w:bCs/>
                <w:sz w:val="28"/>
                <w:szCs w:val="28"/>
              </w:rPr>
              <w:t xml:space="preserve"> та 9 статті 12</w:t>
            </w:r>
            <w:r w:rsidR="00714540" w:rsidRPr="00714540">
              <w:rPr>
                <w:bCs/>
                <w:sz w:val="28"/>
                <w:szCs w:val="28"/>
              </w:rPr>
              <w:t xml:space="preserve"> цього Закону)</w:t>
            </w:r>
            <w:r w:rsidRPr="00C204B4">
              <w:rPr>
                <w:bCs/>
                <w:sz w:val="28"/>
                <w:szCs w:val="28"/>
              </w:rPr>
              <w:t>, за рішеннями Кабінету Міністрів України (у разі потреби з відкриттям нових бюджетних програм, включаючи трансферти місцевим бюджетам), погодженими з Комітетом Верховної Ради України з питань бюджету.</w:t>
            </w:r>
          </w:p>
        </w:tc>
      </w:tr>
    </w:tbl>
    <w:p w:rsidR="005A022A" w:rsidRPr="00C204B4" w:rsidRDefault="005A022A" w:rsidP="00C204B4">
      <w:pPr>
        <w:ind w:left="-284"/>
        <w:jc w:val="both"/>
        <w:rPr>
          <w:sz w:val="28"/>
          <w:szCs w:val="28"/>
        </w:rPr>
      </w:pPr>
    </w:p>
    <w:p w:rsidR="005A022A" w:rsidRPr="00C204B4" w:rsidRDefault="004D391B" w:rsidP="00C204B4">
      <w:pPr>
        <w:ind w:left="-284"/>
        <w:jc w:val="both"/>
        <w:rPr>
          <w:b/>
          <w:sz w:val="28"/>
          <w:szCs w:val="28"/>
        </w:rPr>
      </w:pPr>
      <w:r w:rsidRPr="00C204B4">
        <w:rPr>
          <w:b/>
          <w:sz w:val="28"/>
          <w:szCs w:val="28"/>
        </w:rPr>
        <w:t xml:space="preserve">      </w:t>
      </w:r>
      <w:r w:rsidR="004A069C" w:rsidRPr="00C204B4">
        <w:rPr>
          <w:b/>
          <w:sz w:val="28"/>
          <w:szCs w:val="28"/>
        </w:rPr>
        <w:t>Народний депутат України</w:t>
      </w:r>
      <w:r w:rsidR="005A022A" w:rsidRPr="00C204B4">
        <w:rPr>
          <w:b/>
          <w:sz w:val="28"/>
          <w:szCs w:val="28"/>
        </w:rPr>
        <w:t xml:space="preserve">     </w:t>
      </w:r>
      <w:r w:rsidR="004A069C" w:rsidRPr="00C204B4">
        <w:rPr>
          <w:b/>
          <w:sz w:val="28"/>
          <w:szCs w:val="28"/>
        </w:rPr>
        <w:t xml:space="preserve">                                                                                                       </w:t>
      </w:r>
      <w:r w:rsidR="005A022A" w:rsidRPr="00C204B4">
        <w:rPr>
          <w:b/>
          <w:sz w:val="28"/>
          <w:szCs w:val="28"/>
        </w:rPr>
        <w:t xml:space="preserve">                                                                                                                                </w:t>
      </w:r>
      <w:r w:rsidR="004A069C" w:rsidRPr="00C204B4">
        <w:rPr>
          <w:b/>
          <w:sz w:val="28"/>
          <w:szCs w:val="28"/>
        </w:rPr>
        <w:t xml:space="preserve">                               </w:t>
      </w:r>
    </w:p>
    <w:p w:rsidR="005A022A" w:rsidRPr="00C204B4" w:rsidRDefault="005A022A" w:rsidP="00C204B4">
      <w:pPr>
        <w:ind w:left="-284"/>
        <w:jc w:val="both"/>
        <w:rPr>
          <w:b/>
          <w:sz w:val="28"/>
          <w:szCs w:val="28"/>
        </w:rPr>
      </w:pPr>
    </w:p>
    <w:sectPr w:rsidR="005A022A" w:rsidRPr="00C204B4" w:rsidSect="004D391B">
      <w:headerReference w:type="default" r:id="rId11"/>
      <w:pgSz w:w="16838" w:h="11906" w:orient="landscape"/>
      <w:pgMar w:top="993" w:right="851" w:bottom="568"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5A2" w:rsidRDefault="00E725A2" w:rsidP="005C06EE">
      <w:r>
        <w:separator/>
      </w:r>
    </w:p>
  </w:endnote>
  <w:endnote w:type="continuationSeparator" w:id="0">
    <w:p w:rsidR="00E725A2" w:rsidRDefault="00E725A2" w:rsidP="005C0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Arial"/>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5A2" w:rsidRDefault="00E725A2" w:rsidP="005C06EE">
      <w:r>
        <w:separator/>
      </w:r>
    </w:p>
  </w:footnote>
  <w:footnote w:type="continuationSeparator" w:id="0">
    <w:p w:rsidR="00E725A2" w:rsidRDefault="00E725A2" w:rsidP="005C0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C48" w:rsidRDefault="00802C48">
    <w:pPr>
      <w:pStyle w:val="a6"/>
      <w:jc w:val="center"/>
    </w:pPr>
    <w:r>
      <w:fldChar w:fldCharType="begin"/>
    </w:r>
    <w:r>
      <w:instrText>PAGE   \* MERGEFORMAT</w:instrText>
    </w:r>
    <w:r>
      <w:fldChar w:fldCharType="separate"/>
    </w:r>
    <w:r w:rsidR="00807E36">
      <w:rPr>
        <w:noProof/>
      </w:rPr>
      <w:t>2</w:t>
    </w:r>
    <w:r>
      <w:fldChar w:fldCharType="end"/>
    </w:r>
  </w:p>
  <w:p w:rsidR="004A03C9" w:rsidRDefault="004A03C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B7325"/>
    <w:multiLevelType w:val="hybridMultilevel"/>
    <w:tmpl w:val="457635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12144DA"/>
    <w:multiLevelType w:val="hybridMultilevel"/>
    <w:tmpl w:val="89F893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12E2738"/>
    <w:multiLevelType w:val="hybridMultilevel"/>
    <w:tmpl w:val="2A72E57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4685677"/>
    <w:multiLevelType w:val="hybridMultilevel"/>
    <w:tmpl w:val="8A1AAB88"/>
    <w:lvl w:ilvl="0" w:tplc="BAE8F098">
      <w:start w:val="1"/>
      <w:numFmt w:val="decimal"/>
      <w:lvlText w:val="%1."/>
      <w:lvlJc w:val="left"/>
      <w:pPr>
        <w:ind w:left="430" w:hanging="360"/>
      </w:pPr>
      <w:rPr>
        <w:rFonts w:hint="default"/>
      </w:rPr>
    </w:lvl>
    <w:lvl w:ilvl="1" w:tplc="04220019" w:tentative="1">
      <w:start w:val="1"/>
      <w:numFmt w:val="lowerLetter"/>
      <w:lvlText w:val="%2."/>
      <w:lvlJc w:val="left"/>
      <w:pPr>
        <w:ind w:left="1150" w:hanging="360"/>
      </w:pPr>
    </w:lvl>
    <w:lvl w:ilvl="2" w:tplc="0422001B" w:tentative="1">
      <w:start w:val="1"/>
      <w:numFmt w:val="lowerRoman"/>
      <w:lvlText w:val="%3."/>
      <w:lvlJc w:val="right"/>
      <w:pPr>
        <w:ind w:left="1870" w:hanging="180"/>
      </w:pPr>
    </w:lvl>
    <w:lvl w:ilvl="3" w:tplc="0422000F" w:tentative="1">
      <w:start w:val="1"/>
      <w:numFmt w:val="decimal"/>
      <w:lvlText w:val="%4."/>
      <w:lvlJc w:val="left"/>
      <w:pPr>
        <w:ind w:left="2590" w:hanging="360"/>
      </w:pPr>
    </w:lvl>
    <w:lvl w:ilvl="4" w:tplc="04220019" w:tentative="1">
      <w:start w:val="1"/>
      <w:numFmt w:val="lowerLetter"/>
      <w:lvlText w:val="%5."/>
      <w:lvlJc w:val="left"/>
      <w:pPr>
        <w:ind w:left="3310" w:hanging="360"/>
      </w:pPr>
    </w:lvl>
    <w:lvl w:ilvl="5" w:tplc="0422001B" w:tentative="1">
      <w:start w:val="1"/>
      <w:numFmt w:val="lowerRoman"/>
      <w:lvlText w:val="%6."/>
      <w:lvlJc w:val="right"/>
      <w:pPr>
        <w:ind w:left="4030" w:hanging="180"/>
      </w:pPr>
    </w:lvl>
    <w:lvl w:ilvl="6" w:tplc="0422000F" w:tentative="1">
      <w:start w:val="1"/>
      <w:numFmt w:val="decimal"/>
      <w:lvlText w:val="%7."/>
      <w:lvlJc w:val="left"/>
      <w:pPr>
        <w:ind w:left="4750" w:hanging="360"/>
      </w:pPr>
    </w:lvl>
    <w:lvl w:ilvl="7" w:tplc="04220019" w:tentative="1">
      <w:start w:val="1"/>
      <w:numFmt w:val="lowerLetter"/>
      <w:lvlText w:val="%8."/>
      <w:lvlJc w:val="left"/>
      <w:pPr>
        <w:ind w:left="5470" w:hanging="360"/>
      </w:pPr>
    </w:lvl>
    <w:lvl w:ilvl="8" w:tplc="0422001B" w:tentative="1">
      <w:start w:val="1"/>
      <w:numFmt w:val="lowerRoman"/>
      <w:lvlText w:val="%9."/>
      <w:lvlJc w:val="right"/>
      <w:pPr>
        <w:ind w:left="6190" w:hanging="180"/>
      </w:pPr>
    </w:lvl>
  </w:abstractNum>
  <w:abstractNum w:abstractNumId="4" w15:restartNumberingAfterBreak="0">
    <w:nsid w:val="29BD7245"/>
    <w:multiLevelType w:val="hybridMultilevel"/>
    <w:tmpl w:val="17C2BD5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A61016E"/>
    <w:multiLevelType w:val="hybridMultilevel"/>
    <w:tmpl w:val="AFA6FF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600F6330"/>
    <w:multiLevelType w:val="hybridMultilevel"/>
    <w:tmpl w:val="AFA6FFE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919"/>
    <w:rsid w:val="000005EF"/>
    <w:rsid w:val="00000D29"/>
    <w:rsid w:val="000015A4"/>
    <w:rsid w:val="0000210E"/>
    <w:rsid w:val="00003C5D"/>
    <w:rsid w:val="0000478E"/>
    <w:rsid w:val="00005706"/>
    <w:rsid w:val="000075AA"/>
    <w:rsid w:val="00007AEE"/>
    <w:rsid w:val="00007DF0"/>
    <w:rsid w:val="000122B6"/>
    <w:rsid w:val="00013F78"/>
    <w:rsid w:val="00013FF5"/>
    <w:rsid w:val="00016F5D"/>
    <w:rsid w:val="0001701D"/>
    <w:rsid w:val="00020434"/>
    <w:rsid w:val="0002218E"/>
    <w:rsid w:val="00022B50"/>
    <w:rsid w:val="00023E47"/>
    <w:rsid w:val="00023F27"/>
    <w:rsid w:val="00024CE8"/>
    <w:rsid w:val="00025DC9"/>
    <w:rsid w:val="00026F3E"/>
    <w:rsid w:val="000312A3"/>
    <w:rsid w:val="00031D4D"/>
    <w:rsid w:val="00032EF9"/>
    <w:rsid w:val="00033F4E"/>
    <w:rsid w:val="00034320"/>
    <w:rsid w:val="000343D6"/>
    <w:rsid w:val="000350AD"/>
    <w:rsid w:val="00037E08"/>
    <w:rsid w:val="0004051A"/>
    <w:rsid w:val="00040BC9"/>
    <w:rsid w:val="00040F0E"/>
    <w:rsid w:val="0004363E"/>
    <w:rsid w:val="000440DE"/>
    <w:rsid w:val="000451AB"/>
    <w:rsid w:val="000452B8"/>
    <w:rsid w:val="00050CD6"/>
    <w:rsid w:val="00051119"/>
    <w:rsid w:val="000540FE"/>
    <w:rsid w:val="000555DA"/>
    <w:rsid w:val="0005770F"/>
    <w:rsid w:val="00061AF1"/>
    <w:rsid w:val="00061DE5"/>
    <w:rsid w:val="000640C6"/>
    <w:rsid w:val="000648BC"/>
    <w:rsid w:val="00065FF6"/>
    <w:rsid w:val="00066504"/>
    <w:rsid w:val="00066B02"/>
    <w:rsid w:val="00067D2A"/>
    <w:rsid w:val="00070CE4"/>
    <w:rsid w:val="0007167B"/>
    <w:rsid w:val="00071A33"/>
    <w:rsid w:val="00071FCA"/>
    <w:rsid w:val="00071FF5"/>
    <w:rsid w:val="00076D0E"/>
    <w:rsid w:val="0007702C"/>
    <w:rsid w:val="000775D6"/>
    <w:rsid w:val="00087746"/>
    <w:rsid w:val="0009116D"/>
    <w:rsid w:val="000919D4"/>
    <w:rsid w:val="00094D25"/>
    <w:rsid w:val="00094E86"/>
    <w:rsid w:val="00094E9E"/>
    <w:rsid w:val="00095432"/>
    <w:rsid w:val="00097ECD"/>
    <w:rsid w:val="000A2602"/>
    <w:rsid w:val="000A2FF5"/>
    <w:rsid w:val="000A3937"/>
    <w:rsid w:val="000A4DAB"/>
    <w:rsid w:val="000B0AF4"/>
    <w:rsid w:val="000B0F00"/>
    <w:rsid w:val="000B3C4D"/>
    <w:rsid w:val="000B4757"/>
    <w:rsid w:val="000B4F82"/>
    <w:rsid w:val="000B68AF"/>
    <w:rsid w:val="000B7293"/>
    <w:rsid w:val="000B773D"/>
    <w:rsid w:val="000C14E6"/>
    <w:rsid w:val="000C22C0"/>
    <w:rsid w:val="000C2341"/>
    <w:rsid w:val="000C28CA"/>
    <w:rsid w:val="000C3745"/>
    <w:rsid w:val="000C57F3"/>
    <w:rsid w:val="000C5D60"/>
    <w:rsid w:val="000C5D87"/>
    <w:rsid w:val="000C65FF"/>
    <w:rsid w:val="000C6B07"/>
    <w:rsid w:val="000C77AF"/>
    <w:rsid w:val="000D1143"/>
    <w:rsid w:val="000D165C"/>
    <w:rsid w:val="000D3FB5"/>
    <w:rsid w:val="000D794B"/>
    <w:rsid w:val="000E152E"/>
    <w:rsid w:val="000E1656"/>
    <w:rsid w:val="000E265E"/>
    <w:rsid w:val="000F23F2"/>
    <w:rsid w:val="000F247E"/>
    <w:rsid w:val="000F276D"/>
    <w:rsid w:val="000F48DE"/>
    <w:rsid w:val="000F52A1"/>
    <w:rsid w:val="000F675D"/>
    <w:rsid w:val="00100890"/>
    <w:rsid w:val="00100CA9"/>
    <w:rsid w:val="001011CF"/>
    <w:rsid w:val="00102704"/>
    <w:rsid w:val="0011198E"/>
    <w:rsid w:val="00112567"/>
    <w:rsid w:val="001127CC"/>
    <w:rsid w:val="00114E75"/>
    <w:rsid w:val="00115537"/>
    <w:rsid w:val="00115852"/>
    <w:rsid w:val="001159A0"/>
    <w:rsid w:val="00124B1C"/>
    <w:rsid w:val="00125C2A"/>
    <w:rsid w:val="001264A6"/>
    <w:rsid w:val="00130CA6"/>
    <w:rsid w:val="001318CF"/>
    <w:rsid w:val="00131975"/>
    <w:rsid w:val="00132D9E"/>
    <w:rsid w:val="0013354E"/>
    <w:rsid w:val="00135499"/>
    <w:rsid w:val="00135938"/>
    <w:rsid w:val="00135F01"/>
    <w:rsid w:val="001370BB"/>
    <w:rsid w:val="00140014"/>
    <w:rsid w:val="00140E9D"/>
    <w:rsid w:val="00143A03"/>
    <w:rsid w:val="0014468A"/>
    <w:rsid w:val="00145DB2"/>
    <w:rsid w:val="00146092"/>
    <w:rsid w:val="001468AD"/>
    <w:rsid w:val="001476DF"/>
    <w:rsid w:val="001477E5"/>
    <w:rsid w:val="00147A1A"/>
    <w:rsid w:val="00147F69"/>
    <w:rsid w:val="001505A5"/>
    <w:rsid w:val="00150A12"/>
    <w:rsid w:val="00153A10"/>
    <w:rsid w:val="001547A5"/>
    <w:rsid w:val="00154904"/>
    <w:rsid w:val="00156735"/>
    <w:rsid w:val="001608FA"/>
    <w:rsid w:val="001658B4"/>
    <w:rsid w:val="00165AB0"/>
    <w:rsid w:val="001700A8"/>
    <w:rsid w:val="00172008"/>
    <w:rsid w:val="00172779"/>
    <w:rsid w:val="00173AF7"/>
    <w:rsid w:val="00174523"/>
    <w:rsid w:val="00175F44"/>
    <w:rsid w:val="001762D9"/>
    <w:rsid w:val="00176FC6"/>
    <w:rsid w:val="001771C4"/>
    <w:rsid w:val="00181DED"/>
    <w:rsid w:val="001838CC"/>
    <w:rsid w:val="0018776F"/>
    <w:rsid w:val="001904A4"/>
    <w:rsid w:val="001908FF"/>
    <w:rsid w:val="00191728"/>
    <w:rsid w:val="0019190F"/>
    <w:rsid w:val="001926B4"/>
    <w:rsid w:val="001951E6"/>
    <w:rsid w:val="001967A2"/>
    <w:rsid w:val="001A0BC1"/>
    <w:rsid w:val="001A223C"/>
    <w:rsid w:val="001A2760"/>
    <w:rsid w:val="001A4A70"/>
    <w:rsid w:val="001A5DB3"/>
    <w:rsid w:val="001B0192"/>
    <w:rsid w:val="001B33BA"/>
    <w:rsid w:val="001C00D9"/>
    <w:rsid w:val="001C2182"/>
    <w:rsid w:val="001C61D6"/>
    <w:rsid w:val="001C6BF9"/>
    <w:rsid w:val="001C7B82"/>
    <w:rsid w:val="001D0B5E"/>
    <w:rsid w:val="001D0BDE"/>
    <w:rsid w:val="001D1AD9"/>
    <w:rsid w:val="001D3019"/>
    <w:rsid w:val="001D54F9"/>
    <w:rsid w:val="001D620A"/>
    <w:rsid w:val="001E4249"/>
    <w:rsid w:val="001E76C3"/>
    <w:rsid w:val="001E78C1"/>
    <w:rsid w:val="001E7E5C"/>
    <w:rsid w:val="001F0589"/>
    <w:rsid w:val="001F0630"/>
    <w:rsid w:val="001F0CEA"/>
    <w:rsid w:val="001F11B2"/>
    <w:rsid w:val="001F1E62"/>
    <w:rsid w:val="001F230D"/>
    <w:rsid w:val="001F4BF4"/>
    <w:rsid w:val="00201188"/>
    <w:rsid w:val="002013C0"/>
    <w:rsid w:val="00202634"/>
    <w:rsid w:val="00203332"/>
    <w:rsid w:val="00203AB9"/>
    <w:rsid w:val="002059ED"/>
    <w:rsid w:val="002061D9"/>
    <w:rsid w:val="0020634D"/>
    <w:rsid w:val="002070FC"/>
    <w:rsid w:val="00211405"/>
    <w:rsid w:val="0021479D"/>
    <w:rsid w:val="00215216"/>
    <w:rsid w:val="00215E0D"/>
    <w:rsid w:val="00220E23"/>
    <w:rsid w:val="002219C2"/>
    <w:rsid w:val="00222EBD"/>
    <w:rsid w:val="00223184"/>
    <w:rsid w:val="00224423"/>
    <w:rsid w:val="00224E84"/>
    <w:rsid w:val="002256ED"/>
    <w:rsid w:val="002320FE"/>
    <w:rsid w:val="00232B1E"/>
    <w:rsid w:val="0023389B"/>
    <w:rsid w:val="00233DA9"/>
    <w:rsid w:val="00233E74"/>
    <w:rsid w:val="002360EF"/>
    <w:rsid w:val="002410AE"/>
    <w:rsid w:val="0024426E"/>
    <w:rsid w:val="00244C05"/>
    <w:rsid w:val="00245D18"/>
    <w:rsid w:val="00246925"/>
    <w:rsid w:val="00246F35"/>
    <w:rsid w:val="0025284C"/>
    <w:rsid w:val="00253E13"/>
    <w:rsid w:val="00253E90"/>
    <w:rsid w:val="00253F6C"/>
    <w:rsid w:val="0026011C"/>
    <w:rsid w:val="00260E18"/>
    <w:rsid w:val="00260EEA"/>
    <w:rsid w:val="0026296A"/>
    <w:rsid w:val="00263E83"/>
    <w:rsid w:val="002648DB"/>
    <w:rsid w:val="002656AE"/>
    <w:rsid w:val="00265A9D"/>
    <w:rsid w:val="002703D1"/>
    <w:rsid w:val="002714C7"/>
    <w:rsid w:val="00274093"/>
    <w:rsid w:val="00275781"/>
    <w:rsid w:val="002762AC"/>
    <w:rsid w:val="002766B1"/>
    <w:rsid w:val="002778CD"/>
    <w:rsid w:val="00281133"/>
    <w:rsid w:val="00286AA1"/>
    <w:rsid w:val="00286D68"/>
    <w:rsid w:val="0029048F"/>
    <w:rsid w:val="0029071A"/>
    <w:rsid w:val="00293687"/>
    <w:rsid w:val="00296C77"/>
    <w:rsid w:val="002A2E12"/>
    <w:rsid w:val="002A51CB"/>
    <w:rsid w:val="002A5463"/>
    <w:rsid w:val="002A6BFF"/>
    <w:rsid w:val="002A6E00"/>
    <w:rsid w:val="002A7D7F"/>
    <w:rsid w:val="002B00A8"/>
    <w:rsid w:val="002B1638"/>
    <w:rsid w:val="002B4226"/>
    <w:rsid w:val="002B52D3"/>
    <w:rsid w:val="002B75E5"/>
    <w:rsid w:val="002B78BA"/>
    <w:rsid w:val="002C0CCE"/>
    <w:rsid w:val="002C1E2F"/>
    <w:rsid w:val="002C20EC"/>
    <w:rsid w:val="002C5275"/>
    <w:rsid w:val="002C74AB"/>
    <w:rsid w:val="002D0A11"/>
    <w:rsid w:val="002D0CEC"/>
    <w:rsid w:val="002D193E"/>
    <w:rsid w:val="002D1BB3"/>
    <w:rsid w:val="002D25B2"/>
    <w:rsid w:val="002D44BF"/>
    <w:rsid w:val="002D5ED2"/>
    <w:rsid w:val="002D600B"/>
    <w:rsid w:val="002D66BC"/>
    <w:rsid w:val="002E4704"/>
    <w:rsid w:val="002E5771"/>
    <w:rsid w:val="002E7FD8"/>
    <w:rsid w:val="002F2393"/>
    <w:rsid w:val="002F3C5C"/>
    <w:rsid w:val="002F41D3"/>
    <w:rsid w:val="002F7EDD"/>
    <w:rsid w:val="0030151F"/>
    <w:rsid w:val="003019FE"/>
    <w:rsid w:val="00301E87"/>
    <w:rsid w:val="003030A7"/>
    <w:rsid w:val="00303766"/>
    <w:rsid w:val="00305787"/>
    <w:rsid w:val="00310884"/>
    <w:rsid w:val="00311362"/>
    <w:rsid w:val="00312260"/>
    <w:rsid w:val="003129DC"/>
    <w:rsid w:val="00314D5E"/>
    <w:rsid w:val="00314E8D"/>
    <w:rsid w:val="003151C9"/>
    <w:rsid w:val="003154F2"/>
    <w:rsid w:val="0031640A"/>
    <w:rsid w:val="00316873"/>
    <w:rsid w:val="00316B87"/>
    <w:rsid w:val="003171DA"/>
    <w:rsid w:val="0032005F"/>
    <w:rsid w:val="0032172B"/>
    <w:rsid w:val="00322F10"/>
    <w:rsid w:val="003247BF"/>
    <w:rsid w:val="00325EB9"/>
    <w:rsid w:val="00326226"/>
    <w:rsid w:val="00326841"/>
    <w:rsid w:val="00326B93"/>
    <w:rsid w:val="00330B79"/>
    <w:rsid w:val="00333A25"/>
    <w:rsid w:val="003346EE"/>
    <w:rsid w:val="00334F07"/>
    <w:rsid w:val="00335D58"/>
    <w:rsid w:val="00336699"/>
    <w:rsid w:val="0034046F"/>
    <w:rsid w:val="00342257"/>
    <w:rsid w:val="003438F7"/>
    <w:rsid w:val="0034546D"/>
    <w:rsid w:val="00345D94"/>
    <w:rsid w:val="0034681A"/>
    <w:rsid w:val="00347D8C"/>
    <w:rsid w:val="00351119"/>
    <w:rsid w:val="003517FB"/>
    <w:rsid w:val="00351991"/>
    <w:rsid w:val="0035459D"/>
    <w:rsid w:val="00355561"/>
    <w:rsid w:val="00356137"/>
    <w:rsid w:val="00357A5F"/>
    <w:rsid w:val="00361CAF"/>
    <w:rsid w:val="0036231B"/>
    <w:rsid w:val="003624E2"/>
    <w:rsid w:val="00362ACB"/>
    <w:rsid w:val="00362EB9"/>
    <w:rsid w:val="00363C9B"/>
    <w:rsid w:val="003674AF"/>
    <w:rsid w:val="00367AD0"/>
    <w:rsid w:val="00367FC7"/>
    <w:rsid w:val="00370058"/>
    <w:rsid w:val="00370409"/>
    <w:rsid w:val="00371524"/>
    <w:rsid w:val="0037222D"/>
    <w:rsid w:val="00372CCE"/>
    <w:rsid w:val="00373461"/>
    <w:rsid w:val="00374163"/>
    <w:rsid w:val="0037419F"/>
    <w:rsid w:val="00374B4B"/>
    <w:rsid w:val="00374EA2"/>
    <w:rsid w:val="003805F9"/>
    <w:rsid w:val="0038099D"/>
    <w:rsid w:val="00380D5F"/>
    <w:rsid w:val="00381AC8"/>
    <w:rsid w:val="00384DAB"/>
    <w:rsid w:val="00385F29"/>
    <w:rsid w:val="00391277"/>
    <w:rsid w:val="00392366"/>
    <w:rsid w:val="003936FC"/>
    <w:rsid w:val="003937B2"/>
    <w:rsid w:val="003948D5"/>
    <w:rsid w:val="00395928"/>
    <w:rsid w:val="00397C93"/>
    <w:rsid w:val="003A0345"/>
    <w:rsid w:val="003A4008"/>
    <w:rsid w:val="003A4183"/>
    <w:rsid w:val="003A7728"/>
    <w:rsid w:val="003B1428"/>
    <w:rsid w:val="003B2057"/>
    <w:rsid w:val="003B2D56"/>
    <w:rsid w:val="003B3261"/>
    <w:rsid w:val="003B4614"/>
    <w:rsid w:val="003B5553"/>
    <w:rsid w:val="003B5B57"/>
    <w:rsid w:val="003C101F"/>
    <w:rsid w:val="003C15AD"/>
    <w:rsid w:val="003C1A2C"/>
    <w:rsid w:val="003C1E6F"/>
    <w:rsid w:val="003C21D2"/>
    <w:rsid w:val="003C2913"/>
    <w:rsid w:val="003C2B5E"/>
    <w:rsid w:val="003C7810"/>
    <w:rsid w:val="003D2D12"/>
    <w:rsid w:val="003D3D28"/>
    <w:rsid w:val="003D3DD7"/>
    <w:rsid w:val="003D4ED9"/>
    <w:rsid w:val="003D5A5E"/>
    <w:rsid w:val="003E022C"/>
    <w:rsid w:val="003E074E"/>
    <w:rsid w:val="003E2272"/>
    <w:rsid w:val="003E38CE"/>
    <w:rsid w:val="003E39D7"/>
    <w:rsid w:val="003E43AD"/>
    <w:rsid w:val="003E4DD5"/>
    <w:rsid w:val="003E529D"/>
    <w:rsid w:val="003F1E7D"/>
    <w:rsid w:val="003F2459"/>
    <w:rsid w:val="003F26C9"/>
    <w:rsid w:val="003F3832"/>
    <w:rsid w:val="003F3C21"/>
    <w:rsid w:val="003F3C6C"/>
    <w:rsid w:val="003F3EF1"/>
    <w:rsid w:val="003F712F"/>
    <w:rsid w:val="003F77E5"/>
    <w:rsid w:val="00400A0D"/>
    <w:rsid w:val="00401799"/>
    <w:rsid w:val="0040403C"/>
    <w:rsid w:val="00404849"/>
    <w:rsid w:val="004056E0"/>
    <w:rsid w:val="004067C4"/>
    <w:rsid w:val="00412F75"/>
    <w:rsid w:val="004146D7"/>
    <w:rsid w:val="00414771"/>
    <w:rsid w:val="004150C9"/>
    <w:rsid w:val="00415381"/>
    <w:rsid w:val="00420774"/>
    <w:rsid w:val="0042191B"/>
    <w:rsid w:val="00423842"/>
    <w:rsid w:val="004243F0"/>
    <w:rsid w:val="00426423"/>
    <w:rsid w:val="00426465"/>
    <w:rsid w:val="004265C2"/>
    <w:rsid w:val="00432A1A"/>
    <w:rsid w:val="00433755"/>
    <w:rsid w:val="00434C87"/>
    <w:rsid w:val="00435B0B"/>
    <w:rsid w:val="00436BC1"/>
    <w:rsid w:val="004377EE"/>
    <w:rsid w:val="00441582"/>
    <w:rsid w:val="00442A2E"/>
    <w:rsid w:val="0044353C"/>
    <w:rsid w:val="00444BC2"/>
    <w:rsid w:val="00444F9A"/>
    <w:rsid w:val="00446EE9"/>
    <w:rsid w:val="00446F7E"/>
    <w:rsid w:val="00447ED3"/>
    <w:rsid w:val="004505D3"/>
    <w:rsid w:val="004506B9"/>
    <w:rsid w:val="00450804"/>
    <w:rsid w:val="00450C45"/>
    <w:rsid w:val="00450EEE"/>
    <w:rsid w:val="004519B8"/>
    <w:rsid w:val="00452790"/>
    <w:rsid w:val="004539E9"/>
    <w:rsid w:val="00454584"/>
    <w:rsid w:val="00455BFE"/>
    <w:rsid w:val="004560E2"/>
    <w:rsid w:val="0046007A"/>
    <w:rsid w:val="004606DA"/>
    <w:rsid w:val="004623E7"/>
    <w:rsid w:val="00462FFB"/>
    <w:rsid w:val="004651BD"/>
    <w:rsid w:val="00466EE3"/>
    <w:rsid w:val="004709E7"/>
    <w:rsid w:val="00472AFC"/>
    <w:rsid w:val="004758B6"/>
    <w:rsid w:val="00480DCD"/>
    <w:rsid w:val="00481707"/>
    <w:rsid w:val="00482991"/>
    <w:rsid w:val="00482AB3"/>
    <w:rsid w:val="0048412C"/>
    <w:rsid w:val="004866FF"/>
    <w:rsid w:val="00490312"/>
    <w:rsid w:val="0049099A"/>
    <w:rsid w:val="00492CEF"/>
    <w:rsid w:val="00492D5D"/>
    <w:rsid w:val="00493456"/>
    <w:rsid w:val="00494F0C"/>
    <w:rsid w:val="00495B15"/>
    <w:rsid w:val="00496EF6"/>
    <w:rsid w:val="004A03C9"/>
    <w:rsid w:val="004A069C"/>
    <w:rsid w:val="004A0963"/>
    <w:rsid w:val="004A0C3A"/>
    <w:rsid w:val="004A0E00"/>
    <w:rsid w:val="004A1E56"/>
    <w:rsid w:val="004A3704"/>
    <w:rsid w:val="004A49D2"/>
    <w:rsid w:val="004A5282"/>
    <w:rsid w:val="004A59BA"/>
    <w:rsid w:val="004A780D"/>
    <w:rsid w:val="004B03AA"/>
    <w:rsid w:val="004B14B9"/>
    <w:rsid w:val="004B1B54"/>
    <w:rsid w:val="004B48A7"/>
    <w:rsid w:val="004B4D1B"/>
    <w:rsid w:val="004B5EE0"/>
    <w:rsid w:val="004B73C5"/>
    <w:rsid w:val="004B7630"/>
    <w:rsid w:val="004C0781"/>
    <w:rsid w:val="004C2646"/>
    <w:rsid w:val="004C38D3"/>
    <w:rsid w:val="004C3908"/>
    <w:rsid w:val="004C641D"/>
    <w:rsid w:val="004D0CFE"/>
    <w:rsid w:val="004D1703"/>
    <w:rsid w:val="004D17F1"/>
    <w:rsid w:val="004D2BC2"/>
    <w:rsid w:val="004D2F85"/>
    <w:rsid w:val="004D391B"/>
    <w:rsid w:val="004D4987"/>
    <w:rsid w:val="004D53C0"/>
    <w:rsid w:val="004D6C62"/>
    <w:rsid w:val="004D74A7"/>
    <w:rsid w:val="004E1BEC"/>
    <w:rsid w:val="004E2943"/>
    <w:rsid w:val="004E353B"/>
    <w:rsid w:val="004E357B"/>
    <w:rsid w:val="004E36A8"/>
    <w:rsid w:val="004E5693"/>
    <w:rsid w:val="004E6AB3"/>
    <w:rsid w:val="004E7F71"/>
    <w:rsid w:val="004F01D5"/>
    <w:rsid w:val="004F0B89"/>
    <w:rsid w:val="004F17AC"/>
    <w:rsid w:val="004F1A3C"/>
    <w:rsid w:val="004F2D14"/>
    <w:rsid w:val="004F566A"/>
    <w:rsid w:val="004F76CC"/>
    <w:rsid w:val="00500863"/>
    <w:rsid w:val="005025A9"/>
    <w:rsid w:val="00502B27"/>
    <w:rsid w:val="0050345A"/>
    <w:rsid w:val="00504324"/>
    <w:rsid w:val="00505A4E"/>
    <w:rsid w:val="00505C41"/>
    <w:rsid w:val="00507676"/>
    <w:rsid w:val="005077FC"/>
    <w:rsid w:val="0051014B"/>
    <w:rsid w:val="00510349"/>
    <w:rsid w:val="005123B8"/>
    <w:rsid w:val="00513D8C"/>
    <w:rsid w:val="00514DDF"/>
    <w:rsid w:val="00515DC0"/>
    <w:rsid w:val="00524495"/>
    <w:rsid w:val="005247E1"/>
    <w:rsid w:val="0052734D"/>
    <w:rsid w:val="00527D2F"/>
    <w:rsid w:val="0053094B"/>
    <w:rsid w:val="00532888"/>
    <w:rsid w:val="005337F3"/>
    <w:rsid w:val="00533A9F"/>
    <w:rsid w:val="005342E9"/>
    <w:rsid w:val="00536046"/>
    <w:rsid w:val="00536557"/>
    <w:rsid w:val="005464E3"/>
    <w:rsid w:val="00546AE5"/>
    <w:rsid w:val="00551672"/>
    <w:rsid w:val="00552491"/>
    <w:rsid w:val="00552ADB"/>
    <w:rsid w:val="00553F6F"/>
    <w:rsid w:val="00553FB3"/>
    <w:rsid w:val="00554377"/>
    <w:rsid w:val="005561F1"/>
    <w:rsid w:val="00556CFF"/>
    <w:rsid w:val="00557FB0"/>
    <w:rsid w:val="005612EB"/>
    <w:rsid w:val="00563757"/>
    <w:rsid w:val="00563806"/>
    <w:rsid w:val="005657A4"/>
    <w:rsid w:val="00566983"/>
    <w:rsid w:val="00571E56"/>
    <w:rsid w:val="00573364"/>
    <w:rsid w:val="00573B1D"/>
    <w:rsid w:val="00580235"/>
    <w:rsid w:val="00580DF7"/>
    <w:rsid w:val="00581A97"/>
    <w:rsid w:val="005859BB"/>
    <w:rsid w:val="00585CD6"/>
    <w:rsid w:val="00586FAC"/>
    <w:rsid w:val="00591866"/>
    <w:rsid w:val="005935CA"/>
    <w:rsid w:val="005939D9"/>
    <w:rsid w:val="00595254"/>
    <w:rsid w:val="00596A88"/>
    <w:rsid w:val="00596DA0"/>
    <w:rsid w:val="005A022A"/>
    <w:rsid w:val="005A1B7D"/>
    <w:rsid w:val="005A1E1E"/>
    <w:rsid w:val="005A28B6"/>
    <w:rsid w:val="005A2F3F"/>
    <w:rsid w:val="005A406A"/>
    <w:rsid w:val="005A44E6"/>
    <w:rsid w:val="005A4814"/>
    <w:rsid w:val="005B04A0"/>
    <w:rsid w:val="005B32FA"/>
    <w:rsid w:val="005B3C34"/>
    <w:rsid w:val="005C06EE"/>
    <w:rsid w:val="005C09DF"/>
    <w:rsid w:val="005C1A5C"/>
    <w:rsid w:val="005C31B4"/>
    <w:rsid w:val="005C3A25"/>
    <w:rsid w:val="005C5628"/>
    <w:rsid w:val="005D25A3"/>
    <w:rsid w:val="005D2972"/>
    <w:rsid w:val="005D34F1"/>
    <w:rsid w:val="005D3BC3"/>
    <w:rsid w:val="005D5259"/>
    <w:rsid w:val="005D594E"/>
    <w:rsid w:val="005D597F"/>
    <w:rsid w:val="005D7D1C"/>
    <w:rsid w:val="005E10E8"/>
    <w:rsid w:val="005E14DA"/>
    <w:rsid w:val="005E1AD9"/>
    <w:rsid w:val="005F040D"/>
    <w:rsid w:val="005F18B1"/>
    <w:rsid w:val="006002E5"/>
    <w:rsid w:val="00600B62"/>
    <w:rsid w:val="00601BAF"/>
    <w:rsid w:val="00602E22"/>
    <w:rsid w:val="0060310A"/>
    <w:rsid w:val="0060387B"/>
    <w:rsid w:val="00605656"/>
    <w:rsid w:val="006058EE"/>
    <w:rsid w:val="00606274"/>
    <w:rsid w:val="00606947"/>
    <w:rsid w:val="0060743A"/>
    <w:rsid w:val="00607B02"/>
    <w:rsid w:val="00611072"/>
    <w:rsid w:val="006123DF"/>
    <w:rsid w:val="0061334D"/>
    <w:rsid w:val="0061352A"/>
    <w:rsid w:val="00614C3A"/>
    <w:rsid w:val="0061513E"/>
    <w:rsid w:val="00617DB7"/>
    <w:rsid w:val="006244AB"/>
    <w:rsid w:val="00626357"/>
    <w:rsid w:val="0062657C"/>
    <w:rsid w:val="006266D6"/>
    <w:rsid w:val="0062754A"/>
    <w:rsid w:val="00627AA6"/>
    <w:rsid w:val="0063090E"/>
    <w:rsid w:val="006335C7"/>
    <w:rsid w:val="00634098"/>
    <w:rsid w:val="0064253A"/>
    <w:rsid w:val="006429C0"/>
    <w:rsid w:val="00642A18"/>
    <w:rsid w:val="00644E1C"/>
    <w:rsid w:val="00645549"/>
    <w:rsid w:val="00645A5F"/>
    <w:rsid w:val="00646C14"/>
    <w:rsid w:val="0065140C"/>
    <w:rsid w:val="006533A5"/>
    <w:rsid w:val="006533F5"/>
    <w:rsid w:val="006546C7"/>
    <w:rsid w:val="00655AC1"/>
    <w:rsid w:val="00655D31"/>
    <w:rsid w:val="00656401"/>
    <w:rsid w:val="006568E6"/>
    <w:rsid w:val="00656A22"/>
    <w:rsid w:val="0065760E"/>
    <w:rsid w:val="00662028"/>
    <w:rsid w:val="00663CCA"/>
    <w:rsid w:val="0066405A"/>
    <w:rsid w:val="0066463E"/>
    <w:rsid w:val="00665E23"/>
    <w:rsid w:val="00667B3C"/>
    <w:rsid w:val="00670769"/>
    <w:rsid w:val="00673038"/>
    <w:rsid w:val="00673167"/>
    <w:rsid w:val="00675744"/>
    <w:rsid w:val="00675A8D"/>
    <w:rsid w:val="00677149"/>
    <w:rsid w:val="00681913"/>
    <w:rsid w:val="006832B1"/>
    <w:rsid w:val="00683B2B"/>
    <w:rsid w:val="006841AB"/>
    <w:rsid w:val="006857DA"/>
    <w:rsid w:val="00687664"/>
    <w:rsid w:val="00687850"/>
    <w:rsid w:val="00687B37"/>
    <w:rsid w:val="00687C6A"/>
    <w:rsid w:val="00687E3F"/>
    <w:rsid w:val="0069056C"/>
    <w:rsid w:val="006913DE"/>
    <w:rsid w:val="00695B86"/>
    <w:rsid w:val="006969FB"/>
    <w:rsid w:val="00696BEB"/>
    <w:rsid w:val="00697565"/>
    <w:rsid w:val="006A1772"/>
    <w:rsid w:val="006A6740"/>
    <w:rsid w:val="006B05D5"/>
    <w:rsid w:val="006B084A"/>
    <w:rsid w:val="006B09AE"/>
    <w:rsid w:val="006B30F3"/>
    <w:rsid w:val="006B3311"/>
    <w:rsid w:val="006B36C3"/>
    <w:rsid w:val="006B37C8"/>
    <w:rsid w:val="006B3DA5"/>
    <w:rsid w:val="006B6E8B"/>
    <w:rsid w:val="006C2160"/>
    <w:rsid w:val="006C23F1"/>
    <w:rsid w:val="006C26A9"/>
    <w:rsid w:val="006C282B"/>
    <w:rsid w:val="006C2C5A"/>
    <w:rsid w:val="006C31E6"/>
    <w:rsid w:val="006C43E7"/>
    <w:rsid w:val="006C4A40"/>
    <w:rsid w:val="006C6A32"/>
    <w:rsid w:val="006C6A66"/>
    <w:rsid w:val="006C72F6"/>
    <w:rsid w:val="006C7594"/>
    <w:rsid w:val="006D0EC1"/>
    <w:rsid w:val="006D2048"/>
    <w:rsid w:val="006D241D"/>
    <w:rsid w:val="006D5BEF"/>
    <w:rsid w:val="006D5C33"/>
    <w:rsid w:val="006D6A0E"/>
    <w:rsid w:val="006D6A94"/>
    <w:rsid w:val="006D6D7C"/>
    <w:rsid w:val="006E009B"/>
    <w:rsid w:val="006E3357"/>
    <w:rsid w:val="006E3D38"/>
    <w:rsid w:val="006E4144"/>
    <w:rsid w:val="006E560F"/>
    <w:rsid w:val="006E6560"/>
    <w:rsid w:val="006E790E"/>
    <w:rsid w:val="006F15B5"/>
    <w:rsid w:val="006F19CA"/>
    <w:rsid w:val="006F1DAF"/>
    <w:rsid w:val="006F4286"/>
    <w:rsid w:val="007004D1"/>
    <w:rsid w:val="00705425"/>
    <w:rsid w:val="0070597D"/>
    <w:rsid w:val="00706A34"/>
    <w:rsid w:val="00706C62"/>
    <w:rsid w:val="00710530"/>
    <w:rsid w:val="00711444"/>
    <w:rsid w:val="0071225F"/>
    <w:rsid w:val="007122FC"/>
    <w:rsid w:val="00712846"/>
    <w:rsid w:val="00712C31"/>
    <w:rsid w:val="0071359E"/>
    <w:rsid w:val="007138FB"/>
    <w:rsid w:val="007143CE"/>
    <w:rsid w:val="00714540"/>
    <w:rsid w:val="00716222"/>
    <w:rsid w:val="00716AEF"/>
    <w:rsid w:val="0072071F"/>
    <w:rsid w:val="007212F0"/>
    <w:rsid w:val="0072460C"/>
    <w:rsid w:val="0072466D"/>
    <w:rsid w:val="00724897"/>
    <w:rsid w:val="00725EA5"/>
    <w:rsid w:val="007278BF"/>
    <w:rsid w:val="00727AF3"/>
    <w:rsid w:val="00730126"/>
    <w:rsid w:val="00730E92"/>
    <w:rsid w:val="00736B45"/>
    <w:rsid w:val="007373FC"/>
    <w:rsid w:val="007401C2"/>
    <w:rsid w:val="00742C1A"/>
    <w:rsid w:val="00743515"/>
    <w:rsid w:val="00745A61"/>
    <w:rsid w:val="00745A79"/>
    <w:rsid w:val="00746677"/>
    <w:rsid w:val="007469BF"/>
    <w:rsid w:val="0074760C"/>
    <w:rsid w:val="007520FE"/>
    <w:rsid w:val="00753D3F"/>
    <w:rsid w:val="00754200"/>
    <w:rsid w:val="0075499D"/>
    <w:rsid w:val="00762FAF"/>
    <w:rsid w:val="007631A1"/>
    <w:rsid w:val="007641C4"/>
    <w:rsid w:val="007641CE"/>
    <w:rsid w:val="007706A8"/>
    <w:rsid w:val="00771343"/>
    <w:rsid w:val="0077135A"/>
    <w:rsid w:val="007750D8"/>
    <w:rsid w:val="00776F25"/>
    <w:rsid w:val="00781123"/>
    <w:rsid w:val="0078170C"/>
    <w:rsid w:val="00781A0C"/>
    <w:rsid w:val="0078295B"/>
    <w:rsid w:val="007842B4"/>
    <w:rsid w:val="00784334"/>
    <w:rsid w:val="0078673D"/>
    <w:rsid w:val="0079152A"/>
    <w:rsid w:val="00791CFE"/>
    <w:rsid w:val="00795124"/>
    <w:rsid w:val="0079799F"/>
    <w:rsid w:val="007A0201"/>
    <w:rsid w:val="007A04AC"/>
    <w:rsid w:val="007A3EAE"/>
    <w:rsid w:val="007A3FFB"/>
    <w:rsid w:val="007A4415"/>
    <w:rsid w:val="007A529A"/>
    <w:rsid w:val="007A53A5"/>
    <w:rsid w:val="007A7454"/>
    <w:rsid w:val="007B143F"/>
    <w:rsid w:val="007B3ED8"/>
    <w:rsid w:val="007B4FCB"/>
    <w:rsid w:val="007B7440"/>
    <w:rsid w:val="007B7EE8"/>
    <w:rsid w:val="007C0AE5"/>
    <w:rsid w:val="007C562A"/>
    <w:rsid w:val="007C61BF"/>
    <w:rsid w:val="007C6497"/>
    <w:rsid w:val="007C6A53"/>
    <w:rsid w:val="007C7A69"/>
    <w:rsid w:val="007D05D3"/>
    <w:rsid w:val="007D0B83"/>
    <w:rsid w:val="007D0F8A"/>
    <w:rsid w:val="007D3656"/>
    <w:rsid w:val="007D3805"/>
    <w:rsid w:val="007E1C1D"/>
    <w:rsid w:val="007E274E"/>
    <w:rsid w:val="007E34DC"/>
    <w:rsid w:val="007E4F7C"/>
    <w:rsid w:val="007E7EC7"/>
    <w:rsid w:val="007F01A2"/>
    <w:rsid w:val="007F0632"/>
    <w:rsid w:val="007F1796"/>
    <w:rsid w:val="007F31EB"/>
    <w:rsid w:val="007F5F8B"/>
    <w:rsid w:val="007F7429"/>
    <w:rsid w:val="00800C0D"/>
    <w:rsid w:val="00801C53"/>
    <w:rsid w:val="00802C48"/>
    <w:rsid w:val="00803B46"/>
    <w:rsid w:val="00803ED9"/>
    <w:rsid w:val="008046D5"/>
    <w:rsid w:val="00805EB0"/>
    <w:rsid w:val="00807D3E"/>
    <w:rsid w:val="00807E36"/>
    <w:rsid w:val="00811620"/>
    <w:rsid w:val="00813507"/>
    <w:rsid w:val="008161CD"/>
    <w:rsid w:val="0082009E"/>
    <w:rsid w:val="00821619"/>
    <w:rsid w:val="00823600"/>
    <w:rsid w:val="00823889"/>
    <w:rsid w:val="00824C82"/>
    <w:rsid w:val="00824F8C"/>
    <w:rsid w:val="00826EE2"/>
    <w:rsid w:val="00826F4A"/>
    <w:rsid w:val="00827BAB"/>
    <w:rsid w:val="008318E7"/>
    <w:rsid w:val="00831988"/>
    <w:rsid w:val="0083361B"/>
    <w:rsid w:val="00833A89"/>
    <w:rsid w:val="008349A1"/>
    <w:rsid w:val="00836BEF"/>
    <w:rsid w:val="00840A28"/>
    <w:rsid w:val="00841D94"/>
    <w:rsid w:val="00843787"/>
    <w:rsid w:val="0084457E"/>
    <w:rsid w:val="00844D2A"/>
    <w:rsid w:val="00845704"/>
    <w:rsid w:val="00846DB6"/>
    <w:rsid w:val="008476F9"/>
    <w:rsid w:val="00850BD0"/>
    <w:rsid w:val="00850E48"/>
    <w:rsid w:val="0085148A"/>
    <w:rsid w:val="0085268B"/>
    <w:rsid w:val="0085271B"/>
    <w:rsid w:val="00853174"/>
    <w:rsid w:val="00853881"/>
    <w:rsid w:val="00853EE9"/>
    <w:rsid w:val="00855BA0"/>
    <w:rsid w:val="00857428"/>
    <w:rsid w:val="00866285"/>
    <w:rsid w:val="008663AF"/>
    <w:rsid w:val="00867BB6"/>
    <w:rsid w:val="008707B4"/>
    <w:rsid w:val="00871A2F"/>
    <w:rsid w:val="0087267D"/>
    <w:rsid w:val="008728F0"/>
    <w:rsid w:val="00872FCE"/>
    <w:rsid w:val="00874A7B"/>
    <w:rsid w:val="00881364"/>
    <w:rsid w:val="008827C2"/>
    <w:rsid w:val="008834B0"/>
    <w:rsid w:val="00883D70"/>
    <w:rsid w:val="00887CFB"/>
    <w:rsid w:val="0089003C"/>
    <w:rsid w:val="008925C8"/>
    <w:rsid w:val="0089381C"/>
    <w:rsid w:val="00894FC9"/>
    <w:rsid w:val="00896966"/>
    <w:rsid w:val="00896DA9"/>
    <w:rsid w:val="00897BF1"/>
    <w:rsid w:val="008A1363"/>
    <w:rsid w:val="008A1F75"/>
    <w:rsid w:val="008A2B26"/>
    <w:rsid w:val="008A42A1"/>
    <w:rsid w:val="008A5B03"/>
    <w:rsid w:val="008A621E"/>
    <w:rsid w:val="008B250A"/>
    <w:rsid w:val="008B40AF"/>
    <w:rsid w:val="008B5C99"/>
    <w:rsid w:val="008B5F5C"/>
    <w:rsid w:val="008B6D90"/>
    <w:rsid w:val="008C0B46"/>
    <w:rsid w:val="008C2AD2"/>
    <w:rsid w:val="008C2F8B"/>
    <w:rsid w:val="008C3A8A"/>
    <w:rsid w:val="008C4443"/>
    <w:rsid w:val="008C5454"/>
    <w:rsid w:val="008C6BCF"/>
    <w:rsid w:val="008D0B81"/>
    <w:rsid w:val="008D1D1F"/>
    <w:rsid w:val="008D23F5"/>
    <w:rsid w:val="008D2BF0"/>
    <w:rsid w:val="008D3BEF"/>
    <w:rsid w:val="008D5BDC"/>
    <w:rsid w:val="008E0528"/>
    <w:rsid w:val="008E0C05"/>
    <w:rsid w:val="008E3C95"/>
    <w:rsid w:val="008F3B2C"/>
    <w:rsid w:val="008F4305"/>
    <w:rsid w:val="008F4ED0"/>
    <w:rsid w:val="008F6903"/>
    <w:rsid w:val="008F6C18"/>
    <w:rsid w:val="008F70AA"/>
    <w:rsid w:val="008F74DB"/>
    <w:rsid w:val="008F74F6"/>
    <w:rsid w:val="009002A5"/>
    <w:rsid w:val="00900849"/>
    <w:rsid w:val="009009A8"/>
    <w:rsid w:val="00902424"/>
    <w:rsid w:val="009031FA"/>
    <w:rsid w:val="00905800"/>
    <w:rsid w:val="00905C9C"/>
    <w:rsid w:val="009100F4"/>
    <w:rsid w:val="00913BEE"/>
    <w:rsid w:val="00915D7F"/>
    <w:rsid w:val="00916E1F"/>
    <w:rsid w:val="0092050A"/>
    <w:rsid w:val="00920622"/>
    <w:rsid w:val="00923973"/>
    <w:rsid w:val="009251E2"/>
    <w:rsid w:val="009254AD"/>
    <w:rsid w:val="00925A6C"/>
    <w:rsid w:val="0092645E"/>
    <w:rsid w:val="0092686C"/>
    <w:rsid w:val="00931651"/>
    <w:rsid w:val="00933515"/>
    <w:rsid w:val="00937F4A"/>
    <w:rsid w:val="00937FA5"/>
    <w:rsid w:val="00941D0D"/>
    <w:rsid w:val="00943C6A"/>
    <w:rsid w:val="0094647B"/>
    <w:rsid w:val="00951005"/>
    <w:rsid w:val="00951737"/>
    <w:rsid w:val="00952F9D"/>
    <w:rsid w:val="009532FB"/>
    <w:rsid w:val="00953DC8"/>
    <w:rsid w:val="009567E4"/>
    <w:rsid w:val="00957AF0"/>
    <w:rsid w:val="00957EB2"/>
    <w:rsid w:val="0096170C"/>
    <w:rsid w:val="00961B16"/>
    <w:rsid w:val="009643E8"/>
    <w:rsid w:val="00965A19"/>
    <w:rsid w:val="0096630E"/>
    <w:rsid w:val="00967489"/>
    <w:rsid w:val="00970157"/>
    <w:rsid w:val="00970E26"/>
    <w:rsid w:val="0097238C"/>
    <w:rsid w:val="00972DFA"/>
    <w:rsid w:val="00974AC7"/>
    <w:rsid w:val="00975A43"/>
    <w:rsid w:val="00975F9C"/>
    <w:rsid w:val="00976141"/>
    <w:rsid w:val="009761A4"/>
    <w:rsid w:val="00976B10"/>
    <w:rsid w:val="009843A7"/>
    <w:rsid w:val="009849DA"/>
    <w:rsid w:val="00985273"/>
    <w:rsid w:val="00985598"/>
    <w:rsid w:val="0098659B"/>
    <w:rsid w:val="00986A0F"/>
    <w:rsid w:val="009903AB"/>
    <w:rsid w:val="00990635"/>
    <w:rsid w:val="009916F9"/>
    <w:rsid w:val="009930BB"/>
    <w:rsid w:val="00997A0D"/>
    <w:rsid w:val="009A2340"/>
    <w:rsid w:val="009A3D49"/>
    <w:rsid w:val="009A76E5"/>
    <w:rsid w:val="009B05AA"/>
    <w:rsid w:val="009B07E3"/>
    <w:rsid w:val="009B3DDE"/>
    <w:rsid w:val="009B5087"/>
    <w:rsid w:val="009C15B9"/>
    <w:rsid w:val="009C1A14"/>
    <w:rsid w:val="009C1D40"/>
    <w:rsid w:val="009C2BF9"/>
    <w:rsid w:val="009C2DAD"/>
    <w:rsid w:val="009C3089"/>
    <w:rsid w:val="009C374D"/>
    <w:rsid w:val="009C44B1"/>
    <w:rsid w:val="009C5168"/>
    <w:rsid w:val="009C5897"/>
    <w:rsid w:val="009C5F52"/>
    <w:rsid w:val="009C6CC5"/>
    <w:rsid w:val="009C74BF"/>
    <w:rsid w:val="009C7622"/>
    <w:rsid w:val="009D0622"/>
    <w:rsid w:val="009D32E4"/>
    <w:rsid w:val="009D49A0"/>
    <w:rsid w:val="009D4C04"/>
    <w:rsid w:val="009D662B"/>
    <w:rsid w:val="009E0202"/>
    <w:rsid w:val="009E13EF"/>
    <w:rsid w:val="009E1A78"/>
    <w:rsid w:val="009E43CE"/>
    <w:rsid w:val="009E47DF"/>
    <w:rsid w:val="009E4EC2"/>
    <w:rsid w:val="009E513B"/>
    <w:rsid w:val="009E5600"/>
    <w:rsid w:val="009E74B9"/>
    <w:rsid w:val="009F02EF"/>
    <w:rsid w:val="009F1B82"/>
    <w:rsid w:val="009F2A69"/>
    <w:rsid w:val="009F3B86"/>
    <w:rsid w:val="00A00811"/>
    <w:rsid w:val="00A00F02"/>
    <w:rsid w:val="00A0280F"/>
    <w:rsid w:val="00A037E6"/>
    <w:rsid w:val="00A04C63"/>
    <w:rsid w:val="00A04D4A"/>
    <w:rsid w:val="00A075A9"/>
    <w:rsid w:val="00A14B2E"/>
    <w:rsid w:val="00A1540C"/>
    <w:rsid w:val="00A16D92"/>
    <w:rsid w:val="00A172AA"/>
    <w:rsid w:val="00A17E4E"/>
    <w:rsid w:val="00A17FC2"/>
    <w:rsid w:val="00A20D0D"/>
    <w:rsid w:val="00A23A57"/>
    <w:rsid w:val="00A2554C"/>
    <w:rsid w:val="00A2696C"/>
    <w:rsid w:val="00A30CE8"/>
    <w:rsid w:val="00A32441"/>
    <w:rsid w:val="00A336E8"/>
    <w:rsid w:val="00A3445B"/>
    <w:rsid w:val="00A34F6F"/>
    <w:rsid w:val="00A362A2"/>
    <w:rsid w:val="00A403FB"/>
    <w:rsid w:val="00A41BEC"/>
    <w:rsid w:val="00A43E95"/>
    <w:rsid w:val="00A45004"/>
    <w:rsid w:val="00A45F49"/>
    <w:rsid w:val="00A4636F"/>
    <w:rsid w:val="00A50422"/>
    <w:rsid w:val="00A530C0"/>
    <w:rsid w:val="00A56728"/>
    <w:rsid w:val="00A57134"/>
    <w:rsid w:val="00A57ACB"/>
    <w:rsid w:val="00A57BBB"/>
    <w:rsid w:val="00A608B9"/>
    <w:rsid w:val="00A60C76"/>
    <w:rsid w:val="00A6263E"/>
    <w:rsid w:val="00A63028"/>
    <w:rsid w:val="00A661B8"/>
    <w:rsid w:val="00A71FE0"/>
    <w:rsid w:val="00A727DC"/>
    <w:rsid w:val="00A739C4"/>
    <w:rsid w:val="00A741AB"/>
    <w:rsid w:val="00A7465F"/>
    <w:rsid w:val="00A7602F"/>
    <w:rsid w:val="00A83BF1"/>
    <w:rsid w:val="00A847D3"/>
    <w:rsid w:val="00A87BE6"/>
    <w:rsid w:val="00A87FC8"/>
    <w:rsid w:val="00A90369"/>
    <w:rsid w:val="00A91D21"/>
    <w:rsid w:val="00A93077"/>
    <w:rsid w:val="00A93A88"/>
    <w:rsid w:val="00A93C25"/>
    <w:rsid w:val="00A974DD"/>
    <w:rsid w:val="00A9751D"/>
    <w:rsid w:val="00AA0E52"/>
    <w:rsid w:val="00AA15EE"/>
    <w:rsid w:val="00AA1BB3"/>
    <w:rsid w:val="00AA2025"/>
    <w:rsid w:val="00AA3B19"/>
    <w:rsid w:val="00AA4B9C"/>
    <w:rsid w:val="00AA5C5A"/>
    <w:rsid w:val="00AA620C"/>
    <w:rsid w:val="00AA7D49"/>
    <w:rsid w:val="00AB460A"/>
    <w:rsid w:val="00AB4F8E"/>
    <w:rsid w:val="00AB5B7C"/>
    <w:rsid w:val="00AB6DA2"/>
    <w:rsid w:val="00AB71DE"/>
    <w:rsid w:val="00AB754A"/>
    <w:rsid w:val="00AC0E84"/>
    <w:rsid w:val="00AC205B"/>
    <w:rsid w:val="00AC31DA"/>
    <w:rsid w:val="00AC64F7"/>
    <w:rsid w:val="00AD0543"/>
    <w:rsid w:val="00AD0C04"/>
    <w:rsid w:val="00AD212D"/>
    <w:rsid w:val="00AD2E0B"/>
    <w:rsid w:val="00AD4784"/>
    <w:rsid w:val="00AD4ECF"/>
    <w:rsid w:val="00AD5B8D"/>
    <w:rsid w:val="00AD621C"/>
    <w:rsid w:val="00AE07E5"/>
    <w:rsid w:val="00AE0E9D"/>
    <w:rsid w:val="00AE0F66"/>
    <w:rsid w:val="00AE2E8A"/>
    <w:rsid w:val="00AE3053"/>
    <w:rsid w:val="00AE34B1"/>
    <w:rsid w:val="00AE521D"/>
    <w:rsid w:val="00AE5FBD"/>
    <w:rsid w:val="00AE6266"/>
    <w:rsid w:val="00AE6DCC"/>
    <w:rsid w:val="00AE72D7"/>
    <w:rsid w:val="00AF20E0"/>
    <w:rsid w:val="00AF338C"/>
    <w:rsid w:val="00AF3919"/>
    <w:rsid w:val="00AF5BE3"/>
    <w:rsid w:val="00AF6AFE"/>
    <w:rsid w:val="00AF7100"/>
    <w:rsid w:val="00AF7628"/>
    <w:rsid w:val="00AF7F75"/>
    <w:rsid w:val="00B009C8"/>
    <w:rsid w:val="00B011D2"/>
    <w:rsid w:val="00B02E4C"/>
    <w:rsid w:val="00B05491"/>
    <w:rsid w:val="00B0578B"/>
    <w:rsid w:val="00B11969"/>
    <w:rsid w:val="00B1450F"/>
    <w:rsid w:val="00B158E3"/>
    <w:rsid w:val="00B17913"/>
    <w:rsid w:val="00B20C43"/>
    <w:rsid w:val="00B20F9B"/>
    <w:rsid w:val="00B22275"/>
    <w:rsid w:val="00B22F35"/>
    <w:rsid w:val="00B239CE"/>
    <w:rsid w:val="00B2522A"/>
    <w:rsid w:val="00B25CE2"/>
    <w:rsid w:val="00B30D8B"/>
    <w:rsid w:val="00B31179"/>
    <w:rsid w:val="00B32199"/>
    <w:rsid w:val="00B32607"/>
    <w:rsid w:val="00B32CF5"/>
    <w:rsid w:val="00B3334D"/>
    <w:rsid w:val="00B34A22"/>
    <w:rsid w:val="00B353A9"/>
    <w:rsid w:val="00B36FCE"/>
    <w:rsid w:val="00B413D7"/>
    <w:rsid w:val="00B420CA"/>
    <w:rsid w:val="00B4312C"/>
    <w:rsid w:val="00B436C5"/>
    <w:rsid w:val="00B45EB9"/>
    <w:rsid w:val="00B505E3"/>
    <w:rsid w:val="00B51ACB"/>
    <w:rsid w:val="00B5368E"/>
    <w:rsid w:val="00B5510C"/>
    <w:rsid w:val="00B56240"/>
    <w:rsid w:val="00B57AFD"/>
    <w:rsid w:val="00B600EF"/>
    <w:rsid w:val="00B60EBB"/>
    <w:rsid w:val="00B6327F"/>
    <w:rsid w:val="00B642CE"/>
    <w:rsid w:val="00B673D0"/>
    <w:rsid w:val="00B67613"/>
    <w:rsid w:val="00B67D15"/>
    <w:rsid w:val="00B708B0"/>
    <w:rsid w:val="00B73761"/>
    <w:rsid w:val="00B75112"/>
    <w:rsid w:val="00B754A1"/>
    <w:rsid w:val="00B76822"/>
    <w:rsid w:val="00B768BA"/>
    <w:rsid w:val="00B77C58"/>
    <w:rsid w:val="00B83238"/>
    <w:rsid w:val="00B852ED"/>
    <w:rsid w:val="00B8633C"/>
    <w:rsid w:val="00B8666F"/>
    <w:rsid w:val="00B90DF3"/>
    <w:rsid w:val="00B91290"/>
    <w:rsid w:val="00B91D07"/>
    <w:rsid w:val="00B95A43"/>
    <w:rsid w:val="00B97FA4"/>
    <w:rsid w:val="00BA151D"/>
    <w:rsid w:val="00BA57E2"/>
    <w:rsid w:val="00BB2227"/>
    <w:rsid w:val="00BB3235"/>
    <w:rsid w:val="00BB3285"/>
    <w:rsid w:val="00BB686A"/>
    <w:rsid w:val="00BC0A21"/>
    <w:rsid w:val="00BC23CA"/>
    <w:rsid w:val="00BC2EC2"/>
    <w:rsid w:val="00BC3DBB"/>
    <w:rsid w:val="00BC4A6A"/>
    <w:rsid w:val="00BC5A11"/>
    <w:rsid w:val="00BC6881"/>
    <w:rsid w:val="00BC7657"/>
    <w:rsid w:val="00BC79C5"/>
    <w:rsid w:val="00BC7CA7"/>
    <w:rsid w:val="00BD0C53"/>
    <w:rsid w:val="00BD0E49"/>
    <w:rsid w:val="00BD2728"/>
    <w:rsid w:val="00BD3B1F"/>
    <w:rsid w:val="00BD55EC"/>
    <w:rsid w:val="00BD5F3D"/>
    <w:rsid w:val="00BD66B7"/>
    <w:rsid w:val="00BD7618"/>
    <w:rsid w:val="00BE06DE"/>
    <w:rsid w:val="00BE1EF6"/>
    <w:rsid w:val="00BE3A0E"/>
    <w:rsid w:val="00BE4877"/>
    <w:rsid w:val="00BE4B0C"/>
    <w:rsid w:val="00BE4E55"/>
    <w:rsid w:val="00BE5FEE"/>
    <w:rsid w:val="00BF087A"/>
    <w:rsid w:val="00BF19B5"/>
    <w:rsid w:val="00BF3808"/>
    <w:rsid w:val="00BF39C2"/>
    <w:rsid w:val="00BF4207"/>
    <w:rsid w:val="00BF4B10"/>
    <w:rsid w:val="00BF677E"/>
    <w:rsid w:val="00BF6F89"/>
    <w:rsid w:val="00C00371"/>
    <w:rsid w:val="00C01266"/>
    <w:rsid w:val="00C02651"/>
    <w:rsid w:val="00C02F85"/>
    <w:rsid w:val="00C03A07"/>
    <w:rsid w:val="00C03AB0"/>
    <w:rsid w:val="00C07290"/>
    <w:rsid w:val="00C10301"/>
    <w:rsid w:val="00C13D4D"/>
    <w:rsid w:val="00C1400F"/>
    <w:rsid w:val="00C15C52"/>
    <w:rsid w:val="00C15FFC"/>
    <w:rsid w:val="00C17590"/>
    <w:rsid w:val="00C17C8D"/>
    <w:rsid w:val="00C17E6A"/>
    <w:rsid w:val="00C204B4"/>
    <w:rsid w:val="00C219FA"/>
    <w:rsid w:val="00C22D1C"/>
    <w:rsid w:val="00C24A2A"/>
    <w:rsid w:val="00C25D75"/>
    <w:rsid w:val="00C26455"/>
    <w:rsid w:val="00C271D4"/>
    <w:rsid w:val="00C40744"/>
    <w:rsid w:val="00C41924"/>
    <w:rsid w:val="00C44665"/>
    <w:rsid w:val="00C4472B"/>
    <w:rsid w:val="00C44DA2"/>
    <w:rsid w:val="00C5250C"/>
    <w:rsid w:val="00C56FE8"/>
    <w:rsid w:val="00C6259A"/>
    <w:rsid w:val="00C640AA"/>
    <w:rsid w:val="00C64209"/>
    <w:rsid w:val="00C6420C"/>
    <w:rsid w:val="00C64538"/>
    <w:rsid w:val="00C67459"/>
    <w:rsid w:val="00C701F2"/>
    <w:rsid w:val="00C71170"/>
    <w:rsid w:val="00C7385B"/>
    <w:rsid w:val="00C76DA7"/>
    <w:rsid w:val="00C77E52"/>
    <w:rsid w:val="00C81551"/>
    <w:rsid w:val="00C8296B"/>
    <w:rsid w:val="00C850FD"/>
    <w:rsid w:val="00C90385"/>
    <w:rsid w:val="00C90443"/>
    <w:rsid w:val="00C93C90"/>
    <w:rsid w:val="00C9436A"/>
    <w:rsid w:val="00C94E3F"/>
    <w:rsid w:val="00C95C3A"/>
    <w:rsid w:val="00C97593"/>
    <w:rsid w:val="00CA0588"/>
    <w:rsid w:val="00CA0CDC"/>
    <w:rsid w:val="00CA0E9B"/>
    <w:rsid w:val="00CA2515"/>
    <w:rsid w:val="00CA2661"/>
    <w:rsid w:val="00CA295A"/>
    <w:rsid w:val="00CA5FDF"/>
    <w:rsid w:val="00CA6F67"/>
    <w:rsid w:val="00CB2181"/>
    <w:rsid w:val="00CB770D"/>
    <w:rsid w:val="00CC021E"/>
    <w:rsid w:val="00CC0ADD"/>
    <w:rsid w:val="00CC185E"/>
    <w:rsid w:val="00CC2627"/>
    <w:rsid w:val="00CC3751"/>
    <w:rsid w:val="00CC77FB"/>
    <w:rsid w:val="00CC7CED"/>
    <w:rsid w:val="00CC7E78"/>
    <w:rsid w:val="00CD512B"/>
    <w:rsid w:val="00CD6A1E"/>
    <w:rsid w:val="00CE04AD"/>
    <w:rsid w:val="00CE3FEF"/>
    <w:rsid w:val="00CE5A6C"/>
    <w:rsid w:val="00CE74F2"/>
    <w:rsid w:val="00CF0D9C"/>
    <w:rsid w:val="00CF10CA"/>
    <w:rsid w:val="00CF1601"/>
    <w:rsid w:val="00CF19B0"/>
    <w:rsid w:val="00CF1FA8"/>
    <w:rsid w:val="00CF459B"/>
    <w:rsid w:val="00CF4F6B"/>
    <w:rsid w:val="00CF516B"/>
    <w:rsid w:val="00D01DDF"/>
    <w:rsid w:val="00D02446"/>
    <w:rsid w:val="00D0256E"/>
    <w:rsid w:val="00D03B02"/>
    <w:rsid w:val="00D03E20"/>
    <w:rsid w:val="00D046D6"/>
    <w:rsid w:val="00D0531D"/>
    <w:rsid w:val="00D10167"/>
    <w:rsid w:val="00D132AB"/>
    <w:rsid w:val="00D1439F"/>
    <w:rsid w:val="00D15A4C"/>
    <w:rsid w:val="00D15F2A"/>
    <w:rsid w:val="00D206D8"/>
    <w:rsid w:val="00D2089C"/>
    <w:rsid w:val="00D22E92"/>
    <w:rsid w:val="00D239D7"/>
    <w:rsid w:val="00D23D7B"/>
    <w:rsid w:val="00D247CF"/>
    <w:rsid w:val="00D257F1"/>
    <w:rsid w:val="00D266CD"/>
    <w:rsid w:val="00D316AA"/>
    <w:rsid w:val="00D3311F"/>
    <w:rsid w:val="00D334E8"/>
    <w:rsid w:val="00D34813"/>
    <w:rsid w:val="00D35CC3"/>
    <w:rsid w:val="00D36170"/>
    <w:rsid w:val="00D41C13"/>
    <w:rsid w:val="00D420E3"/>
    <w:rsid w:val="00D447B3"/>
    <w:rsid w:val="00D47EA5"/>
    <w:rsid w:val="00D5284B"/>
    <w:rsid w:val="00D533D6"/>
    <w:rsid w:val="00D539F2"/>
    <w:rsid w:val="00D57118"/>
    <w:rsid w:val="00D62E6D"/>
    <w:rsid w:val="00D63DD0"/>
    <w:rsid w:val="00D669D9"/>
    <w:rsid w:val="00D714CE"/>
    <w:rsid w:val="00D736D0"/>
    <w:rsid w:val="00D73B27"/>
    <w:rsid w:val="00D7453A"/>
    <w:rsid w:val="00D7491F"/>
    <w:rsid w:val="00D754FE"/>
    <w:rsid w:val="00D75D1E"/>
    <w:rsid w:val="00D82300"/>
    <w:rsid w:val="00D838EB"/>
    <w:rsid w:val="00D862B5"/>
    <w:rsid w:val="00D873FB"/>
    <w:rsid w:val="00D91F61"/>
    <w:rsid w:val="00D92914"/>
    <w:rsid w:val="00D92AE6"/>
    <w:rsid w:val="00D92BE7"/>
    <w:rsid w:val="00D947D2"/>
    <w:rsid w:val="00D94F87"/>
    <w:rsid w:val="00D96118"/>
    <w:rsid w:val="00D96EC8"/>
    <w:rsid w:val="00DA0737"/>
    <w:rsid w:val="00DA0A18"/>
    <w:rsid w:val="00DA1709"/>
    <w:rsid w:val="00DA5A0F"/>
    <w:rsid w:val="00DA7D62"/>
    <w:rsid w:val="00DB054E"/>
    <w:rsid w:val="00DB0906"/>
    <w:rsid w:val="00DB3246"/>
    <w:rsid w:val="00DB3B80"/>
    <w:rsid w:val="00DB7A8B"/>
    <w:rsid w:val="00DC13A0"/>
    <w:rsid w:val="00DC3000"/>
    <w:rsid w:val="00DC3FC8"/>
    <w:rsid w:val="00DC46FF"/>
    <w:rsid w:val="00DC4CF2"/>
    <w:rsid w:val="00DC586F"/>
    <w:rsid w:val="00DD047D"/>
    <w:rsid w:val="00DD0C41"/>
    <w:rsid w:val="00DD101A"/>
    <w:rsid w:val="00DD11F5"/>
    <w:rsid w:val="00DD14BA"/>
    <w:rsid w:val="00DD4331"/>
    <w:rsid w:val="00DD6C79"/>
    <w:rsid w:val="00DE00B0"/>
    <w:rsid w:val="00DE0720"/>
    <w:rsid w:val="00DE1082"/>
    <w:rsid w:val="00DE1EF1"/>
    <w:rsid w:val="00DE21FF"/>
    <w:rsid w:val="00DE26C3"/>
    <w:rsid w:val="00DE28FB"/>
    <w:rsid w:val="00DE5DCE"/>
    <w:rsid w:val="00DE667F"/>
    <w:rsid w:val="00DE6A27"/>
    <w:rsid w:val="00DE72D5"/>
    <w:rsid w:val="00DF3686"/>
    <w:rsid w:val="00DF4789"/>
    <w:rsid w:val="00DF4CC6"/>
    <w:rsid w:val="00E0076F"/>
    <w:rsid w:val="00E04B54"/>
    <w:rsid w:val="00E04D23"/>
    <w:rsid w:val="00E05CB7"/>
    <w:rsid w:val="00E06601"/>
    <w:rsid w:val="00E07862"/>
    <w:rsid w:val="00E113A1"/>
    <w:rsid w:val="00E12DC7"/>
    <w:rsid w:val="00E13D71"/>
    <w:rsid w:val="00E14845"/>
    <w:rsid w:val="00E15673"/>
    <w:rsid w:val="00E16464"/>
    <w:rsid w:val="00E173FF"/>
    <w:rsid w:val="00E2368B"/>
    <w:rsid w:val="00E23A97"/>
    <w:rsid w:val="00E23CB8"/>
    <w:rsid w:val="00E267DF"/>
    <w:rsid w:val="00E313FE"/>
    <w:rsid w:val="00E320B3"/>
    <w:rsid w:val="00E32A57"/>
    <w:rsid w:val="00E3324F"/>
    <w:rsid w:val="00E339DF"/>
    <w:rsid w:val="00E3558E"/>
    <w:rsid w:val="00E37692"/>
    <w:rsid w:val="00E37EB1"/>
    <w:rsid w:val="00E40F72"/>
    <w:rsid w:val="00E416A4"/>
    <w:rsid w:val="00E4256C"/>
    <w:rsid w:val="00E45249"/>
    <w:rsid w:val="00E45964"/>
    <w:rsid w:val="00E46018"/>
    <w:rsid w:val="00E50D87"/>
    <w:rsid w:val="00E51328"/>
    <w:rsid w:val="00E540A4"/>
    <w:rsid w:val="00E56017"/>
    <w:rsid w:val="00E572B6"/>
    <w:rsid w:val="00E604F5"/>
    <w:rsid w:val="00E60C23"/>
    <w:rsid w:val="00E62954"/>
    <w:rsid w:val="00E62D07"/>
    <w:rsid w:val="00E65078"/>
    <w:rsid w:val="00E6509E"/>
    <w:rsid w:val="00E66799"/>
    <w:rsid w:val="00E725A2"/>
    <w:rsid w:val="00E733F5"/>
    <w:rsid w:val="00E7436C"/>
    <w:rsid w:val="00E74832"/>
    <w:rsid w:val="00E7554B"/>
    <w:rsid w:val="00E75E2B"/>
    <w:rsid w:val="00E77F0E"/>
    <w:rsid w:val="00E8199A"/>
    <w:rsid w:val="00E82B0D"/>
    <w:rsid w:val="00E83423"/>
    <w:rsid w:val="00E8510B"/>
    <w:rsid w:val="00E86A49"/>
    <w:rsid w:val="00E90180"/>
    <w:rsid w:val="00E9108A"/>
    <w:rsid w:val="00E91F97"/>
    <w:rsid w:val="00E92E31"/>
    <w:rsid w:val="00E95BD7"/>
    <w:rsid w:val="00EA056F"/>
    <w:rsid w:val="00EA0A2B"/>
    <w:rsid w:val="00EA1454"/>
    <w:rsid w:val="00EA1541"/>
    <w:rsid w:val="00EA7FFD"/>
    <w:rsid w:val="00EB0004"/>
    <w:rsid w:val="00EB0A74"/>
    <w:rsid w:val="00EB283F"/>
    <w:rsid w:val="00EB2BBD"/>
    <w:rsid w:val="00EB498B"/>
    <w:rsid w:val="00EB6004"/>
    <w:rsid w:val="00EB6087"/>
    <w:rsid w:val="00EC0DA8"/>
    <w:rsid w:val="00EC3182"/>
    <w:rsid w:val="00EC3A1D"/>
    <w:rsid w:val="00EC6C0A"/>
    <w:rsid w:val="00EC7A2B"/>
    <w:rsid w:val="00ED1297"/>
    <w:rsid w:val="00ED14B7"/>
    <w:rsid w:val="00ED1DC1"/>
    <w:rsid w:val="00ED3C46"/>
    <w:rsid w:val="00ED5171"/>
    <w:rsid w:val="00ED5D2D"/>
    <w:rsid w:val="00ED75C1"/>
    <w:rsid w:val="00EE10A3"/>
    <w:rsid w:val="00EE11BC"/>
    <w:rsid w:val="00EE291F"/>
    <w:rsid w:val="00EE3566"/>
    <w:rsid w:val="00EE488F"/>
    <w:rsid w:val="00EF0B76"/>
    <w:rsid w:val="00EF2B53"/>
    <w:rsid w:val="00EF38A1"/>
    <w:rsid w:val="00EF4B06"/>
    <w:rsid w:val="00EF5BE7"/>
    <w:rsid w:val="00EF7E51"/>
    <w:rsid w:val="00F005D6"/>
    <w:rsid w:val="00F00E5B"/>
    <w:rsid w:val="00F018C3"/>
    <w:rsid w:val="00F0252B"/>
    <w:rsid w:val="00F02A64"/>
    <w:rsid w:val="00F031B0"/>
    <w:rsid w:val="00F057B8"/>
    <w:rsid w:val="00F05DBE"/>
    <w:rsid w:val="00F06974"/>
    <w:rsid w:val="00F07BB8"/>
    <w:rsid w:val="00F1032D"/>
    <w:rsid w:val="00F12FD8"/>
    <w:rsid w:val="00F16D38"/>
    <w:rsid w:val="00F205A0"/>
    <w:rsid w:val="00F23423"/>
    <w:rsid w:val="00F2686F"/>
    <w:rsid w:val="00F27ABF"/>
    <w:rsid w:val="00F30EE8"/>
    <w:rsid w:val="00F33078"/>
    <w:rsid w:val="00F36F48"/>
    <w:rsid w:val="00F40150"/>
    <w:rsid w:val="00F403B1"/>
    <w:rsid w:val="00F44877"/>
    <w:rsid w:val="00F4489E"/>
    <w:rsid w:val="00F45CD0"/>
    <w:rsid w:val="00F45CF4"/>
    <w:rsid w:val="00F45EA2"/>
    <w:rsid w:val="00F4640C"/>
    <w:rsid w:val="00F50928"/>
    <w:rsid w:val="00F517D7"/>
    <w:rsid w:val="00F53526"/>
    <w:rsid w:val="00F5711A"/>
    <w:rsid w:val="00F57404"/>
    <w:rsid w:val="00F57DB1"/>
    <w:rsid w:val="00F601AB"/>
    <w:rsid w:val="00F62B9C"/>
    <w:rsid w:val="00F63121"/>
    <w:rsid w:val="00F63174"/>
    <w:rsid w:val="00F6432B"/>
    <w:rsid w:val="00F64577"/>
    <w:rsid w:val="00F64B14"/>
    <w:rsid w:val="00F652E2"/>
    <w:rsid w:val="00F674E6"/>
    <w:rsid w:val="00F7100D"/>
    <w:rsid w:val="00F71DE6"/>
    <w:rsid w:val="00F71EEB"/>
    <w:rsid w:val="00F72850"/>
    <w:rsid w:val="00F736DA"/>
    <w:rsid w:val="00F73E8D"/>
    <w:rsid w:val="00F7460E"/>
    <w:rsid w:val="00F75DD5"/>
    <w:rsid w:val="00F773B9"/>
    <w:rsid w:val="00F8290C"/>
    <w:rsid w:val="00F83E47"/>
    <w:rsid w:val="00F855EC"/>
    <w:rsid w:val="00F86549"/>
    <w:rsid w:val="00F917DC"/>
    <w:rsid w:val="00F91F3D"/>
    <w:rsid w:val="00F95495"/>
    <w:rsid w:val="00F964BE"/>
    <w:rsid w:val="00F96933"/>
    <w:rsid w:val="00F96D7F"/>
    <w:rsid w:val="00FA0B26"/>
    <w:rsid w:val="00FA2778"/>
    <w:rsid w:val="00FA2876"/>
    <w:rsid w:val="00FA2912"/>
    <w:rsid w:val="00FA41C8"/>
    <w:rsid w:val="00FA7045"/>
    <w:rsid w:val="00FB052E"/>
    <w:rsid w:val="00FB1729"/>
    <w:rsid w:val="00FB265F"/>
    <w:rsid w:val="00FB2D80"/>
    <w:rsid w:val="00FB6D04"/>
    <w:rsid w:val="00FC1042"/>
    <w:rsid w:val="00FC1E15"/>
    <w:rsid w:val="00FC1FB8"/>
    <w:rsid w:val="00FC54A1"/>
    <w:rsid w:val="00FC5616"/>
    <w:rsid w:val="00FC5E03"/>
    <w:rsid w:val="00FC6C64"/>
    <w:rsid w:val="00FD0135"/>
    <w:rsid w:val="00FD0F44"/>
    <w:rsid w:val="00FD18FD"/>
    <w:rsid w:val="00FD29BB"/>
    <w:rsid w:val="00FD2C61"/>
    <w:rsid w:val="00FD4E26"/>
    <w:rsid w:val="00FD6966"/>
    <w:rsid w:val="00FE23F0"/>
    <w:rsid w:val="00FE32B4"/>
    <w:rsid w:val="00FE355C"/>
    <w:rsid w:val="00FE415F"/>
    <w:rsid w:val="00FE4C0E"/>
    <w:rsid w:val="00FE73C4"/>
    <w:rsid w:val="00FE77A1"/>
    <w:rsid w:val="00FF0A88"/>
    <w:rsid w:val="00FF1CB7"/>
    <w:rsid w:val="00FF2219"/>
    <w:rsid w:val="00FF2DF1"/>
    <w:rsid w:val="00FF3D20"/>
    <w:rsid w:val="00FF48DE"/>
    <w:rsid w:val="00FF5FA0"/>
    <w:rsid w:val="00FF6A71"/>
    <w:rsid w:val="00FF734C"/>
    <w:rsid w:val="00FF73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F65E61-C7F6-4D96-8C84-934EFC7FE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436A"/>
    <w:rPr>
      <w:rFonts w:ascii="Times New Roman" w:eastAsia="Times New Roman" w:hAnsi="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F3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Знак"/>
    <w:basedOn w:val="a"/>
    <w:link w:val="StyleZakonu0"/>
    <w:uiPriority w:val="99"/>
    <w:rsid w:val="00AF3919"/>
    <w:pPr>
      <w:spacing w:after="60" w:line="220" w:lineRule="exact"/>
      <w:ind w:firstLine="284"/>
      <w:jc w:val="both"/>
    </w:pPr>
  </w:style>
  <w:style w:type="character" w:customStyle="1" w:styleId="StyleZakonu0">
    <w:name w:val="StyleZakonu Знак Знак"/>
    <w:link w:val="StyleZakonu"/>
    <w:uiPriority w:val="99"/>
    <w:locked/>
    <w:rsid w:val="00AF3919"/>
    <w:rPr>
      <w:rFonts w:ascii="Times New Roman" w:eastAsia="Times New Roman" w:hAnsi="Times New Roman" w:cs="Times New Roman"/>
      <w:sz w:val="20"/>
      <w:szCs w:val="20"/>
      <w:lang w:eastAsia="ru-RU"/>
    </w:rPr>
  </w:style>
  <w:style w:type="paragraph" w:customStyle="1" w:styleId="rvps2">
    <w:name w:val="rvps2"/>
    <w:basedOn w:val="a"/>
    <w:rsid w:val="00C26455"/>
    <w:pPr>
      <w:spacing w:before="100" w:beforeAutospacing="1" w:after="100" w:afterAutospacing="1"/>
    </w:pPr>
    <w:rPr>
      <w:sz w:val="24"/>
      <w:szCs w:val="24"/>
      <w:lang w:eastAsia="uk-UA"/>
    </w:rPr>
  </w:style>
  <w:style w:type="character" w:customStyle="1" w:styleId="rvts9">
    <w:name w:val="rvts9"/>
    <w:rsid w:val="00C26455"/>
  </w:style>
  <w:style w:type="character" w:customStyle="1" w:styleId="rvts37">
    <w:name w:val="rvts37"/>
    <w:basedOn w:val="a0"/>
    <w:rsid w:val="000D1143"/>
  </w:style>
  <w:style w:type="character" w:styleId="a4">
    <w:name w:val="Hyperlink"/>
    <w:uiPriority w:val="99"/>
    <w:semiHidden/>
    <w:unhideWhenUsed/>
    <w:rsid w:val="009F02EF"/>
    <w:rPr>
      <w:color w:val="0000FF"/>
      <w:u w:val="single"/>
    </w:rPr>
  </w:style>
  <w:style w:type="paragraph" w:styleId="a5">
    <w:name w:val="List Paragraph"/>
    <w:basedOn w:val="a"/>
    <w:uiPriority w:val="34"/>
    <w:qFormat/>
    <w:rsid w:val="00426465"/>
    <w:pPr>
      <w:ind w:left="720"/>
      <w:contextualSpacing/>
    </w:pPr>
  </w:style>
  <w:style w:type="character" w:customStyle="1" w:styleId="rvts46">
    <w:name w:val="rvts46"/>
    <w:basedOn w:val="a0"/>
    <w:rsid w:val="00E37EB1"/>
  </w:style>
  <w:style w:type="character" w:customStyle="1" w:styleId="rvts11">
    <w:name w:val="rvts11"/>
    <w:basedOn w:val="a0"/>
    <w:rsid w:val="00E37EB1"/>
  </w:style>
  <w:style w:type="paragraph" w:styleId="a6">
    <w:name w:val="header"/>
    <w:basedOn w:val="a"/>
    <w:link w:val="a7"/>
    <w:uiPriority w:val="99"/>
    <w:unhideWhenUsed/>
    <w:rsid w:val="005C06EE"/>
    <w:pPr>
      <w:tabs>
        <w:tab w:val="center" w:pos="4819"/>
        <w:tab w:val="right" w:pos="9639"/>
      </w:tabs>
    </w:pPr>
  </w:style>
  <w:style w:type="character" w:customStyle="1" w:styleId="a7">
    <w:name w:val="Верхній колонтитул Знак"/>
    <w:link w:val="a6"/>
    <w:uiPriority w:val="99"/>
    <w:rsid w:val="005C06EE"/>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5C06EE"/>
    <w:pPr>
      <w:tabs>
        <w:tab w:val="center" w:pos="4819"/>
        <w:tab w:val="right" w:pos="9639"/>
      </w:tabs>
    </w:pPr>
  </w:style>
  <w:style w:type="character" w:customStyle="1" w:styleId="a9">
    <w:name w:val="Нижній колонтитул Знак"/>
    <w:link w:val="a8"/>
    <w:uiPriority w:val="99"/>
    <w:rsid w:val="005C06EE"/>
    <w:rPr>
      <w:rFonts w:ascii="Times New Roman" w:eastAsia="Times New Roman" w:hAnsi="Times New Roman" w:cs="Times New Roman"/>
      <w:sz w:val="20"/>
      <w:szCs w:val="20"/>
      <w:lang w:eastAsia="ru-RU"/>
    </w:rPr>
  </w:style>
  <w:style w:type="paragraph" w:styleId="aa">
    <w:name w:val="Balloon Text"/>
    <w:basedOn w:val="a"/>
    <w:link w:val="ab"/>
    <w:uiPriority w:val="99"/>
    <w:semiHidden/>
    <w:unhideWhenUsed/>
    <w:rsid w:val="00AA15EE"/>
    <w:rPr>
      <w:rFonts w:ascii="Segoe UI" w:hAnsi="Segoe UI" w:cs="Segoe UI"/>
      <w:sz w:val="18"/>
      <w:szCs w:val="18"/>
    </w:rPr>
  </w:style>
  <w:style w:type="character" w:customStyle="1" w:styleId="ab">
    <w:name w:val="Текст у виносці Знак"/>
    <w:link w:val="aa"/>
    <w:uiPriority w:val="99"/>
    <w:semiHidden/>
    <w:rsid w:val="00AA15EE"/>
    <w:rPr>
      <w:rFonts w:ascii="Segoe UI" w:eastAsia="Times New Roman" w:hAnsi="Segoe UI" w:cs="Segoe UI"/>
      <w:sz w:val="18"/>
      <w:szCs w:val="18"/>
      <w:lang w:eastAsia="ru-RU"/>
    </w:rPr>
  </w:style>
  <w:style w:type="paragraph" w:customStyle="1" w:styleId="Default">
    <w:name w:val="Default"/>
    <w:rsid w:val="00A57ACB"/>
    <w:pPr>
      <w:autoSpaceDE w:val="0"/>
      <w:autoSpaceDN w:val="0"/>
      <w:adjustRightInd w:val="0"/>
    </w:pPr>
    <w:rPr>
      <w:rFonts w:ascii="Times New Roman" w:hAnsi="Times New Roman"/>
      <w:color w:val="000000"/>
      <w:sz w:val="24"/>
      <w:szCs w:val="24"/>
    </w:rPr>
  </w:style>
  <w:style w:type="paragraph" w:styleId="ac">
    <w:name w:val="Normal (Web)"/>
    <w:basedOn w:val="a"/>
    <w:unhideWhenUsed/>
    <w:qFormat/>
    <w:rsid w:val="00D35CC3"/>
    <w:pPr>
      <w:spacing w:before="100" w:beforeAutospacing="1" w:after="100" w:afterAutospacing="1"/>
    </w:pPr>
    <w:rPr>
      <w:sz w:val="24"/>
      <w:szCs w:val="24"/>
      <w:lang w:eastAsia="uk-UA"/>
    </w:rPr>
  </w:style>
  <w:style w:type="paragraph" w:customStyle="1" w:styleId="ad">
    <w:name w:val="Назва документа"/>
    <w:basedOn w:val="a"/>
    <w:next w:val="a"/>
    <w:rsid w:val="00A20D0D"/>
    <w:pPr>
      <w:keepNext/>
      <w:keepLines/>
      <w:spacing w:before="360" w:after="360"/>
      <w:jc w:val="center"/>
    </w:pPr>
    <w:rPr>
      <w:rFonts w:ascii="Antiqua" w:hAnsi="Antiqua"/>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3159">
      <w:bodyDiv w:val="1"/>
      <w:marLeft w:val="0"/>
      <w:marRight w:val="0"/>
      <w:marTop w:val="0"/>
      <w:marBottom w:val="0"/>
      <w:divBdr>
        <w:top w:val="none" w:sz="0" w:space="0" w:color="auto"/>
        <w:left w:val="none" w:sz="0" w:space="0" w:color="auto"/>
        <w:bottom w:val="none" w:sz="0" w:space="0" w:color="auto"/>
        <w:right w:val="none" w:sz="0" w:space="0" w:color="auto"/>
      </w:divBdr>
    </w:div>
    <w:div w:id="8069040">
      <w:bodyDiv w:val="1"/>
      <w:marLeft w:val="0"/>
      <w:marRight w:val="0"/>
      <w:marTop w:val="0"/>
      <w:marBottom w:val="0"/>
      <w:divBdr>
        <w:top w:val="none" w:sz="0" w:space="0" w:color="auto"/>
        <w:left w:val="none" w:sz="0" w:space="0" w:color="auto"/>
        <w:bottom w:val="none" w:sz="0" w:space="0" w:color="auto"/>
        <w:right w:val="none" w:sz="0" w:space="0" w:color="auto"/>
      </w:divBdr>
    </w:div>
    <w:div w:id="10765759">
      <w:bodyDiv w:val="1"/>
      <w:marLeft w:val="0"/>
      <w:marRight w:val="0"/>
      <w:marTop w:val="0"/>
      <w:marBottom w:val="0"/>
      <w:divBdr>
        <w:top w:val="none" w:sz="0" w:space="0" w:color="auto"/>
        <w:left w:val="none" w:sz="0" w:space="0" w:color="auto"/>
        <w:bottom w:val="none" w:sz="0" w:space="0" w:color="auto"/>
        <w:right w:val="none" w:sz="0" w:space="0" w:color="auto"/>
      </w:divBdr>
    </w:div>
    <w:div w:id="39129952">
      <w:bodyDiv w:val="1"/>
      <w:marLeft w:val="0"/>
      <w:marRight w:val="0"/>
      <w:marTop w:val="0"/>
      <w:marBottom w:val="0"/>
      <w:divBdr>
        <w:top w:val="none" w:sz="0" w:space="0" w:color="auto"/>
        <w:left w:val="none" w:sz="0" w:space="0" w:color="auto"/>
        <w:bottom w:val="none" w:sz="0" w:space="0" w:color="auto"/>
        <w:right w:val="none" w:sz="0" w:space="0" w:color="auto"/>
      </w:divBdr>
    </w:div>
    <w:div w:id="89006309">
      <w:bodyDiv w:val="1"/>
      <w:marLeft w:val="0"/>
      <w:marRight w:val="0"/>
      <w:marTop w:val="0"/>
      <w:marBottom w:val="0"/>
      <w:divBdr>
        <w:top w:val="none" w:sz="0" w:space="0" w:color="auto"/>
        <w:left w:val="none" w:sz="0" w:space="0" w:color="auto"/>
        <w:bottom w:val="none" w:sz="0" w:space="0" w:color="auto"/>
        <w:right w:val="none" w:sz="0" w:space="0" w:color="auto"/>
      </w:divBdr>
    </w:div>
    <w:div w:id="116337763">
      <w:bodyDiv w:val="1"/>
      <w:marLeft w:val="0"/>
      <w:marRight w:val="0"/>
      <w:marTop w:val="0"/>
      <w:marBottom w:val="0"/>
      <w:divBdr>
        <w:top w:val="none" w:sz="0" w:space="0" w:color="auto"/>
        <w:left w:val="none" w:sz="0" w:space="0" w:color="auto"/>
        <w:bottom w:val="none" w:sz="0" w:space="0" w:color="auto"/>
        <w:right w:val="none" w:sz="0" w:space="0" w:color="auto"/>
      </w:divBdr>
    </w:div>
    <w:div w:id="142940263">
      <w:bodyDiv w:val="1"/>
      <w:marLeft w:val="0"/>
      <w:marRight w:val="0"/>
      <w:marTop w:val="0"/>
      <w:marBottom w:val="0"/>
      <w:divBdr>
        <w:top w:val="none" w:sz="0" w:space="0" w:color="auto"/>
        <w:left w:val="none" w:sz="0" w:space="0" w:color="auto"/>
        <w:bottom w:val="none" w:sz="0" w:space="0" w:color="auto"/>
        <w:right w:val="none" w:sz="0" w:space="0" w:color="auto"/>
      </w:divBdr>
    </w:div>
    <w:div w:id="205265693">
      <w:bodyDiv w:val="1"/>
      <w:marLeft w:val="0"/>
      <w:marRight w:val="0"/>
      <w:marTop w:val="0"/>
      <w:marBottom w:val="0"/>
      <w:divBdr>
        <w:top w:val="none" w:sz="0" w:space="0" w:color="auto"/>
        <w:left w:val="none" w:sz="0" w:space="0" w:color="auto"/>
        <w:bottom w:val="none" w:sz="0" w:space="0" w:color="auto"/>
        <w:right w:val="none" w:sz="0" w:space="0" w:color="auto"/>
      </w:divBdr>
    </w:div>
    <w:div w:id="213582345">
      <w:bodyDiv w:val="1"/>
      <w:marLeft w:val="0"/>
      <w:marRight w:val="0"/>
      <w:marTop w:val="0"/>
      <w:marBottom w:val="0"/>
      <w:divBdr>
        <w:top w:val="none" w:sz="0" w:space="0" w:color="auto"/>
        <w:left w:val="none" w:sz="0" w:space="0" w:color="auto"/>
        <w:bottom w:val="none" w:sz="0" w:space="0" w:color="auto"/>
        <w:right w:val="none" w:sz="0" w:space="0" w:color="auto"/>
      </w:divBdr>
    </w:div>
    <w:div w:id="312485485">
      <w:bodyDiv w:val="1"/>
      <w:marLeft w:val="0"/>
      <w:marRight w:val="0"/>
      <w:marTop w:val="0"/>
      <w:marBottom w:val="0"/>
      <w:divBdr>
        <w:top w:val="none" w:sz="0" w:space="0" w:color="auto"/>
        <w:left w:val="none" w:sz="0" w:space="0" w:color="auto"/>
        <w:bottom w:val="none" w:sz="0" w:space="0" w:color="auto"/>
        <w:right w:val="none" w:sz="0" w:space="0" w:color="auto"/>
      </w:divBdr>
    </w:div>
    <w:div w:id="313074203">
      <w:bodyDiv w:val="1"/>
      <w:marLeft w:val="0"/>
      <w:marRight w:val="0"/>
      <w:marTop w:val="0"/>
      <w:marBottom w:val="0"/>
      <w:divBdr>
        <w:top w:val="none" w:sz="0" w:space="0" w:color="auto"/>
        <w:left w:val="none" w:sz="0" w:space="0" w:color="auto"/>
        <w:bottom w:val="none" w:sz="0" w:space="0" w:color="auto"/>
        <w:right w:val="none" w:sz="0" w:space="0" w:color="auto"/>
      </w:divBdr>
    </w:div>
    <w:div w:id="369652961">
      <w:bodyDiv w:val="1"/>
      <w:marLeft w:val="0"/>
      <w:marRight w:val="0"/>
      <w:marTop w:val="0"/>
      <w:marBottom w:val="0"/>
      <w:divBdr>
        <w:top w:val="none" w:sz="0" w:space="0" w:color="auto"/>
        <w:left w:val="none" w:sz="0" w:space="0" w:color="auto"/>
        <w:bottom w:val="none" w:sz="0" w:space="0" w:color="auto"/>
        <w:right w:val="none" w:sz="0" w:space="0" w:color="auto"/>
      </w:divBdr>
    </w:div>
    <w:div w:id="449055454">
      <w:bodyDiv w:val="1"/>
      <w:marLeft w:val="0"/>
      <w:marRight w:val="0"/>
      <w:marTop w:val="0"/>
      <w:marBottom w:val="0"/>
      <w:divBdr>
        <w:top w:val="none" w:sz="0" w:space="0" w:color="auto"/>
        <w:left w:val="none" w:sz="0" w:space="0" w:color="auto"/>
        <w:bottom w:val="none" w:sz="0" w:space="0" w:color="auto"/>
        <w:right w:val="none" w:sz="0" w:space="0" w:color="auto"/>
      </w:divBdr>
    </w:div>
    <w:div w:id="452092541">
      <w:bodyDiv w:val="1"/>
      <w:marLeft w:val="0"/>
      <w:marRight w:val="0"/>
      <w:marTop w:val="0"/>
      <w:marBottom w:val="0"/>
      <w:divBdr>
        <w:top w:val="none" w:sz="0" w:space="0" w:color="auto"/>
        <w:left w:val="none" w:sz="0" w:space="0" w:color="auto"/>
        <w:bottom w:val="none" w:sz="0" w:space="0" w:color="auto"/>
        <w:right w:val="none" w:sz="0" w:space="0" w:color="auto"/>
      </w:divBdr>
    </w:div>
    <w:div w:id="478575385">
      <w:bodyDiv w:val="1"/>
      <w:marLeft w:val="0"/>
      <w:marRight w:val="0"/>
      <w:marTop w:val="0"/>
      <w:marBottom w:val="0"/>
      <w:divBdr>
        <w:top w:val="none" w:sz="0" w:space="0" w:color="auto"/>
        <w:left w:val="none" w:sz="0" w:space="0" w:color="auto"/>
        <w:bottom w:val="none" w:sz="0" w:space="0" w:color="auto"/>
        <w:right w:val="none" w:sz="0" w:space="0" w:color="auto"/>
      </w:divBdr>
    </w:div>
    <w:div w:id="580867927">
      <w:bodyDiv w:val="1"/>
      <w:marLeft w:val="0"/>
      <w:marRight w:val="0"/>
      <w:marTop w:val="0"/>
      <w:marBottom w:val="0"/>
      <w:divBdr>
        <w:top w:val="none" w:sz="0" w:space="0" w:color="auto"/>
        <w:left w:val="none" w:sz="0" w:space="0" w:color="auto"/>
        <w:bottom w:val="none" w:sz="0" w:space="0" w:color="auto"/>
        <w:right w:val="none" w:sz="0" w:space="0" w:color="auto"/>
      </w:divBdr>
    </w:div>
    <w:div w:id="598758008">
      <w:bodyDiv w:val="1"/>
      <w:marLeft w:val="0"/>
      <w:marRight w:val="0"/>
      <w:marTop w:val="0"/>
      <w:marBottom w:val="0"/>
      <w:divBdr>
        <w:top w:val="none" w:sz="0" w:space="0" w:color="auto"/>
        <w:left w:val="none" w:sz="0" w:space="0" w:color="auto"/>
        <w:bottom w:val="none" w:sz="0" w:space="0" w:color="auto"/>
        <w:right w:val="none" w:sz="0" w:space="0" w:color="auto"/>
      </w:divBdr>
    </w:div>
    <w:div w:id="674915137">
      <w:bodyDiv w:val="1"/>
      <w:marLeft w:val="0"/>
      <w:marRight w:val="0"/>
      <w:marTop w:val="0"/>
      <w:marBottom w:val="0"/>
      <w:divBdr>
        <w:top w:val="none" w:sz="0" w:space="0" w:color="auto"/>
        <w:left w:val="none" w:sz="0" w:space="0" w:color="auto"/>
        <w:bottom w:val="none" w:sz="0" w:space="0" w:color="auto"/>
        <w:right w:val="none" w:sz="0" w:space="0" w:color="auto"/>
      </w:divBdr>
    </w:div>
    <w:div w:id="780612122">
      <w:bodyDiv w:val="1"/>
      <w:marLeft w:val="0"/>
      <w:marRight w:val="0"/>
      <w:marTop w:val="0"/>
      <w:marBottom w:val="0"/>
      <w:divBdr>
        <w:top w:val="none" w:sz="0" w:space="0" w:color="auto"/>
        <w:left w:val="none" w:sz="0" w:space="0" w:color="auto"/>
        <w:bottom w:val="none" w:sz="0" w:space="0" w:color="auto"/>
        <w:right w:val="none" w:sz="0" w:space="0" w:color="auto"/>
      </w:divBdr>
    </w:div>
    <w:div w:id="793983480">
      <w:bodyDiv w:val="1"/>
      <w:marLeft w:val="0"/>
      <w:marRight w:val="0"/>
      <w:marTop w:val="0"/>
      <w:marBottom w:val="0"/>
      <w:divBdr>
        <w:top w:val="none" w:sz="0" w:space="0" w:color="auto"/>
        <w:left w:val="none" w:sz="0" w:space="0" w:color="auto"/>
        <w:bottom w:val="none" w:sz="0" w:space="0" w:color="auto"/>
        <w:right w:val="none" w:sz="0" w:space="0" w:color="auto"/>
      </w:divBdr>
    </w:div>
    <w:div w:id="837110303">
      <w:bodyDiv w:val="1"/>
      <w:marLeft w:val="0"/>
      <w:marRight w:val="0"/>
      <w:marTop w:val="0"/>
      <w:marBottom w:val="0"/>
      <w:divBdr>
        <w:top w:val="none" w:sz="0" w:space="0" w:color="auto"/>
        <w:left w:val="none" w:sz="0" w:space="0" w:color="auto"/>
        <w:bottom w:val="none" w:sz="0" w:space="0" w:color="auto"/>
        <w:right w:val="none" w:sz="0" w:space="0" w:color="auto"/>
      </w:divBdr>
    </w:div>
    <w:div w:id="987830849">
      <w:bodyDiv w:val="1"/>
      <w:marLeft w:val="0"/>
      <w:marRight w:val="0"/>
      <w:marTop w:val="0"/>
      <w:marBottom w:val="0"/>
      <w:divBdr>
        <w:top w:val="none" w:sz="0" w:space="0" w:color="auto"/>
        <w:left w:val="none" w:sz="0" w:space="0" w:color="auto"/>
        <w:bottom w:val="none" w:sz="0" w:space="0" w:color="auto"/>
        <w:right w:val="none" w:sz="0" w:space="0" w:color="auto"/>
      </w:divBdr>
    </w:div>
    <w:div w:id="997928063">
      <w:bodyDiv w:val="1"/>
      <w:marLeft w:val="0"/>
      <w:marRight w:val="0"/>
      <w:marTop w:val="0"/>
      <w:marBottom w:val="0"/>
      <w:divBdr>
        <w:top w:val="none" w:sz="0" w:space="0" w:color="auto"/>
        <w:left w:val="none" w:sz="0" w:space="0" w:color="auto"/>
        <w:bottom w:val="none" w:sz="0" w:space="0" w:color="auto"/>
        <w:right w:val="none" w:sz="0" w:space="0" w:color="auto"/>
      </w:divBdr>
    </w:div>
    <w:div w:id="1014770904">
      <w:bodyDiv w:val="1"/>
      <w:marLeft w:val="0"/>
      <w:marRight w:val="0"/>
      <w:marTop w:val="0"/>
      <w:marBottom w:val="0"/>
      <w:divBdr>
        <w:top w:val="none" w:sz="0" w:space="0" w:color="auto"/>
        <w:left w:val="none" w:sz="0" w:space="0" w:color="auto"/>
        <w:bottom w:val="none" w:sz="0" w:space="0" w:color="auto"/>
        <w:right w:val="none" w:sz="0" w:space="0" w:color="auto"/>
      </w:divBdr>
    </w:div>
    <w:div w:id="1104572636">
      <w:bodyDiv w:val="1"/>
      <w:marLeft w:val="0"/>
      <w:marRight w:val="0"/>
      <w:marTop w:val="0"/>
      <w:marBottom w:val="0"/>
      <w:divBdr>
        <w:top w:val="none" w:sz="0" w:space="0" w:color="auto"/>
        <w:left w:val="none" w:sz="0" w:space="0" w:color="auto"/>
        <w:bottom w:val="none" w:sz="0" w:space="0" w:color="auto"/>
        <w:right w:val="none" w:sz="0" w:space="0" w:color="auto"/>
      </w:divBdr>
    </w:div>
    <w:div w:id="1186286222">
      <w:bodyDiv w:val="1"/>
      <w:marLeft w:val="0"/>
      <w:marRight w:val="0"/>
      <w:marTop w:val="0"/>
      <w:marBottom w:val="0"/>
      <w:divBdr>
        <w:top w:val="none" w:sz="0" w:space="0" w:color="auto"/>
        <w:left w:val="none" w:sz="0" w:space="0" w:color="auto"/>
        <w:bottom w:val="none" w:sz="0" w:space="0" w:color="auto"/>
        <w:right w:val="none" w:sz="0" w:space="0" w:color="auto"/>
      </w:divBdr>
    </w:div>
    <w:div w:id="1212811470">
      <w:bodyDiv w:val="1"/>
      <w:marLeft w:val="0"/>
      <w:marRight w:val="0"/>
      <w:marTop w:val="0"/>
      <w:marBottom w:val="0"/>
      <w:divBdr>
        <w:top w:val="none" w:sz="0" w:space="0" w:color="auto"/>
        <w:left w:val="none" w:sz="0" w:space="0" w:color="auto"/>
        <w:bottom w:val="none" w:sz="0" w:space="0" w:color="auto"/>
        <w:right w:val="none" w:sz="0" w:space="0" w:color="auto"/>
      </w:divBdr>
    </w:div>
    <w:div w:id="1256473878">
      <w:bodyDiv w:val="1"/>
      <w:marLeft w:val="0"/>
      <w:marRight w:val="0"/>
      <w:marTop w:val="0"/>
      <w:marBottom w:val="0"/>
      <w:divBdr>
        <w:top w:val="none" w:sz="0" w:space="0" w:color="auto"/>
        <w:left w:val="none" w:sz="0" w:space="0" w:color="auto"/>
        <w:bottom w:val="none" w:sz="0" w:space="0" w:color="auto"/>
        <w:right w:val="none" w:sz="0" w:space="0" w:color="auto"/>
      </w:divBdr>
    </w:div>
    <w:div w:id="1263683714">
      <w:bodyDiv w:val="1"/>
      <w:marLeft w:val="0"/>
      <w:marRight w:val="0"/>
      <w:marTop w:val="0"/>
      <w:marBottom w:val="0"/>
      <w:divBdr>
        <w:top w:val="none" w:sz="0" w:space="0" w:color="auto"/>
        <w:left w:val="none" w:sz="0" w:space="0" w:color="auto"/>
        <w:bottom w:val="none" w:sz="0" w:space="0" w:color="auto"/>
        <w:right w:val="none" w:sz="0" w:space="0" w:color="auto"/>
      </w:divBdr>
    </w:div>
    <w:div w:id="1289624156">
      <w:bodyDiv w:val="1"/>
      <w:marLeft w:val="0"/>
      <w:marRight w:val="0"/>
      <w:marTop w:val="0"/>
      <w:marBottom w:val="0"/>
      <w:divBdr>
        <w:top w:val="none" w:sz="0" w:space="0" w:color="auto"/>
        <w:left w:val="none" w:sz="0" w:space="0" w:color="auto"/>
        <w:bottom w:val="none" w:sz="0" w:space="0" w:color="auto"/>
        <w:right w:val="none" w:sz="0" w:space="0" w:color="auto"/>
      </w:divBdr>
    </w:div>
    <w:div w:id="1297224057">
      <w:bodyDiv w:val="1"/>
      <w:marLeft w:val="0"/>
      <w:marRight w:val="0"/>
      <w:marTop w:val="0"/>
      <w:marBottom w:val="0"/>
      <w:divBdr>
        <w:top w:val="none" w:sz="0" w:space="0" w:color="auto"/>
        <w:left w:val="none" w:sz="0" w:space="0" w:color="auto"/>
        <w:bottom w:val="none" w:sz="0" w:space="0" w:color="auto"/>
        <w:right w:val="none" w:sz="0" w:space="0" w:color="auto"/>
      </w:divBdr>
    </w:div>
    <w:div w:id="1425609347">
      <w:bodyDiv w:val="1"/>
      <w:marLeft w:val="0"/>
      <w:marRight w:val="0"/>
      <w:marTop w:val="0"/>
      <w:marBottom w:val="0"/>
      <w:divBdr>
        <w:top w:val="none" w:sz="0" w:space="0" w:color="auto"/>
        <w:left w:val="none" w:sz="0" w:space="0" w:color="auto"/>
        <w:bottom w:val="none" w:sz="0" w:space="0" w:color="auto"/>
        <w:right w:val="none" w:sz="0" w:space="0" w:color="auto"/>
      </w:divBdr>
    </w:div>
    <w:div w:id="1510410971">
      <w:bodyDiv w:val="1"/>
      <w:marLeft w:val="0"/>
      <w:marRight w:val="0"/>
      <w:marTop w:val="0"/>
      <w:marBottom w:val="0"/>
      <w:divBdr>
        <w:top w:val="none" w:sz="0" w:space="0" w:color="auto"/>
        <w:left w:val="none" w:sz="0" w:space="0" w:color="auto"/>
        <w:bottom w:val="none" w:sz="0" w:space="0" w:color="auto"/>
        <w:right w:val="none" w:sz="0" w:space="0" w:color="auto"/>
      </w:divBdr>
    </w:div>
    <w:div w:id="1590306580">
      <w:bodyDiv w:val="1"/>
      <w:marLeft w:val="0"/>
      <w:marRight w:val="0"/>
      <w:marTop w:val="0"/>
      <w:marBottom w:val="0"/>
      <w:divBdr>
        <w:top w:val="none" w:sz="0" w:space="0" w:color="auto"/>
        <w:left w:val="none" w:sz="0" w:space="0" w:color="auto"/>
        <w:bottom w:val="none" w:sz="0" w:space="0" w:color="auto"/>
        <w:right w:val="none" w:sz="0" w:space="0" w:color="auto"/>
      </w:divBdr>
    </w:div>
    <w:div w:id="1608924013">
      <w:bodyDiv w:val="1"/>
      <w:marLeft w:val="0"/>
      <w:marRight w:val="0"/>
      <w:marTop w:val="0"/>
      <w:marBottom w:val="0"/>
      <w:divBdr>
        <w:top w:val="none" w:sz="0" w:space="0" w:color="auto"/>
        <w:left w:val="none" w:sz="0" w:space="0" w:color="auto"/>
        <w:bottom w:val="none" w:sz="0" w:space="0" w:color="auto"/>
        <w:right w:val="none" w:sz="0" w:space="0" w:color="auto"/>
      </w:divBdr>
    </w:div>
    <w:div w:id="1659571384">
      <w:bodyDiv w:val="1"/>
      <w:marLeft w:val="0"/>
      <w:marRight w:val="0"/>
      <w:marTop w:val="0"/>
      <w:marBottom w:val="0"/>
      <w:divBdr>
        <w:top w:val="none" w:sz="0" w:space="0" w:color="auto"/>
        <w:left w:val="none" w:sz="0" w:space="0" w:color="auto"/>
        <w:bottom w:val="none" w:sz="0" w:space="0" w:color="auto"/>
        <w:right w:val="none" w:sz="0" w:space="0" w:color="auto"/>
      </w:divBdr>
    </w:div>
    <w:div w:id="1670867445">
      <w:bodyDiv w:val="1"/>
      <w:marLeft w:val="0"/>
      <w:marRight w:val="0"/>
      <w:marTop w:val="0"/>
      <w:marBottom w:val="0"/>
      <w:divBdr>
        <w:top w:val="none" w:sz="0" w:space="0" w:color="auto"/>
        <w:left w:val="none" w:sz="0" w:space="0" w:color="auto"/>
        <w:bottom w:val="none" w:sz="0" w:space="0" w:color="auto"/>
        <w:right w:val="none" w:sz="0" w:space="0" w:color="auto"/>
      </w:divBdr>
    </w:div>
    <w:div w:id="1683507450">
      <w:bodyDiv w:val="1"/>
      <w:marLeft w:val="0"/>
      <w:marRight w:val="0"/>
      <w:marTop w:val="0"/>
      <w:marBottom w:val="0"/>
      <w:divBdr>
        <w:top w:val="none" w:sz="0" w:space="0" w:color="auto"/>
        <w:left w:val="none" w:sz="0" w:space="0" w:color="auto"/>
        <w:bottom w:val="none" w:sz="0" w:space="0" w:color="auto"/>
        <w:right w:val="none" w:sz="0" w:space="0" w:color="auto"/>
      </w:divBdr>
    </w:div>
    <w:div w:id="1684017769">
      <w:bodyDiv w:val="1"/>
      <w:marLeft w:val="0"/>
      <w:marRight w:val="0"/>
      <w:marTop w:val="0"/>
      <w:marBottom w:val="0"/>
      <w:divBdr>
        <w:top w:val="none" w:sz="0" w:space="0" w:color="auto"/>
        <w:left w:val="none" w:sz="0" w:space="0" w:color="auto"/>
        <w:bottom w:val="none" w:sz="0" w:space="0" w:color="auto"/>
        <w:right w:val="none" w:sz="0" w:space="0" w:color="auto"/>
      </w:divBdr>
    </w:div>
    <w:div w:id="1720780110">
      <w:bodyDiv w:val="1"/>
      <w:marLeft w:val="0"/>
      <w:marRight w:val="0"/>
      <w:marTop w:val="0"/>
      <w:marBottom w:val="0"/>
      <w:divBdr>
        <w:top w:val="none" w:sz="0" w:space="0" w:color="auto"/>
        <w:left w:val="none" w:sz="0" w:space="0" w:color="auto"/>
        <w:bottom w:val="none" w:sz="0" w:space="0" w:color="auto"/>
        <w:right w:val="none" w:sz="0" w:space="0" w:color="auto"/>
      </w:divBdr>
    </w:div>
    <w:div w:id="1800536933">
      <w:bodyDiv w:val="1"/>
      <w:marLeft w:val="0"/>
      <w:marRight w:val="0"/>
      <w:marTop w:val="0"/>
      <w:marBottom w:val="0"/>
      <w:divBdr>
        <w:top w:val="none" w:sz="0" w:space="0" w:color="auto"/>
        <w:left w:val="none" w:sz="0" w:space="0" w:color="auto"/>
        <w:bottom w:val="none" w:sz="0" w:space="0" w:color="auto"/>
        <w:right w:val="none" w:sz="0" w:space="0" w:color="auto"/>
      </w:divBdr>
    </w:div>
    <w:div w:id="1890266931">
      <w:bodyDiv w:val="1"/>
      <w:marLeft w:val="0"/>
      <w:marRight w:val="0"/>
      <w:marTop w:val="0"/>
      <w:marBottom w:val="0"/>
      <w:divBdr>
        <w:top w:val="none" w:sz="0" w:space="0" w:color="auto"/>
        <w:left w:val="none" w:sz="0" w:space="0" w:color="auto"/>
        <w:bottom w:val="none" w:sz="0" w:space="0" w:color="auto"/>
        <w:right w:val="none" w:sz="0" w:space="0" w:color="auto"/>
      </w:divBdr>
    </w:div>
    <w:div w:id="1908221240">
      <w:bodyDiv w:val="1"/>
      <w:marLeft w:val="0"/>
      <w:marRight w:val="0"/>
      <w:marTop w:val="0"/>
      <w:marBottom w:val="0"/>
      <w:divBdr>
        <w:top w:val="none" w:sz="0" w:space="0" w:color="auto"/>
        <w:left w:val="none" w:sz="0" w:space="0" w:color="auto"/>
        <w:bottom w:val="none" w:sz="0" w:space="0" w:color="auto"/>
        <w:right w:val="none" w:sz="0" w:space="0" w:color="auto"/>
      </w:divBdr>
    </w:div>
    <w:div w:id="1908374891">
      <w:bodyDiv w:val="1"/>
      <w:marLeft w:val="0"/>
      <w:marRight w:val="0"/>
      <w:marTop w:val="0"/>
      <w:marBottom w:val="0"/>
      <w:divBdr>
        <w:top w:val="none" w:sz="0" w:space="0" w:color="auto"/>
        <w:left w:val="none" w:sz="0" w:space="0" w:color="auto"/>
        <w:bottom w:val="none" w:sz="0" w:space="0" w:color="auto"/>
        <w:right w:val="none" w:sz="0" w:space="0" w:color="auto"/>
      </w:divBdr>
    </w:div>
    <w:div w:id="1965500830">
      <w:bodyDiv w:val="1"/>
      <w:marLeft w:val="0"/>
      <w:marRight w:val="0"/>
      <w:marTop w:val="0"/>
      <w:marBottom w:val="0"/>
      <w:divBdr>
        <w:top w:val="none" w:sz="0" w:space="0" w:color="auto"/>
        <w:left w:val="none" w:sz="0" w:space="0" w:color="auto"/>
        <w:bottom w:val="none" w:sz="0" w:space="0" w:color="auto"/>
        <w:right w:val="none" w:sz="0" w:space="0" w:color="auto"/>
      </w:divBdr>
    </w:div>
    <w:div w:id="1979411723">
      <w:bodyDiv w:val="1"/>
      <w:marLeft w:val="0"/>
      <w:marRight w:val="0"/>
      <w:marTop w:val="0"/>
      <w:marBottom w:val="0"/>
      <w:divBdr>
        <w:top w:val="none" w:sz="0" w:space="0" w:color="auto"/>
        <w:left w:val="none" w:sz="0" w:space="0" w:color="auto"/>
        <w:bottom w:val="none" w:sz="0" w:space="0" w:color="auto"/>
        <w:right w:val="none" w:sz="0" w:space="0" w:color="auto"/>
      </w:divBdr>
    </w:div>
    <w:div w:id="2042170966">
      <w:bodyDiv w:val="1"/>
      <w:marLeft w:val="0"/>
      <w:marRight w:val="0"/>
      <w:marTop w:val="0"/>
      <w:marBottom w:val="0"/>
      <w:divBdr>
        <w:top w:val="none" w:sz="0" w:space="0" w:color="auto"/>
        <w:left w:val="none" w:sz="0" w:space="0" w:color="auto"/>
        <w:bottom w:val="none" w:sz="0" w:space="0" w:color="auto"/>
        <w:right w:val="none" w:sz="0" w:space="0" w:color="auto"/>
      </w:divBdr>
    </w:div>
    <w:div w:id="2048334205">
      <w:bodyDiv w:val="1"/>
      <w:marLeft w:val="0"/>
      <w:marRight w:val="0"/>
      <w:marTop w:val="0"/>
      <w:marBottom w:val="0"/>
      <w:divBdr>
        <w:top w:val="none" w:sz="0" w:space="0" w:color="auto"/>
        <w:left w:val="none" w:sz="0" w:space="0" w:color="auto"/>
        <w:bottom w:val="none" w:sz="0" w:space="0" w:color="auto"/>
        <w:right w:val="none" w:sz="0" w:space="0" w:color="auto"/>
      </w:divBdr>
    </w:div>
    <w:div w:id="2071536099">
      <w:bodyDiv w:val="1"/>
      <w:marLeft w:val="0"/>
      <w:marRight w:val="0"/>
      <w:marTop w:val="0"/>
      <w:marBottom w:val="0"/>
      <w:divBdr>
        <w:top w:val="none" w:sz="0" w:space="0" w:color="auto"/>
        <w:left w:val="none" w:sz="0" w:space="0" w:color="auto"/>
        <w:bottom w:val="none" w:sz="0" w:space="0" w:color="auto"/>
        <w:right w:val="none" w:sz="0" w:space="0" w:color="auto"/>
      </w:divBdr>
    </w:div>
    <w:div w:id="2110856287">
      <w:bodyDiv w:val="1"/>
      <w:marLeft w:val="0"/>
      <w:marRight w:val="0"/>
      <w:marTop w:val="0"/>
      <w:marBottom w:val="0"/>
      <w:divBdr>
        <w:top w:val="none" w:sz="0" w:space="0" w:color="auto"/>
        <w:left w:val="none" w:sz="0" w:space="0" w:color="auto"/>
        <w:bottom w:val="none" w:sz="0" w:space="0" w:color="auto"/>
        <w:right w:val="none" w:sz="0" w:space="0" w:color="auto"/>
      </w:divBdr>
    </w:div>
    <w:div w:id="212965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BDDDE-668D-4718-815A-DD01DBD90B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583E35-4747-4488-8D80-30F58170C701}">
  <ds:schemaRefs>
    <ds:schemaRef ds:uri="http://schemas.microsoft.com/sharepoint/v3/contenttype/forms"/>
  </ds:schemaRefs>
</ds:datastoreItem>
</file>

<file path=customXml/itemProps3.xml><?xml version="1.0" encoding="utf-8"?>
<ds:datastoreItem xmlns:ds="http://schemas.openxmlformats.org/officeDocument/2006/customXml" ds:itemID="{2AD2CD92-E546-4226-95CE-83CAF849A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995E97-82B4-4C21-B597-346343BA9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8730</Words>
  <Characters>4977</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13680</CharactersWithSpaces>
  <SharedDoc>false</SharedDoc>
  <HLinks>
    <vt:vector size="468" baseType="variant">
      <vt:variant>
        <vt:i4>5898334</vt:i4>
      </vt:variant>
      <vt:variant>
        <vt:i4>231</vt:i4>
      </vt:variant>
      <vt:variant>
        <vt:i4>0</vt:i4>
      </vt:variant>
      <vt:variant>
        <vt:i4>5</vt:i4>
      </vt:variant>
      <vt:variant>
        <vt:lpwstr>https://zakon.rada.gov.ua/laws/show/2456-17/print</vt:lpwstr>
      </vt:variant>
      <vt:variant>
        <vt:lpwstr>n485</vt:lpwstr>
      </vt:variant>
      <vt:variant>
        <vt:i4>5832789</vt:i4>
      </vt:variant>
      <vt:variant>
        <vt:i4>228</vt:i4>
      </vt:variant>
      <vt:variant>
        <vt:i4>0</vt:i4>
      </vt:variant>
      <vt:variant>
        <vt:i4>5</vt:i4>
      </vt:variant>
      <vt:variant>
        <vt:lpwstr>https://zakon.rada.gov.ua/laws/show/2456-17/print</vt:lpwstr>
      </vt:variant>
      <vt:variant>
        <vt:lpwstr>n331</vt:lpwstr>
      </vt:variant>
      <vt:variant>
        <vt:i4>5374036</vt:i4>
      </vt:variant>
      <vt:variant>
        <vt:i4>225</vt:i4>
      </vt:variant>
      <vt:variant>
        <vt:i4>0</vt:i4>
      </vt:variant>
      <vt:variant>
        <vt:i4>5</vt:i4>
      </vt:variant>
      <vt:variant>
        <vt:lpwstr>https://zakon.rada.gov.ua/laws/show/2456-17/print</vt:lpwstr>
      </vt:variant>
      <vt:variant>
        <vt:lpwstr>n1285</vt:lpwstr>
      </vt:variant>
      <vt:variant>
        <vt:i4>5898334</vt:i4>
      </vt:variant>
      <vt:variant>
        <vt:i4>222</vt:i4>
      </vt:variant>
      <vt:variant>
        <vt:i4>0</vt:i4>
      </vt:variant>
      <vt:variant>
        <vt:i4>5</vt:i4>
      </vt:variant>
      <vt:variant>
        <vt:lpwstr>https://zakon.rada.gov.ua/laws/show/2456-17/print</vt:lpwstr>
      </vt:variant>
      <vt:variant>
        <vt:lpwstr>n485</vt:lpwstr>
      </vt:variant>
      <vt:variant>
        <vt:i4>5832789</vt:i4>
      </vt:variant>
      <vt:variant>
        <vt:i4>219</vt:i4>
      </vt:variant>
      <vt:variant>
        <vt:i4>0</vt:i4>
      </vt:variant>
      <vt:variant>
        <vt:i4>5</vt:i4>
      </vt:variant>
      <vt:variant>
        <vt:lpwstr>https://zakon.rada.gov.ua/laws/show/2456-17/print</vt:lpwstr>
      </vt:variant>
      <vt:variant>
        <vt:lpwstr>n331</vt:lpwstr>
      </vt:variant>
      <vt:variant>
        <vt:i4>5374036</vt:i4>
      </vt:variant>
      <vt:variant>
        <vt:i4>216</vt:i4>
      </vt:variant>
      <vt:variant>
        <vt:i4>0</vt:i4>
      </vt:variant>
      <vt:variant>
        <vt:i4>5</vt:i4>
      </vt:variant>
      <vt:variant>
        <vt:lpwstr>https://zakon.rada.gov.ua/laws/show/2456-17/print</vt:lpwstr>
      </vt:variant>
      <vt:variant>
        <vt:lpwstr>n1285</vt:lpwstr>
      </vt:variant>
      <vt:variant>
        <vt:i4>8126527</vt:i4>
      </vt:variant>
      <vt:variant>
        <vt:i4>213</vt:i4>
      </vt:variant>
      <vt:variant>
        <vt:i4>0</vt:i4>
      </vt:variant>
      <vt:variant>
        <vt:i4>5</vt:i4>
      </vt:variant>
      <vt:variant>
        <vt:lpwstr>https://zakon.rada.gov.ua/laws/show/436-19</vt:lpwstr>
      </vt:variant>
      <vt:variant>
        <vt:lpwstr/>
      </vt:variant>
      <vt:variant>
        <vt:i4>8126527</vt:i4>
      </vt:variant>
      <vt:variant>
        <vt:i4>210</vt:i4>
      </vt:variant>
      <vt:variant>
        <vt:i4>0</vt:i4>
      </vt:variant>
      <vt:variant>
        <vt:i4>5</vt:i4>
      </vt:variant>
      <vt:variant>
        <vt:lpwstr>https://zakon.rada.gov.ua/laws/show/436-19</vt:lpwstr>
      </vt:variant>
      <vt:variant>
        <vt:lpwstr/>
      </vt:variant>
      <vt:variant>
        <vt:i4>8126527</vt:i4>
      </vt:variant>
      <vt:variant>
        <vt:i4>207</vt:i4>
      </vt:variant>
      <vt:variant>
        <vt:i4>0</vt:i4>
      </vt:variant>
      <vt:variant>
        <vt:i4>5</vt:i4>
      </vt:variant>
      <vt:variant>
        <vt:lpwstr>https://zakon.rada.gov.ua/laws/show/436-19</vt:lpwstr>
      </vt:variant>
      <vt:variant>
        <vt:lpwstr/>
      </vt:variant>
      <vt:variant>
        <vt:i4>8126527</vt:i4>
      </vt:variant>
      <vt:variant>
        <vt:i4>204</vt:i4>
      </vt:variant>
      <vt:variant>
        <vt:i4>0</vt:i4>
      </vt:variant>
      <vt:variant>
        <vt:i4>5</vt:i4>
      </vt:variant>
      <vt:variant>
        <vt:lpwstr>https://zakon.rada.gov.ua/laws/show/436-19</vt:lpwstr>
      </vt:variant>
      <vt:variant>
        <vt:lpwstr/>
      </vt:variant>
      <vt:variant>
        <vt:i4>7012475</vt:i4>
      </vt:variant>
      <vt:variant>
        <vt:i4>201</vt:i4>
      </vt:variant>
      <vt:variant>
        <vt:i4>0</vt:i4>
      </vt:variant>
      <vt:variant>
        <vt:i4>5</vt:i4>
      </vt:variant>
      <vt:variant>
        <vt:lpwstr>https://zakon.rada.gov.ua/laws/show/2456-17</vt:lpwstr>
      </vt:variant>
      <vt:variant>
        <vt:lpwstr>n1322</vt:lpwstr>
      </vt:variant>
      <vt:variant>
        <vt:i4>5767253</vt:i4>
      </vt:variant>
      <vt:variant>
        <vt:i4>198</vt:i4>
      </vt:variant>
      <vt:variant>
        <vt:i4>0</vt:i4>
      </vt:variant>
      <vt:variant>
        <vt:i4>5</vt:i4>
      </vt:variant>
      <vt:variant>
        <vt:lpwstr>https://zakon.rada.gov.ua/laws/show/2456-17/print</vt:lpwstr>
      </vt:variant>
      <vt:variant>
        <vt:lpwstr>n1322</vt:lpwstr>
      </vt:variant>
      <vt:variant>
        <vt:i4>5832786</vt:i4>
      </vt:variant>
      <vt:variant>
        <vt:i4>195</vt:i4>
      </vt:variant>
      <vt:variant>
        <vt:i4>0</vt:i4>
      </vt:variant>
      <vt:variant>
        <vt:i4>5</vt:i4>
      </vt:variant>
      <vt:variant>
        <vt:lpwstr>https://zakon.rada.gov.ua/laws/show/2456-17/print</vt:lpwstr>
      </vt:variant>
      <vt:variant>
        <vt:lpwstr>n1432</vt:lpwstr>
      </vt:variant>
      <vt:variant>
        <vt:i4>6160469</vt:i4>
      </vt:variant>
      <vt:variant>
        <vt:i4>192</vt:i4>
      </vt:variant>
      <vt:variant>
        <vt:i4>0</vt:i4>
      </vt:variant>
      <vt:variant>
        <vt:i4>5</vt:i4>
      </vt:variant>
      <vt:variant>
        <vt:lpwstr>https://zakon.rada.gov.ua/laws/show/2456-17/print</vt:lpwstr>
      </vt:variant>
      <vt:variant>
        <vt:lpwstr>n1341</vt:lpwstr>
      </vt:variant>
      <vt:variant>
        <vt:i4>5439573</vt:i4>
      </vt:variant>
      <vt:variant>
        <vt:i4>189</vt:i4>
      </vt:variant>
      <vt:variant>
        <vt:i4>0</vt:i4>
      </vt:variant>
      <vt:variant>
        <vt:i4>5</vt:i4>
      </vt:variant>
      <vt:variant>
        <vt:lpwstr>https://zakon.rada.gov.ua/laws/show/2456-17/print</vt:lpwstr>
      </vt:variant>
      <vt:variant>
        <vt:lpwstr>n1394</vt:lpwstr>
      </vt:variant>
      <vt:variant>
        <vt:i4>5898325</vt:i4>
      </vt:variant>
      <vt:variant>
        <vt:i4>186</vt:i4>
      </vt:variant>
      <vt:variant>
        <vt:i4>0</vt:i4>
      </vt:variant>
      <vt:variant>
        <vt:i4>5</vt:i4>
      </vt:variant>
      <vt:variant>
        <vt:lpwstr>https://zakon.rada.gov.ua/laws/show/2456-17/print</vt:lpwstr>
      </vt:variant>
      <vt:variant>
        <vt:lpwstr>n1303</vt:lpwstr>
      </vt:variant>
      <vt:variant>
        <vt:i4>5898325</vt:i4>
      </vt:variant>
      <vt:variant>
        <vt:i4>183</vt:i4>
      </vt:variant>
      <vt:variant>
        <vt:i4>0</vt:i4>
      </vt:variant>
      <vt:variant>
        <vt:i4>5</vt:i4>
      </vt:variant>
      <vt:variant>
        <vt:lpwstr>https://zakon.rada.gov.ua/laws/show/2456-17/print</vt:lpwstr>
      </vt:variant>
      <vt:variant>
        <vt:lpwstr>n1302</vt:lpwstr>
      </vt:variant>
      <vt:variant>
        <vt:i4>5898325</vt:i4>
      </vt:variant>
      <vt:variant>
        <vt:i4>180</vt:i4>
      </vt:variant>
      <vt:variant>
        <vt:i4>0</vt:i4>
      </vt:variant>
      <vt:variant>
        <vt:i4>5</vt:i4>
      </vt:variant>
      <vt:variant>
        <vt:lpwstr>https://zakon.rada.gov.ua/laws/show/2456-17/print</vt:lpwstr>
      </vt:variant>
      <vt:variant>
        <vt:lpwstr>n1303</vt:lpwstr>
      </vt:variant>
      <vt:variant>
        <vt:i4>5898325</vt:i4>
      </vt:variant>
      <vt:variant>
        <vt:i4>177</vt:i4>
      </vt:variant>
      <vt:variant>
        <vt:i4>0</vt:i4>
      </vt:variant>
      <vt:variant>
        <vt:i4>5</vt:i4>
      </vt:variant>
      <vt:variant>
        <vt:lpwstr>https://zakon.rada.gov.ua/laws/show/2456-17/print</vt:lpwstr>
      </vt:variant>
      <vt:variant>
        <vt:lpwstr>n1302</vt:lpwstr>
      </vt:variant>
      <vt:variant>
        <vt:i4>6815782</vt:i4>
      </vt:variant>
      <vt:variant>
        <vt:i4>174</vt:i4>
      </vt:variant>
      <vt:variant>
        <vt:i4>0</vt:i4>
      </vt:variant>
      <vt:variant>
        <vt:i4>5</vt:i4>
      </vt:variant>
      <vt:variant>
        <vt:lpwstr>https://zakon.rada.gov.ua/laws/show/2755-17</vt:lpwstr>
      </vt:variant>
      <vt:variant>
        <vt:lpwstr/>
      </vt:variant>
      <vt:variant>
        <vt:i4>6488188</vt:i4>
      </vt:variant>
      <vt:variant>
        <vt:i4>171</vt:i4>
      </vt:variant>
      <vt:variant>
        <vt:i4>0</vt:i4>
      </vt:variant>
      <vt:variant>
        <vt:i4>5</vt:i4>
      </vt:variant>
      <vt:variant>
        <vt:lpwstr>https://zakon.rada.gov.ua/laws/show/2456-17</vt:lpwstr>
      </vt:variant>
      <vt:variant>
        <vt:lpwstr>n348</vt:lpwstr>
      </vt:variant>
      <vt:variant>
        <vt:i4>5242962</vt:i4>
      </vt:variant>
      <vt:variant>
        <vt:i4>168</vt:i4>
      </vt:variant>
      <vt:variant>
        <vt:i4>0</vt:i4>
      </vt:variant>
      <vt:variant>
        <vt:i4>5</vt:i4>
      </vt:variant>
      <vt:variant>
        <vt:lpwstr>https://zakon.rada.gov.ua/laws/show/2456-17/print</vt:lpwstr>
      </vt:variant>
      <vt:variant>
        <vt:lpwstr>n348</vt:lpwstr>
      </vt:variant>
      <vt:variant>
        <vt:i4>5832788</vt:i4>
      </vt:variant>
      <vt:variant>
        <vt:i4>165</vt:i4>
      </vt:variant>
      <vt:variant>
        <vt:i4>0</vt:i4>
      </vt:variant>
      <vt:variant>
        <vt:i4>5</vt:i4>
      </vt:variant>
      <vt:variant>
        <vt:lpwstr>https://zakon.rada.gov.ua/laws/show/2456-17/print</vt:lpwstr>
      </vt:variant>
      <vt:variant>
        <vt:lpwstr>n1231</vt:lpwstr>
      </vt:variant>
      <vt:variant>
        <vt:i4>6619173</vt:i4>
      </vt:variant>
      <vt:variant>
        <vt:i4>162</vt:i4>
      </vt:variant>
      <vt:variant>
        <vt:i4>0</vt:i4>
      </vt:variant>
      <vt:variant>
        <vt:i4>5</vt:i4>
      </vt:variant>
      <vt:variant>
        <vt:lpwstr>https://zakon.rada.gov.ua/laws/show/2768-14</vt:lpwstr>
      </vt:variant>
      <vt:variant>
        <vt:lpwstr/>
      </vt:variant>
      <vt:variant>
        <vt:i4>6619173</vt:i4>
      </vt:variant>
      <vt:variant>
        <vt:i4>159</vt:i4>
      </vt:variant>
      <vt:variant>
        <vt:i4>0</vt:i4>
      </vt:variant>
      <vt:variant>
        <vt:i4>5</vt:i4>
      </vt:variant>
      <vt:variant>
        <vt:lpwstr>https://zakon.rada.gov.ua/laws/show/2768-14</vt:lpwstr>
      </vt:variant>
      <vt:variant>
        <vt:lpwstr/>
      </vt:variant>
      <vt:variant>
        <vt:i4>6160470</vt:i4>
      </vt:variant>
      <vt:variant>
        <vt:i4>156</vt:i4>
      </vt:variant>
      <vt:variant>
        <vt:i4>0</vt:i4>
      </vt:variant>
      <vt:variant>
        <vt:i4>5</vt:i4>
      </vt:variant>
      <vt:variant>
        <vt:lpwstr>https://zakon.rada.gov.ua/laws/show/2456-17/print</vt:lpwstr>
      </vt:variant>
      <vt:variant>
        <vt:lpwstr>n2075</vt:lpwstr>
      </vt:variant>
      <vt:variant>
        <vt:i4>5242964</vt:i4>
      </vt:variant>
      <vt:variant>
        <vt:i4>153</vt:i4>
      </vt:variant>
      <vt:variant>
        <vt:i4>0</vt:i4>
      </vt:variant>
      <vt:variant>
        <vt:i4>5</vt:i4>
      </vt:variant>
      <vt:variant>
        <vt:lpwstr>https://zakon.rada.gov.ua/laws/show/2456-17/print</vt:lpwstr>
      </vt:variant>
      <vt:variant>
        <vt:lpwstr>n2294</vt:lpwstr>
      </vt:variant>
      <vt:variant>
        <vt:i4>6094942</vt:i4>
      </vt:variant>
      <vt:variant>
        <vt:i4>150</vt:i4>
      </vt:variant>
      <vt:variant>
        <vt:i4>0</vt:i4>
      </vt:variant>
      <vt:variant>
        <vt:i4>5</vt:i4>
      </vt:variant>
      <vt:variant>
        <vt:lpwstr>https://zakon.rada.gov.ua/laws/show/2456-17/print</vt:lpwstr>
      </vt:variant>
      <vt:variant>
        <vt:lpwstr>n385</vt:lpwstr>
      </vt:variant>
      <vt:variant>
        <vt:i4>5242962</vt:i4>
      </vt:variant>
      <vt:variant>
        <vt:i4>147</vt:i4>
      </vt:variant>
      <vt:variant>
        <vt:i4>0</vt:i4>
      </vt:variant>
      <vt:variant>
        <vt:i4>5</vt:i4>
      </vt:variant>
      <vt:variant>
        <vt:lpwstr>https://zakon.rada.gov.ua/laws/show/2456-17/print</vt:lpwstr>
      </vt:variant>
      <vt:variant>
        <vt:lpwstr>n348</vt:lpwstr>
      </vt:variant>
      <vt:variant>
        <vt:i4>5963860</vt:i4>
      </vt:variant>
      <vt:variant>
        <vt:i4>144</vt:i4>
      </vt:variant>
      <vt:variant>
        <vt:i4>0</vt:i4>
      </vt:variant>
      <vt:variant>
        <vt:i4>5</vt:i4>
      </vt:variant>
      <vt:variant>
        <vt:lpwstr>https://zakon.rada.gov.ua/laws/show/2456-17/print</vt:lpwstr>
      </vt:variant>
      <vt:variant>
        <vt:lpwstr>n1215</vt:lpwstr>
      </vt:variant>
      <vt:variant>
        <vt:i4>5832791</vt:i4>
      </vt:variant>
      <vt:variant>
        <vt:i4>141</vt:i4>
      </vt:variant>
      <vt:variant>
        <vt:i4>0</vt:i4>
      </vt:variant>
      <vt:variant>
        <vt:i4>5</vt:i4>
      </vt:variant>
      <vt:variant>
        <vt:lpwstr>https://zakon.rada.gov.ua/laws/show/2456-17/print</vt:lpwstr>
      </vt:variant>
      <vt:variant>
        <vt:lpwstr>n311</vt:lpwstr>
      </vt:variant>
      <vt:variant>
        <vt:i4>6226000</vt:i4>
      </vt:variant>
      <vt:variant>
        <vt:i4>138</vt:i4>
      </vt:variant>
      <vt:variant>
        <vt:i4>0</vt:i4>
      </vt:variant>
      <vt:variant>
        <vt:i4>5</vt:i4>
      </vt:variant>
      <vt:variant>
        <vt:lpwstr>https://zakon.rada.gov.ua/laws/show/2456-17/print</vt:lpwstr>
      </vt:variant>
      <vt:variant>
        <vt:lpwstr>n1655</vt:lpwstr>
      </vt:variant>
      <vt:variant>
        <vt:i4>6029394</vt:i4>
      </vt:variant>
      <vt:variant>
        <vt:i4>135</vt:i4>
      </vt:variant>
      <vt:variant>
        <vt:i4>0</vt:i4>
      </vt:variant>
      <vt:variant>
        <vt:i4>5</vt:i4>
      </vt:variant>
      <vt:variant>
        <vt:lpwstr>https://zakon.rada.gov.ua/laws/show/2456-17/print</vt:lpwstr>
      </vt:variant>
      <vt:variant>
        <vt:lpwstr>n2457</vt:lpwstr>
      </vt:variant>
      <vt:variant>
        <vt:i4>6029394</vt:i4>
      </vt:variant>
      <vt:variant>
        <vt:i4>132</vt:i4>
      </vt:variant>
      <vt:variant>
        <vt:i4>0</vt:i4>
      </vt:variant>
      <vt:variant>
        <vt:i4>5</vt:i4>
      </vt:variant>
      <vt:variant>
        <vt:lpwstr>https://zakon.rada.gov.ua/laws/show/2456-17/print</vt:lpwstr>
      </vt:variant>
      <vt:variant>
        <vt:lpwstr>n2457</vt:lpwstr>
      </vt:variant>
      <vt:variant>
        <vt:i4>5898322</vt:i4>
      </vt:variant>
      <vt:variant>
        <vt:i4>129</vt:i4>
      </vt:variant>
      <vt:variant>
        <vt:i4>0</vt:i4>
      </vt:variant>
      <vt:variant>
        <vt:i4>5</vt:i4>
      </vt:variant>
      <vt:variant>
        <vt:lpwstr>https://zakon.rada.gov.ua/laws/show/2456-17/print</vt:lpwstr>
      </vt:variant>
      <vt:variant>
        <vt:lpwstr>n2431</vt:lpwstr>
      </vt:variant>
      <vt:variant>
        <vt:i4>5898322</vt:i4>
      </vt:variant>
      <vt:variant>
        <vt:i4>126</vt:i4>
      </vt:variant>
      <vt:variant>
        <vt:i4>0</vt:i4>
      </vt:variant>
      <vt:variant>
        <vt:i4>5</vt:i4>
      </vt:variant>
      <vt:variant>
        <vt:lpwstr>https://zakon.rada.gov.ua/laws/show/2456-17/print</vt:lpwstr>
      </vt:variant>
      <vt:variant>
        <vt:lpwstr>n2431</vt:lpwstr>
      </vt:variant>
      <vt:variant>
        <vt:i4>6029395</vt:i4>
      </vt:variant>
      <vt:variant>
        <vt:i4>123</vt:i4>
      </vt:variant>
      <vt:variant>
        <vt:i4>0</vt:i4>
      </vt:variant>
      <vt:variant>
        <vt:i4>5</vt:i4>
      </vt:variant>
      <vt:variant>
        <vt:lpwstr>https://zakon.rada.gov.ua/laws/show/2456-17/print</vt:lpwstr>
      </vt:variant>
      <vt:variant>
        <vt:lpwstr>n1568</vt:lpwstr>
      </vt:variant>
      <vt:variant>
        <vt:i4>6029395</vt:i4>
      </vt:variant>
      <vt:variant>
        <vt:i4>120</vt:i4>
      </vt:variant>
      <vt:variant>
        <vt:i4>0</vt:i4>
      </vt:variant>
      <vt:variant>
        <vt:i4>5</vt:i4>
      </vt:variant>
      <vt:variant>
        <vt:lpwstr>https://zakon.rada.gov.ua/laws/show/2456-17/print</vt:lpwstr>
      </vt:variant>
      <vt:variant>
        <vt:lpwstr>n1565</vt:lpwstr>
      </vt:variant>
      <vt:variant>
        <vt:i4>5767251</vt:i4>
      </vt:variant>
      <vt:variant>
        <vt:i4>117</vt:i4>
      </vt:variant>
      <vt:variant>
        <vt:i4>0</vt:i4>
      </vt:variant>
      <vt:variant>
        <vt:i4>5</vt:i4>
      </vt:variant>
      <vt:variant>
        <vt:lpwstr>https://zakon.rada.gov.ua/laws/show/2456-17/print</vt:lpwstr>
      </vt:variant>
      <vt:variant>
        <vt:lpwstr>n1520</vt:lpwstr>
      </vt:variant>
      <vt:variant>
        <vt:i4>6226002</vt:i4>
      </vt:variant>
      <vt:variant>
        <vt:i4>114</vt:i4>
      </vt:variant>
      <vt:variant>
        <vt:i4>0</vt:i4>
      </vt:variant>
      <vt:variant>
        <vt:i4>5</vt:i4>
      </vt:variant>
      <vt:variant>
        <vt:lpwstr>https://zakon.rada.gov.ua/laws/show/2456-17/print</vt:lpwstr>
      </vt:variant>
      <vt:variant>
        <vt:lpwstr>n1456</vt:lpwstr>
      </vt:variant>
      <vt:variant>
        <vt:i4>5439573</vt:i4>
      </vt:variant>
      <vt:variant>
        <vt:i4>111</vt:i4>
      </vt:variant>
      <vt:variant>
        <vt:i4>0</vt:i4>
      </vt:variant>
      <vt:variant>
        <vt:i4>5</vt:i4>
      </vt:variant>
      <vt:variant>
        <vt:lpwstr>https://zakon.rada.gov.ua/laws/show/2456-17/print</vt:lpwstr>
      </vt:variant>
      <vt:variant>
        <vt:lpwstr>n1394</vt:lpwstr>
      </vt:variant>
      <vt:variant>
        <vt:i4>5242964</vt:i4>
      </vt:variant>
      <vt:variant>
        <vt:i4>108</vt:i4>
      </vt:variant>
      <vt:variant>
        <vt:i4>0</vt:i4>
      </vt:variant>
      <vt:variant>
        <vt:i4>5</vt:i4>
      </vt:variant>
      <vt:variant>
        <vt:lpwstr>https://zakon.rada.gov.ua/laws/show/2456-17/print</vt:lpwstr>
      </vt:variant>
      <vt:variant>
        <vt:lpwstr>n2290</vt:lpwstr>
      </vt:variant>
      <vt:variant>
        <vt:i4>5242964</vt:i4>
      </vt:variant>
      <vt:variant>
        <vt:i4>105</vt:i4>
      </vt:variant>
      <vt:variant>
        <vt:i4>0</vt:i4>
      </vt:variant>
      <vt:variant>
        <vt:i4>5</vt:i4>
      </vt:variant>
      <vt:variant>
        <vt:lpwstr>https://zakon.rada.gov.ua/laws/show/2456-17/print</vt:lpwstr>
      </vt:variant>
      <vt:variant>
        <vt:lpwstr>n2290</vt:lpwstr>
      </vt:variant>
      <vt:variant>
        <vt:i4>5963862</vt:i4>
      </vt:variant>
      <vt:variant>
        <vt:i4>102</vt:i4>
      </vt:variant>
      <vt:variant>
        <vt:i4>0</vt:i4>
      </vt:variant>
      <vt:variant>
        <vt:i4>5</vt:i4>
      </vt:variant>
      <vt:variant>
        <vt:lpwstr>https://zakon.rada.gov.ua/laws/show/2456-17/print</vt:lpwstr>
      </vt:variant>
      <vt:variant>
        <vt:lpwstr>n1015</vt:lpwstr>
      </vt:variant>
      <vt:variant>
        <vt:i4>5242964</vt:i4>
      </vt:variant>
      <vt:variant>
        <vt:i4>99</vt:i4>
      </vt:variant>
      <vt:variant>
        <vt:i4>0</vt:i4>
      </vt:variant>
      <vt:variant>
        <vt:i4>5</vt:i4>
      </vt:variant>
      <vt:variant>
        <vt:lpwstr>https://zakon.rada.gov.ua/laws/show/2456-17/print</vt:lpwstr>
      </vt:variant>
      <vt:variant>
        <vt:lpwstr>n2290</vt:lpwstr>
      </vt:variant>
      <vt:variant>
        <vt:i4>5242964</vt:i4>
      </vt:variant>
      <vt:variant>
        <vt:i4>96</vt:i4>
      </vt:variant>
      <vt:variant>
        <vt:i4>0</vt:i4>
      </vt:variant>
      <vt:variant>
        <vt:i4>5</vt:i4>
      </vt:variant>
      <vt:variant>
        <vt:lpwstr>https://zakon.rada.gov.ua/laws/show/2456-17/print</vt:lpwstr>
      </vt:variant>
      <vt:variant>
        <vt:lpwstr>n2290</vt:lpwstr>
      </vt:variant>
      <vt:variant>
        <vt:i4>5439574</vt:i4>
      </vt:variant>
      <vt:variant>
        <vt:i4>93</vt:i4>
      </vt:variant>
      <vt:variant>
        <vt:i4>0</vt:i4>
      </vt:variant>
      <vt:variant>
        <vt:i4>5</vt:i4>
      </vt:variant>
      <vt:variant>
        <vt:lpwstr>https://zakon.rada.gov.ua/laws/show/2456-17/print</vt:lpwstr>
      </vt:variant>
      <vt:variant>
        <vt:lpwstr>n1096</vt:lpwstr>
      </vt:variant>
      <vt:variant>
        <vt:i4>5963862</vt:i4>
      </vt:variant>
      <vt:variant>
        <vt:i4>90</vt:i4>
      </vt:variant>
      <vt:variant>
        <vt:i4>0</vt:i4>
      </vt:variant>
      <vt:variant>
        <vt:i4>5</vt:i4>
      </vt:variant>
      <vt:variant>
        <vt:lpwstr>https://zakon.rada.gov.ua/laws/show/2456-17/print</vt:lpwstr>
      </vt:variant>
      <vt:variant>
        <vt:lpwstr>n1015</vt:lpwstr>
      </vt:variant>
      <vt:variant>
        <vt:i4>5963862</vt:i4>
      </vt:variant>
      <vt:variant>
        <vt:i4>87</vt:i4>
      </vt:variant>
      <vt:variant>
        <vt:i4>0</vt:i4>
      </vt:variant>
      <vt:variant>
        <vt:i4>5</vt:i4>
      </vt:variant>
      <vt:variant>
        <vt:lpwstr>https://zakon.rada.gov.ua/laws/show/2456-17/print</vt:lpwstr>
      </vt:variant>
      <vt:variant>
        <vt:lpwstr>n1015</vt:lpwstr>
      </vt:variant>
      <vt:variant>
        <vt:i4>7209081</vt:i4>
      </vt:variant>
      <vt:variant>
        <vt:i4>84</vt:i4>
      </vt:variant>
      <vt:variant>
        <vt:i4>0</vt:i4>
      </vt:variant>
      <vt:variant>
        <vt:i4>5</vt:i4>
      </vt:variant>
      <vt:variant>
        <vt:lpwstr>https://zakon.rada.gov.ua/laws/show/2456-17</vt:lpwstr>
      </vt:variant>
      <vt:variant>
        <vt:lpwstr>n1170</vt:lpwstr>
      </vt:variant>
      <vt:variant>
        <vt:i4>6488186</vt:i4>
      </vt:variant>
      <vt:variant>
        <vt:i4>81</vt:i4>
      </vt:variant>
      <vt:variant>
        <vt:i4>0</vt:i4>
      </vt:variant>
      <vt:variant>
        <vt:i4>5</vt:i4>
      </vt:variant>
      <vt:variant>
        <vt:lpwstr>https://zakon.rada.gov.ua/laws/show/2456-17</vt:lpwstr>
      </vt:variant>
      <vt:variant>
        <vt:lpwstr>n2290</vt:lpwstr>
      </vt:variant>
      <vt:variant>
        <vt:i4>6488186</vt:i4>
      </vt:variant>
      <vt:variant>
        <vt:i4>78</vt:i4>
      </vt:variant>
      <vt:variant>
        <vt:i4>0</vt:i4>
      </vt:variant>
      <vt:variant>
        <vt:i4>5</vt:i4>
      </vt:variant>
      <vt:variant>
        <vt:lpwstr>https://zakon.rada.gov.ua/laws/show/2456-17</vt:lpwstr>
      </vt:variant>
      <vt:variant>
        <vt:lpwstr>n2290</vt:lpwstr>
      </vt:variant>
      <vt:variant>
        <vt:i4>7078008</vt:i4>
      </vt:variant>
      <vt:variant>
        <vt:i4>75</vt:i4>
      </vt:variant>
      <vt:variant>
        <vt:i4>0</vt:i4>
      </vt:variant>
      <vt:variant>
        <vt:i4>5</vt:i4>
      </vt:variant>
      <vt:variant>
        <vt:lpwstr>https://zakon.rada.gov.ua/laws/show/2456-17</vt:lpwstr>
      </vt:variant>
      <vt:variant>
        <vt:lpwstr>n1051</vt:lpwstr>
      </vt:variant>
      <vt:variant>
        <vt:i4>6815864</vt:i4>
      </vt:variant>
      <vt:variant>
        <vt:i4>72</vt:i4>
      </vt:variant>
      <vt:variant>
        <vt:i4>0</vt:i4>
      </vt:variant>
      <vt:variant>
        <vt:i4>5</vt:i4>
      </vt:variant>
      <vt:variant>
        <vt:lpwstr>https://zakon.rada.gov.ua/laws/show/2456-17</vt:lpwstr>
      </vt:variant>
      <vt:variant>
        <vt:lpwstr>n1015</vt:lpwstr>
      </vt:variant>
      <vt:variant>
        <vt:i4>6815864</vt:i4>
      </vt:variant>
      <vt:variant>
        <vt:i4>69</vt:i4>
      </vt:variant>
      <vt:variant>
        <vt:i4>0</vt:i4>
      </vt:variant>
      <vt:variant>
        <vt:i4>5</vt:i4>
      </vt:variant>
      <vt:variant>
        <vt:lpwstr>https://zakon.rada.gov.ua/laws/show/2456-17</vt:lpwstr>
      </vt:variant>
      <vt:variant>
        <vt:lpwstr>n1015</vt:lpwstr>
      </vt:variant>
      <vt:variant>
        <vt:i4>6094935</vt:i4>
      </vt:variant>
      <vt:variant>
        <vt:i4>66</vt:i4>
      </vt:variant>
      <vt:variant>
        <vt:i4>0</vt:i4>
      </vt:variant>
      <vt:variant>
        <vt:i4>5</vt:i4>
      </vt:variant>
      <vt:variant>
        <vt:lpwstr>https://zakon.rada.gov.ua/laws/show/2456-17/print</vt:lpwstr>
      </vt:variant>
      <vt:variant>
        <vt:lpwstr>n1170</vt:lpwstr>
      </vt:variant>
      <vt:variant>
        <vt:i4>5242964</vt:i4>
      </vt:variant>
      <vt:variant>
        <vt:i4>63</vt:i4>
      </vt:variant>
      <vt:variant>
        <vt:i4>0</vt:i4>
      </vt:variant>
      <vt:variant>
        <vt:i4>5</vt:i4>
      </vt:variant>
      <vt:variant>
        <vt:lpwstr>https://zakon.rada.gov.ua/laws/show/2456-17/print</vt:lpwstr>
      </vt:variant>
      <vt:variant>
        <vt:lpwstr>n2290</vt:lpwstr>
      </vt:variant>
      <vt:variant>
        <vt:i4>5242964</vt:i4>
      </vt:variant>
      <vt:variant>
        <vt:i4>60</vt:i4>
      </vt:variant>
      <vt:variant>
        <vt:i4>0</vt:i4>
      </vt:variant>
      <vt:variant>
        <vt:i4>5</vt:i4>
      </vt:variant>
      <vt:variant>
        <vt:lpwstr>https://zakon.rada.gov.ua/laws/show/2456-17/print</vt:lpwstr>
      </vt:variant>
      <vt:variant>
        <vt:lpwstr>n2290</vt:lpwstr>
      </vt:variant>
      <vt:variant>
        <vt:i4>5439574</vt:i4>
      </vt:variant>
      <vt:variant>
        <vt:i4>57</vt:i4>
      </vt:variant>
      <vt:variant>
        <vt:i4>0</vt:i4>
      </vt:variant>
      <vt:variant>
        <vt:i4>5</vt:i4>
      </vt:variant>
      <vt:variant>
        <vt:lpwstr>https://zakon.rada.gov.ua/laws/show/2456-17/print</vt:lpwstr>
      </vt:variant>
      <vt:variant>
        <vt:lpwstr>n1096</vt:lpwstr>
      </vt:variant>
      <vt:variant>
        <vt:i4>6226006</vt:i4>
      </vt:variant>
      <vt:variant>
        <vt:i4>54</vt:i4>
      </vt:variant>
      <vt:variant>
        <vt:i4>0</vt:i4>
      </vt:variant>
      <vt:variant>
        <vt:i4>5</vt:i4>
      </vt:variant>
      <vt:variant>
        <vt:lpwstr>https://zakon.rada.gov.ua/laws/show/2456-17/print</vt:lpwstr>
      </vt:variant>
      <vt:variant>
        <vt:lpwstr>n1051</vt:lpwstr>
      </vt:variant>
      <vt:variant>
        <vt:i4>5963862</vt:i4>
      </vt:variant>
      <vt:variant>
        <vt:i4>51</vt:i4>
      </vt:variant>
      <vt:variant>
        <vt:i4>0</vt:i4>
      </vt:variant>
      <vt:variant>
        <vt:i4>5</vt:i4>
      </vt:variant>
      <vt:variant>
        <vt:lpwstr>https://zakon.rada.gov.ua/laws/show/2456-17/print</vt:lpwstr>
      </vt:variant>
      <vt:variant>
        <vt:lpwstr>n1015</vt:lpwstr>
      </vt:variant>
      <vt:variant>
        <vt:i4>5963862</vt:i4>
      </vt:variant>
      <vt:variant>
        <vt:i4>48</vt:i4>
      </vt:variant>
      <vt:variant>
        <vt:i4>0</vt:i4>
      </vt:variant>
      <vt:variant>
        <vt:i4>5</vt:i4>
      </vt:variant>
      <vt:variant>
        <vt:lpwstr>https://zakon.rada.gov.ua/laws/show/2456-17/print</vt:lpwstr>
      </vt:variant>
      <vt:variant>
        <vt:lpwstr>n1015</vt:lpwstr>
      </vt:variant>
      <vt:variant>
        <vt:i4>6291576</vt:i4>
      </vt:variant>
      <vt:variant>
        <vt:i4>45</vt:i4>
      </vt:variant>
      <vt:variant>
        <vt:i4>0</vt:i4>
      </vt:variant>
      <vt:variant>
        <vt:i4>5</vt:i4>
      </vt:variant>
      <vt:variant>
        <vt:lpwstr>https://zakon.rada.gov.ua/laws/show/2456-17</vt:lpwstr>
      </vt:variant>
      <vt:variant>
        <vt:lpwstr>n1096</vt:lpwstr>
      </vt:variant>
      <vt:variant>
        <vt:i4>6815864</vt:i4>
      </vt:variant>
      <vt:variant>
        <vt:i4>42</vt:i4>
      </vt:variant>
      <vt:variant>
        <vt:i4>0</vt:i4>
      </vt:variant>
      <vt:variant>
        <vt:i4>5</vt:i4>
      </vt:variant>
      <vt:variant>
        <vt:lpwstr>https://zakon.rada.gov.ua/laws/show/2456-17</vt:lpwstr>
      </vt:variant>
      <vt:variant>
        <vt:lpwstr>n1015</vt:lpwstr>
      </vt:variant>
      <vt:variant>
        <vt:i4>5439573</vt:i4>
      </vt:variant>
      <vt:variant>
        <vt:i4>39</vt:i4>
      </vt:variant>
      <vt:variant>
        <vt:i4>0</vt:i4>
      </vt:variant>
      <vt:variant>
        <vt:i4>5</vt:i4>
      </vt:variant>
      <vt:variant>
        <vt:lpwstr>https://zakon.rada.gov.ua/laws/show/2456-17/print</vt:lpwstr>
      </vt:variant>
      <vt:variant>
        <vt:lpwstr>n1394</vt:lpwstr>
      </vt:variant>
      <vt:variant>
        <vt:i4>7471160</vt:i4>
      </vt:variant>
      <vt:variant>
        <vt:i4>36</vt:i4>
      </vt:variant>
      <vt:variant>
        <vt:i4>0</vt:i4>
      </vt:variant>
      <vt:variant>
        <vt:i4>5</vt:i4>
      </vt:variant>
      <vt:variant>
        <vt:lpwstr>https://zakon.rada.gov.ua/laws/show/401-14</vt:lpwstr>
      </vt:variant>
      <vt:variant>
        <vt:lpwstr/>
      </vt:variant>
      <vt:variant>
        <vt:i4>5439573</vt:i4>
      </vt:variant>
      <vt:variant>
        <vt:i4>33</vt:i4>
      </vt:variant>
      <vt:variant>
        <vt:i4>0</vt:i4>
      </vt:variant>
      <vt:variant>
        <vt:i4>5</vt:i4>
      </vt:variant>
      <vt:variant>
        <vt:lpwstr>https://zakon.rada.gov.ua/laws/show/2456-17/print</vt:lpwstr>
      </vt:variant>
      <vt:variant>
        <vt:lpwstr>n1394</vt:lpwstr>
      </vt:variant>
      <vt:variant>
        <vt:i4>7471160</vt:i4>
      </vt:variant>
      <vt:variant>
        <vt:i4>30</vt:i4>
      </vt:variant>
      <vt:variant>
        <vt:i4>0</vt:i4>
      </vt:variant>
      <vt:variant>
        <vt:i4>5</vt:i4>
      </vt:variant>
      <vt:variant>
        <vt:lpwstr>https://zakon.rada.gov.ua/laws/show/401-14</vt:lpwstr>
      </vt:variant>
      <vt:variant>
        <vt:lpwstr/>
      </vt:variant>
      <vt:variant>
        <vt:i4>5242964</vt:i4>
      </vt:variant>
      <vt:variant>
        <vt:i4>27</vt:i4>
      </vt:variant>
      <vt:variant>
        <vt:i4>0</vt:i4>
      </vt:variant>
      <vt:variant>
        <vt:i4>5</vt:i4>
      </vt:variant>
      <vt:variant>
        <vt:lpwstr>https://zakon.rada.gov.ua/laws/show/2456-17/print</vt:lpwstr>
      </vt:variant>
      <vt:variant>
        <vt:lpwstr>n2294</vt:lpwstr>
      </vt:variant>
      <vt:variant>
        <vt:i4>6815782</vt:i4>
      </vt:variant>
      <vt:variant>
        <vt:i4>24</vt:i4>
      </vt:variant>
      <vt:variant>
        <vt:i4>0</vt:i4>
      </vt:variant>
      <vt:variant>
        <vt:i4>5</vt:i4>
      </vt:variant>
      <vt:variant>
        <vt:lpwstr>https://zakon.rada.gov.ua/laws/show/2755-17</vt:lpwstr>
      </vt:variant>
      <vt:variant>
        <vt:lpwstr/>
      </vt:variant>
      <vt:variant>
        <vt:i4>6946848</vt:i4>
      </vt:variant>
      <vt:variant>
        <vt:i4>21</vt:i4>
      </vt:variant>
      <vt:variant>
        <vt:i4>0</vt:i4>
      </vt:variant>
      <vt:variant>
        <vt:i4>5</vt:i4>
      </vt:variant>
      <vt:variant>
        <vt:lpwstr>https://zakon.rada.gov.ua/laws/show/2939-17</vt:lpwstr>
      </vt:variant>
      <vt:variant>
        <vt:lpwstr/>
      </vt:variant>
      <vt:variant>
        <vt:i4>6946848</vt:i4>
      </vt:variant>
      <vt:variant>
        <vt:i4>18</vt:i4>
      </vt:variant>
      <vt:variant>
        <vt:i4>0</vt:i4>
      </vt:variant>
      <vt:variant>
        <vt:i4>5</vt:i4>
      </vt:variant>
      <vt:variant>
        <vt:lpwstr>https://zakon.rada.gov.ua/laws/show/2939-17</vt:lpwstr>
      </vt:variant>
      <vt:variant>
        <vt:lpwstr/>
      </vt:variant>
      <vt:variant>
        <vt:i4>6815782</vt:i4>
      </vt:variant>
      <vt:variant>
        <vt:i4>15</vt:i4>
      </vt:variant>
      <vt:variant>
        <vt:i4>0</vt:i4>
      </vt:variant>
      <vt:variant>
        <vt:i4>5</vt:i4>
      </vt:variant>
      <vt:variant>
        <vt:lpwstr>https://zakon.rada.gov.ua/laws/show/2755-17</vt:lpwstr>
      </vt:variant>
      <vt:variant>
        <vt:lpwstr/>
      </vt:variant>
      <vt:variant>
        <vt:i4>6815782</vt:i4>
      </vt:variant>
      <vt:variant>
        <vt:i4>12</vt:i4>
      </vt:variant>
      <vt:variant>
        <vt:i4>0</vt:i4>
      </vt:variant>
      <vt:variant>
        <vt:i4>5</vt:i4>
      </vt:variant>
      <vt:variant>
        <vt:lpwstr>https://zakon.rada.gov.ua/laws/show/2755-17</vt:lpwstr>
      </vt:variant>
      <vt:variant>
        <vt:lpwstr/>
      </vt:variant>
      <vt:variant>
        <vt:i4>5963860</vt:i4>
      </vt:variant>
      <vt:variant>
        <vt:i4>9</vt:i4>
      </vt:variant>
      <vt:variant>
        <vt:i4>0</vt:i4>
      </vt:variant>
      <vt:variant>
        <vt:i4>5</vt:i4>
      </vt:variant>
      <vt:variant>
        <vt:lpwstr>https://zakon.rada.gov.ua/laws/show/2456-17/print</vt:lpwstr>
      </vt:variant>
      <vt:variant>
        <vt:lpwstr>n1215</vt:lpwstr>
      </vt:variant>
      <vt:variant>
        <vt:i4>5898324</vt:i4>
      </vt:variant>
      <vt:variant>
        <vt:i4>6</vt:i4>
      </vt:variant>
      <vt:variant>
        <vt:i4>0</vt:i4>
      </vt:variant>
      <vt:variant>
        <vt:i4>5</vt:i4>
      </vt:variant>
      <vt:variant>
        <vt:lpwstr>https://zakon.rada.gov.ua/laws/show/2456-17/print</vt:lpwstr>
      </vt:variant>
      <vt:variant>
        <vt:lpwstr>n1209</vt:lpwstr>
      </vt:variant>
      <vt:variant>
        <vt:i4>5963860</vt:i4>
      </vt:variant>
      <vt:variant>
        <vt:i4>3</vt:i4>
      </vt:variant>
      <vt:variant>
        <vt:i4>0</vt:i4>
      </vt:variant>
      <vt:variant>
        <vt:i4>5</vt:i4>
      </vt:variant>
      <vt:variant>
        <vt:lpwstr>https://zakon.rada.gov.ua/laws/show/2456-17/print</vt:lpwstr>
      </vt:variant>
      <vt:variant>
        <vt:lpwstr>n1215</vt:lpwstr>
      </vt:variant>
      <vt:variant>
        <vt:i4>5898324</vt:i4>
      </vt:variant>
      <vt:variant>
        <vt:i4>0</vt:i4>
      </vt:variant>
      <vt:variant>
        <vt:i4>0</vt:i4>
      </vt:variant>
      <vt:variant>
        <vt:i4>5</vt:i4>
      </vt:variant>
      <vt:variant>
        <vt:lpwstr>https://zakon.rada.gov.ua/laws/show/2456-17/print</vt:lpwstr>
      </vt:variant>
      <vt:variant>
        <vt:lpwstr>n1209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2021-04-12T09:08:00Z</dcterms:created>
  <dcterms:modified xsi:type="dcterms:W3CDTF">2021-04-12T09:08:00Z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