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441"/>
        <w:gridCol w:w="1389"/>
        <w:gridCol w:w="1034"/>
        <w:gridCol w:w="766"/>
        <w:gridCol w:w="1082"/>
        <w:gridCol w:w="741"/>
        <w:gridCol w:w="1639"/>
        <w:gridCol w:w="1033"/>
        <w:gridCol w:w="697"/>
        <w:gridCol w:w="1016"/>
        <w:gridCol w:w="775"/>
        <w:gridCol w:w="1282"/>
        <w:gridCol w:w="992"/>
        <w:gridCol w:w="716"/>
        <w:gridCol w:w="525"/>
      </w:tblGrid>
      <w:tr w:rsidR="006F4E05" w:rsidRPr="006F4E05" w:rsidTr="006F4E05">
        <w:trPr>
          <w:trHeight w:val="300"/>
        </w:trPr>
        <w:tc>
          <w:tcPr>
            <w:tcW w:w="1441" w:type="dxa"/>
            <w:noWrap/>
            <w:hideMark/>
          </w:tcPr>
          <w:p w:rsidR="006F4E05" w:rsidRPr="006F4E05" w:rsidRDefault="006F4E05">
            <w:bookmarkStart w:id="0" w:name="_GoBack"/>
            <w:bookmarkEnd w:id="0"/>
          </w:p>
        </w:tc>
        <w:tc>
          <w:tcPr>
            <w:tcW w:w="1389" w:type="dxa"/>
            <w:noWrap/>
            <w:hideMark/>
          </w:tcPr>
          <w:p w:rsidR="006F4E05" w:rsidRPr="006F4E05" w:rsidRDefault="006F4E05"/>
        </w:tc>
        <w:tc>
          <w:tcPr>
            <w:tcW w:w="1034" w:type="dxa"/>
            <w:noWrap/>
            <w:hideMark/>
          </w:tcPr>
          <w:p w:rsidR="006F4E05" w:rsidRPr="006F4E05" w:rsidRDefault="006F4E05"/>
        </w:tc>
        <w:tc>
          <w:tcPr>
            <w:tcW w:w="766" w:type="dxa"/>
            <w:noWrap/>
            <w:hideMark/>
          </w:tcPr>
          <w:p w:rsidR="006F4E05" w:rsidRPr="006F4E05" w:rsidRDefault="006F4E05"/>
        </w:tc>
        <w:tc>
          <w:tcPr>
            <w:tcW w:w="1082" w:type="dxa"/>
            <w:noWrap/>
            <w:hideMark/>
          </w:tcPr>
          <w:p w:rsidR="006F4E05" w:rsidRPr="006F4E05" w:rsidRDefault="006F4E05"/>
        </w:tc>
        <w:tc>
          <w:tcPr>
            <w:tcW w:w="741" w:type="dxa"/>
            <w:noWrap/>
            <w:hideMark/>
          </w:tcPr>
          <w:p w:rsidR="006F4E05" w:rsidRPr="006F4E05" w:rsidRDefault="006F4E05"/>
        </w:tc>
        <w:tc>
          <w:tcPr>
            <w:tcW w:w="1639" w:type="dxa"/>
            <w:noWrap/>
            <w:hideMark/>
          </w:tcPr>
          <w:p w:rsidR="006F4E05" w:rsidRPr="006F4E05" w:rsidRDefault="006F4E05"/>
        </w:tc>
        <w:tc>
          <w:tcPr>
            <w:tcW w:w="1033" w:type="dxa"/>
            <w:noWrap/>
            <w:hideMark/>
          </w:tcPr>
          <w:p w:rsidR="006F4E05" w:rsidRPr="006F4E05" w:rsidRDefault="006F4E05"/>
        </w:tc>
        <w:tc>
          <w:tcPr>
            <w:tcW w:w="697" w:type="dxa"/>
            <w:noWrap/>
            <w:hideMark/>
          </w:tcPr>
          <w:p w:rsidR="006F4E05" w:rsidRPr="006F4E05" w:rsidRDefault="006F4E05"/>
        </w:tc>
        <w:tc>
          <w:tcPr>
            <w:tcW w:w="1016" w:type="dxa"/>
            <w:noWrap/>
            <w:hideMark/>
          </w:tcPr>
          <w:p w:rsidR="006F4E05" w:rsidRPr="006F4E05" w:rsidRDefault="006F4E05"/>
        </w:tc>
        <w:tc>
          <w:tcPr>
            <w:tcW w:w="775" w:type="dxa"/>
            <w:noWrap/>
            <w:hideMark/>
          </w:tcPr>
          <w:p w:rsidR="006F4E05" w:rsidRPr="006F4E05" w:rsidRDefault="006F4E05">
            <w:r w:rsidRPr="006F4E05">
              <w:t>Додаток № 3</w:t>
            </w:r>
          </w:p>
        </w:tc>
        <w:tc>
          <w:tcPr>
            <w:tcW w:w="1282" w:type="dxa"/>
            <w:noWrap/>
            <w:hideMark/>
          </w:tcPr>
          <w:p w:rsidR="006F4E05" w:rsidRPr="006F4E05" w:rsidRDefault="006F4E05"/>
        </w:tc>
        <w:tc>
          <w:tcPr>
            <w:tcW w:w="992" w:type="dxa"/>
            <w:noWrap/>
            <w:hideMark/>
          </w:tcPr>
          <w:p w:rsidR="006F4E05" w:rsidRPr="006F4E05" w:rsidRDefault="006F4E05"/>
        </w:tc>
        <w:tc>
          <w:tcPr>
            <w:tcW w:w="716" w:type="dxa"/>
            <w:noWrap/>
            <w:hideMark/>
          </w:tcPr>
          <w:p w:rsidR="006F4E05" w:rsidRPr="006F4E05" w:rsidRDefault="006F4E05"/>
        </w:tc>
        <w:tc>
          <w:tcPr>
            <w:tcW w:w="525" w:type="dxa"/>
            <w:noWrap/>
            <w:hideMark/>
          </w:tcPr>
          <w:p w:rsidR="006F4E05" w:rsidRPr="006F4E05" w:rsidRDefault="006F4E05"/>
        </w:tc>
      </w:tr>
      <w:tr w:rsidR="006F4E05" w:rsidRPr="006F4E05" w:rsidTr="006F4E05">
        <w:trPr>
          <w:trHeight w:val="300"/>
        </w:trPr>
        <w:tc>
          <w:tcPr>
            <w:tcW w:w="5712" w:type="dxa"/>
            <w:gridSpan w:val="5"/>
            <w:noWrap/>
            <w:hideMark/>
          </w:tcPr>
          <w:p w:rsidR="006F4E05" w:rsidRPr="006F4E05" w:rsidRDefault="006F4E05" w:rsidP="006F4E05">
            <w:r w:rsidRPr="006F4E05">
              <w:t>до Закону України</w:t>
            </w:r>
          </w:p>
        </w:tc>
        <w:tc>
          <w:tcPr>
            <w:tcW w:w="741" w:type="dxa"/>
            <w:noWrap/>
            <w:hideMark/>
          </w:tcPr>
          <w:p w:rsidR="006F4E05" w:rsidRPr="006F4E05" w:rsidRDefault="006F4E05" w:rsidP="006F4E05"/>
        </w:tc>
        <w:tc>
          <w:tcPr>
            <w:tcW w:w="1639" w:type="dxa"/>
            <w:noWrap/>
            <w:hideMark/>
          </w:tcPr>
          <w:p w:rsidR="006F4E05" w:rsidRPr="006F4E05" w:rsidRDefault="006F4E05"/>
        </w:tc>
        <w:tc>
          <w:tcPr>
            <w:tcW w:w="1033" w:type="dxa"/>
            <w:noWrap/>
            <w:hideMark/>
          </w:tcPr>
          <w:p w:rsidR="006F4E05" w:rsidRPr="006F4E05" w:rsidRDefault="006F4E05"/>
        </w:tc>
        <w:tc>
          <w:tcPr>
            <w:tcW w:w="697" w:type="dxa"/>
            <w:noWrap/>
            <w:hideMark/>
          </w:tcPr>
          <w:p w:rsidR="006F4E05" w:rsidRPr="006F4E05" w:rsidRDefault="006F4E05"/>
        </w:tc>
        <w:tc>
          <w:tcPr>
            <w:tcW w:w="1016" w:type="dxa"/>
            <w:noWrap/>
            <w:hideMark/>
          </w:tcPr>
          <w:p w:rsidR="006F4E05" w:rsidRPr="006F4E05" w:rsidRDefault="006F4E05"/>
        </w:tc>
        <w:tc>
          <w:tcPr>
            <w:tcW w:w="775" w:type="dxa"/>
            <w:noWrap/>
            <w:hideMark/>
          </w:tcPr>
          <w:p w:rsidR="006F4E05" w:rsidRPr="006F4E05" w:rsidRDefault="006F4E05"/>
        </w:tc>
        <w:tc>
          <w:tcPr>
            <w:tcW w:w="1282" w:type="dxa"/>
            <w:noWrap/>
            <w:hideMark/>
          </w:tcPr>
          <w:p w:rsidR="006F4E05" w:rsidRPr="006F4E05" w:rsidRDefault="006F4E05"/>
        </w:tc>
        <w:tc>
          <w:tcPr>
            <w:tcW w:w="992" w:type="dxa"/>
            <w:noWrap/>
            <w:hideMark/>
          </w:tcPr>
          <w:p w:rsidR="006F4E05" w:rsidRPr="006F4E05" w:rsidRDefault="006F4E05"/>
        </w:tc>
        <w:tc>
          <w:tcPr>
            <w:tcW w:w="716" w:type="dxa"/>
            <w:noWrap/>
            <w:hideMark/>
          </w:tcPr>
          <w:p w:rsidR="006F4E05" w:rsidRPr="006F4E05" w:rsidRDefault="006F4E05"/>
        </w:tc>
        <w:tc>
          <w:tcPr>
            <w:tcW w:w="525" w:type="dxa"/>
            <w:noWrap/>
            <w:hideMark/>
          </w:tcPr>
          <w:p w:rsidR="006F4E05" w:rsidRPr="006F4E05" w:rsidRDefault="006F4E05"/>
        </w:tc>
      </w:tr>
      <w:tr w:rsidR="006F4E05" w:rsidRPr="006F4E05" w:rsidTr="006F4E05">
        <w:trPr>
          <w:trHeight w:val="300"/>
        </w:trPr>
        <w:tc>
          <w:tcPr>
            <w:tcW w:w="8092" w:type="dxa"/>
            <w:gridSpan w:val="7"/>
            <w:noWrap/>
            <w:hideMark/>
          </w:tcPr>
          <w:p w:rsidR="006F4E05" w:rsidRPr="006F4E05" w:rsidRDefault="006F4E05" w:rsidP="006F4E05">
            <w:r w:rsidRPr="006F4E05">
              <w:t>«Про Державний бюджет України на 2020 рік»</w:t>
            </w:r>
          </w:p>
        </w:tc>
        <w:tc>
          <w:tcPr>
            <w:tcW w:w="1033" w:type="dxa"/>
            <w:noWrap/>
            <w:hideMark/>
          </w:tcPr>
          <w:p w:rsidR="006F4E05" w:rsidRPr="006F4E05" w:rsidRDefault="006F4E05" w:rsidP="006F4E05"/>
        </w:tc>
        <w:tc>
          <w:tcPr>
            <w:tcW w:w="697" w:type="dxa"/>
            <w:noWrap/>
            <w:hideMark/>
          </w:tcPr>
          <w:p w:rsidR="006F4E05" w:rsidRPr="006F4E05" w:rsidRDefault="006F4E05"/>
        </w:tc>
        <w:tc>
          <w:tcPr>
            <w:tcW w:w="1016" w:type="dxa"/>
            <w:noWrap/>
            <w:hideMark/>
          </w:tcPr>
          <w:p w:rsidR="006F4E05" w:rsidRPr="006F4E05" w:rsidRDefault="006F4E05"/>
        </w:tc>
        <w:tc>
          <w:tcPr>
            <w:tcW w:w="775" w:type="dxa"/>
            <w:noWrap/>
            <w:hideMark/>
          </w:tcPr>
          <w:p w:rsidR="006F4E05" w:rsidRPr="006F4E05" w:rsidRDefault="006F4E05"/>
        </w:tc>
        <w:tc>
          <w:tcPr>
            <w:tcW w:w="1282" w:type="dxa"/>
            <w:noWrap/>
            <w:hideMark/>
          </w:tcPr>
          <w:p w:rsidR="006F4E05" w:rsidRPr="006F4E05" w:rsidRDefault="006F4E05"/>
        </w:tc>
        <w:tc>
          <w:tcPr>
            <w:tcW w:w="992" w:type="dxa"/>
            <w:noWrap/>
            <w:hideMark/>
          </w:tcPr>
          <w:p w:rsidR="006F4E05" w:rsidRPr="006F4E05" w:rsidRDefault="006F4E05"/>
        </w:tc>
        <w:tc>
          <w:tcPr>
            <w:tcW w:w="716" w:type="dxa"/>
            <w:noWrap/>
            <w:hideMark/>
          </w:tcPr>
          <w:p w:rsidR="006F4E05" w:rsidRPr="006F4E05" w:rsidRDefault="006F4E05"/>
        </w:tc>
        <w:tc>
          <w:tcPr>
            <w:tcW w:w="525" w:type="dxa"/>
            <w:noWrap/>
            <w:hideMark/>
          </w:tcPr>
          <w:p w:rsidR="006F4E05" w:rsidRPr="006F4E05" w:rsidRDefault="006F4E05"/>
        </w:tc>
      </w:tr>
      <w:tr w:rsidR="006F4E05" w:rsidRPr="006F4E05" w:rsidTr="006F4E05">
        <w:trPr>
          <w:trHeight w:val="690"/>
        </w:trPr>
        <w:tc>
          <w:tcPr>
            <w:tcW w:w="6453" w:type="dxa"/>
            <w:gridSpan w:val="6"/>
            <w:noWrap/>
            <w:hideMark/>
          </w:tcPr>
          <w:p w:rsidR="006F4E05" w:rsidRPr="006F4E05" w:rsidRDefault="006F4E05" w:rsidP="006F4E05">
            <w:r w:rsidRPr="006F4E05">
              <w:t xml:space="preserve">РОЗПОДІЛ </w:t>
            </w:r>
          </w:p>
        </w:tc>
        <w:tc>
          <w:tcPr>
            <w:tcW w:w="1639" w:type="dxa"/>
            <w:noWrap/>
            <w:hideMark/>
          </w:tcPr>
          <w:p w:rsidR="006F4E05" w:rsidRPr="006F4E05" w:rsidRDefault="006F4E05" w:rsidP="006F4E05"/>
        </w:tc>
        <w:tc>
          <w:tcPr>
            <w:tcW w:w="1033" w:type="dxa"/>
            <w:noWrap/>
            <w:hideMark/>
          </w:tcPr>
          <w:p w:rsidR="006F4E05" w:rsidRPr="006F4E05" w:rsidRDefault="006F4E05"/>
        </w:tc>
        <w:tc>
          <w:tcPr>
            <w:tcW w:w="697" w:type="dxa"/>
            <w:noWrap/>
            <w:hideMark/>
          </w:tcPr>
          <w:p w:rsidR="006F4E05" w:rsidRPr="006F4E05" w:rsidRDefault="006F4E05"/>
        </w:tc>
        <w:tc>
          <w:tcPr>
            <w:tcW w:w="1016" w:type="dxa"/>
            <w:noWrap/>
            <w:hideMark/>
          </w:tcPr>
          <w:p w:rsidR="006F4E05" w:rsidRPr="006F4E05" w:rsidRDefault="006F4E05"/>
        </w:tc>
        <w:tc>
          <w:tcPr>
            <w:tcW w:w="775" w:type="dxa"/>
            <w:noWrap/>
            <w:hideMark/>
          </w:tcPr>
          <w:p w:rsidR="006F4E05" w:rsidRPr="006F4E05" w:rsidRDefault="006F4E05"/>
        </w:tc>
        <w:tc>
          <w:tcPr>
            <w:tcW w:w="1282" w:type="dxa"/>
            <w:noWrap/>
            <w:hideMark/>
          </w:tcPr>
          <w:p w:rsidR="006F4E05" w:rsidRPr="006F4E05" w:rsidRDefault="006F4E05"/>
        </w:tc>
        <w:tc>
          <w:tcPr>
            <w:tcW w:w="992" w:type="dxa"/>
            <w:noWrap/>
            <w:hideMark/>
          </w:tcPr>
          <w:p w:rsidR="006F4E05" w:rsidRPr="006F4E05" w:rsidRDefault="006F4E05"/>
        </w:tc>
        <w:tc>
          <w:tcPr>
            <w:tcW w:w="716" w:type="dxa"/>
            <w:noWrap/>
            <w:hideMark/>
          </w:tcPr>
          <w:p w:rsidR="006F4E05" w:rsidRPr="006F4E05" w:rsidRDefault="006F4E05"/>
        </w:tc>
        <w:tc>
          <w:tcPr>
            <w:tcW w:w="525" w:type="dxa"/>
            <w:noWrap/>
            <w:hideMark/>
          </w:tcPr>
          <w:p w:rsidR="006F4E05" w:rsidRPr="006F4E05" w:rsidRDefault="006F4E05"/>
        </w:tc>
      </w:tr>
      <w:tr w:rsidR="006F4E05" w:rsidRPr="006F4E05" w:rsidTr="006F4E05">
        <w:trPr>
          <w:trHeight w:val="1185"/>
        </w:trPr>
        <w:tc>
          <w:tcPr>
            <w:tcW w:w="1441" w:type="dxa"/>
            <w:hideMark/>
          </w:tcPr>
          <w:p w:rsidR="006F4E05" w:rsidRPr="006F4E05" w:rsidRDefault="006F4E05">
            <w:r w:rsidRPr="006F4E05">
              <w:t>Код програмної класифікації видатків та кредитування державного бюджету</w:t>
            </w:r>
          </w:p>
        </w:tc>
        <w:tc>
          <w:tcPr>
            <w:tcW w:w="1389" w:type="dxa"/>
            <w:hideMark/>
          </w:tcPr>
          <w:p w:rsidR="006F4E05" w:rsidRPr="006F4E05" w:rsidRDefault="006F4E05">
            <w:r w:rsidRPr="006F4E05">
              <w:t>Код функціональної класифікації видатків та кредитування бюджету</w:t>
            </w:r>
          </w:p>
        </w:tc>
        <w:tc>
          <w:tcPr>
            <w:tcW w:w="1034" w:type="dxa"/>
            <w:hideMark/>
          </w:tcPr>
          <w:p w:rsidR="006F4E05" w:rsidRPr="006F4E05" w:rsidRDefault="006F4E05">
            <w:r w:rsidRPr="006F4E05">
              <w:t>Найменування</w:t>
            </w:r>
          </w:p>
        </w:tc>
        <w:tc>
          <w:tcPr>
            <w:tcW w:w="766" w:type="dxa"/>
            <w:hideMark/>
          </w:tcPr>
          <w:p w:rsidR="006F4E05" w:rsidRPr="006F4E05" w:rsidRDefault="006F4E05"/>
        </w:tc>
        <w:tc>
          <w:tcPr>
            <w:tcW w:w="1082" w:type="dxa"/>
            <w:hideMark/>
          </w:tcPr>
          <w:p w:rsidR="006F4E05" w:rsidRPr="006F4E05" w:rsidRDefault="006F4E05"/>
        </w:tc>
        <w:tc>
          <w:tcPr>
            <w:tcW w:w="741" w:type="dxa"/>
            <w:hideMark/>
          </w:tcPr>
          <w:p w:rsidR="006F4E05" w:rsidRPr="006F4E05" w:rsidRDefault="006F4E05"/>
        </w:tc>
        <w:tc>
          <w:tcPr>
            <w:tcW w:w="1639" w:type="dxa"/>
            <w:hideMark/>
          </w:tcPr>
          <w:p w:rsidR="006F4E05" w:rsidRPr="006F4E05" w:rsidRDefault="006F4E05"/>
        </w:tc>
        <w:tc>
          <w:tcPr>
            <w:tcW w:w="1033" w:type="dxa"/>
            <w:hideMark/>
          </w:tcPr>
          <w:p w:rsidR="006F4E05" w:rsidRPr="006F4E05" w:rsidRDefault="006F4E05"/>
        </w:tc>
        <w:tc>
          <w:tcPr>
            <w:tcW w:w="697" w:type="dxa"/>
            <w:hideMark/>
          </w:tcPr>
          <w:p w:rsidR="006F4E05" w:rsidRPr="006F4E05" w:rsidRDefault="006F4E05"/>
        </w:tc>
        <w:tc>
          <w:tcPr>
            <w:tcW w:w="1016" w:type="dxa"/>
            <w:hideMark/>
          </w:tcPr>
          <w:p w:rsidR="006F4E05" w:rsidRPr="006F4E05" w:rsidRDefault="006F4E05"/>
        </w:tc>
        <w:tc>
          <w:tcPr>
            <w:tcW w:w="775" w:type="dxa"/>
            <w:noWrap/>
            <w:hideMark/>
          </w:tcPr>
          <w:p w:rsidR="006F4E05" w:rsidRPr="006F4E05" w:rsidRDefault="006F4E05"/>
        </w:tc>
        <w:tc>
          <w:tcPr>
            <w:tcW w:w="1282" w:type="dxa"/>
            <w:noWrap/>
            <w:hideMark/>
          </w:tcPr>
          <w:p w:rsidR="006F4E05" w:rsidRPr="006F4E05" w:rsidRDefault="006F4E05"/>
        </w:tc>
        <w:tc>
          <w:tcPr>
            <w:tcW w:w="992" w:type="dxa"/>
            <w:noWrap/>
            <w:hideMark/>
          </w:tcPr>
          <w:p w:rsidR="006F4E05" w:rsidRPr="006F4E05" w:rsidRDefault="006F4E05"/>
        </w:tc>
        <w:tc>
          <w:tcPr>
            <w:tcW w:w="716" w:type="dxa"/>
            <w:noWrap/>
            <w:hideMark/>
          </w:tcPr>
          <w:p w:rsidR="006F4E05" w:rsidRPr="006F4E05" w:rsidRDefault="006F4E05"/>
        </w:tc>
        <w:tc>
          <w:tcPr>
            <w:tcW w:w="525" w:type="dxa"/>
            <w:noWrap/>
            <w:hideMark/>
          </w:tcPr>
          <w:p w:rsidR="006F4E05" w:rsidRPr="006F4E05" w:rsidRDefault="006F4E05"/>
        </w:tc>
      </w:tr>
      <w:tr w:rsidR="006F4E05" w:rsidRPr="006F4E05" w:rsidTr="006F4E05">
        <w:trPr>
          <w:trHeight w:val="1200"/>
        </w:trPr>
        <w:tc>
          <w:tcPr>
            <w:tcW w:w="1441" w:type="dxa"/>
            <w:hideMark/>
          </w:tcPr>
          <w:p w:rsidR="006F4E05" w:rsidRPr="006F4E05" w:rsidRDefault="006F4E05">
            <w:r w:rsidRPr="006F4E05">
              <w:t>згідно з відомчою і програмною класифікаціями видатків та кредитування державного бюджету</w:t>
            </w:r>
          </w:p>
        </w:tc>
        <w:tc>
          <w:tcPr>
            <w:tcW w:w="1389" w:type="dxa"/>
            <w:hideMark/>
          </w:tcPr>
          <w:p w:rsidR="006F4E05" w:rsidRPr="006F4E05" w:rsidRDefault="006F4E05">
            <w:r w:rsidRPr="006F4E05">
              <w:t>Загальний фонд</w:t>
            </w:r>
          </w:p>
        </w:tc>
        <w:tc>
          <w:tcPr>
            <w:tcW w:w="1034" w:type="dxa"/>
            <w:hideMark/>
          </w:tcPr>
          <w:p w:rsidR="006F4E05" w:rsidRPr="006F4E05" w:rsidRDefault="006F4E05"/>
        </w:tc>
        <w:tc>
          <w:tcPr>
            <w:tcW w:w="766" w:type="dxa"/>
            <w:hideMark/>
          </w:tcPr>
          <w:p w:rsidR="006F4E05" w:rsidRPr="006F4E05" w:rsidRDefault="006F4E05"/>
        </w:tc>
        <w:tc>
          <w:tcPr>
            <w:tcW w:w="1082" w:type="dxa"/>
            <w:hideMark/>
          </w:tcPr>
          <w:p w:rsidR="006F4E05" w:rsidRPr="006F4E05" w:rsidRDefault="006F4E05"/>
        </w:tc>
        <w:tc>
          <w:tcPr>
            <w:tcW w:w="741" w:type="dxa"/>
            <w:hideMark/>
          </w:tcPr>
          <w:p w:rsidR="006F4E05" w:rsidRPr="006F4E05" w:rsidRDefault="006F4E05"/>
        </w:tc>
        <w:tc>
          <w:tcPr>
            <w:tcW w:w="1639" w:type="dxa"/>
            <w:hideMark/>
          </w:tcPr>
          <w:p w:rsidR="006F4E05" w:rsidRPr="006F4E05" w:rsidRDefault="006F4E05">
            <w:r w:rsidRPr="006F4E05">
              <w:t>Спеціальний фонд</w:t>
            </w:r>
          </w:p>
        </w:tc>
        <w:tc>
          <w:tcPr>
            <w:tcW w:w="1033" w:type="dxa"/>
            <w:hideMark/>
          </w:tcPr>
          <w:p w:rsidR="006F4E05" w:rsidRPr="006F4E05" w:rsidRDefault="006F4E05"/>
        </w:tc>
        <w:tc>
          <w:tcPr>
            <w:tcW w:w="697" w:type="dxa"/>
            <w:hideMark/>
          </w:tcPr>
          <w:p w:rsidR="006F4E05" w:rsidRPr="006F4E05" w:rsidRDefault="006F4E05"/>
        </w:tc>
        <w:tc>
          <w:tcPr>
            <w:tcW w:w="1016" w:type="dxa"/>
            <w:hideMark/>
          </w:tcPr>
          <w:p w:rsidR="006F4E05" w:rsidRPr="006F4E05" w:rsidRDefault="006F4E05"/>
        </w:tc>
        <w:tc>
          <w:tcPr>
            <w:tcW w:w="775" w:type="dxa"/>
            <w:noWrap/>
            <w:hideMark/>
          </w:tcPr>
          <w:p w:rsidR="006F4E05" w:rsidRPr="006F4E05" w:rsidRDefault="006F4E05"/>
        </w:tc>
        <w:tc>
          <w:tcPr>
            <w:tcW w:w="1282" w:type="dxa"/>
            <w:noWrap/>
            <w:hideMark/>
          </w:tcPr>
          <w:p w:rsidR="006F4E05" w:rsidRPr="006F4E05" w:rsidRDefault="006F4E05"/>
        </w:tc>
        <w:tc>
          <w:tcPr>
            <w:tcW w:w="992" w:type="dxa"/>
            <w:noWrap/>
            <w:hideMark/>
          </w:tcPr>
          <w:p w:rsidR="006F4E05" w:rsidRPr="006F4E05" w:rsidRDefault="006F4E05"/>
        </w:tc>
        <w:tc>
          <w:tcPr>
            <w:tcW w:w="716" w:type="dxa"/>
            <w:noWrap/>
            <w:hideMark/>
          </w:tcPr>
          <w:p w:rsidR="006F4E05" w:rsidRPr="006F4E05" w:rsidRDefault="006F4E05">
            <w:r w:rsidRPr="006F4E05">
              <w:t>Разом:</w:t>
            </w:r>
          </w:p>
        </w:tc>
        <w:tc>
          <w:tcPr>
            <w:tcW w:w="525" w:type="dxa"/>
            <w:noWrap/>
            <w:hideMark/>
          </w:tcPr>
          <w:p w:rsidR="006F4E05" w:rsidRPr="006F4E05" w:rsidRDefault="006F4E05"/>
        </w:tc>
      </w:tr>
      <w:tr w:rsidR="006F4E05" w:rsidRPr="006F4E05" w:rsidTr="006F4E05">
        <w:trPr>
          <w:trHeight w:val="300"/>
        </w:trPr>
        <w:tc>
          <w:tcPr>
            <w:tcW w:w="1441" w:type="dxa"/>
            <w:hideMark/>
          </w:tcPr>
          <w:p w:rsidR="006F4E05" w:rsidRPr="006F4E05" w:rsidRDefault="006F4E05"/>
        </w:tc>
        <w:tc>
          <w:tcPr>
            <w:tcW w:w="1389" w:type="dxa"/>
            <w:hideMark/>
          </w:tcPr>
          <w:p w:rsidR="006F4E05" w:rsidRPr="006F4E05" w:rsidRDefault="006F4E05"/>
        </w:tc>
        <w:tc>
          <w:tcPr>
            <w:tcW w:w="1034" w:type="dxa"/>
            <w:hideMark/>
          </w:tcPr>
          <w:p w:rsidR="006F4E05" w:rsidRPr="006F4E05" w:rsidRDefault="006F4E05"/>
        </w:tc>
        <w:tc>
          <w:tcPr>
            <w:tcW w:w="766" w:type="dxa"/>
            <w:hideMark/>
          </w:tcPr>
          <w:p w:rsidR="006F4E05" w:rsidRPr="006F4E05" w:rsidRDefault="006F4E05">
            <w:r w:rsidRPr="006F4E05">
              <w:t>Всього</w:t>
            </w:r>
          </w:p>
        </w:tc>
        <w:tc>
          <w:tcPr>
            <w:tcW w:w="1082" w:type="dxa"/>
            <w:hideMark/>
          </w:tcPr>
          <w:p w:rsidR="006F4E05" w:rsidRPr="006F4E05" w:rsidRDefault="006F4E05">
            <w:r w:rsidRPr="006F4E05">
              <w:t>видатки споживання</w:t>
            </w:r>
          </w:p>
        </w:tc>
        <w:tc>
          <w:tcPr>
            <w:tcW w:w="741" w:type="dxa"/>
            <w:hideMark/>
          </w:tcPr>
          <w:p w:rsidR="006F4E05" w:rsidRPr="006F4E05" w:rsidRDefault="006F4E05">
            <w:r w:rsidRPr="006F4E05">
              <w:t>з них:</w:t>
            </w:r>
          </w:p>
        </w:tc>
        <w:tc>
          <w:tcPr>
            <w:tcW w:w="1639" w:type="dxa"/>
            <w:hideMark/>
          </w:tcPr>
          <w:p w:rsidR="006F4E05" w:rsidRPr="006F4E05" w:rsidRDefault="006F4E05"/>
        </w:tc>
        <w:tc>
          <w:tcPr>
            <w:tcW w:w="1033" w:type="dxa"/>
            <w:hideMark/>
          </w:tcPr>
          <w:p w:rsidR="006F4E05" w:rsidRPr="006F4E05" w:rsidRDefault="006F4E05">
            <w:r w:rsidRPr="006F4E05">
              <w:t>видатки розвитку</w:t>
            </w:r>
          </w:p>
        </w:tc>
        <w:tc>
          <w:tcPr>
            <w:tcW w:w="697" w:type="dxa"/>
            <w:hideMark/>
          </w:tcPr>
          <w:p w:rsidR="006F4E05" w:rsidRPr="006F4E05" w:rsidRDefault="006F4E05">
            <w:r w:rsidRPr="006F4E05">
              <w:t>Всього</w:t>
            </w:r>
          </w:p>
        </w:tc>
        <w:tc>
          <w:tcPr>
            <w:tcW w:w="1016" w:type="dxa"/>
            <w:hideMark/>
          </w:tcPr>
          <w:p w:rsidR="006F4E05" w:rsidRPr="006F4E05" w:rsidRDefault="006F4E05">
            <w:r w:rsidRPr="006F4E05">
              <w:t>видатки споживання</w:t>
            </w:r>
          </w:p>
        </w:tc>
        <w:tc>
          <w:tcPr>
            <w:tcW w:w="775" w:type="dxa"/>
            <w:noWrap/>
            <w:hideMark/>
          </w:tcPr>
          <w:p w:rsidR="006F4E05" w:rsidRPr="006F4E05" w:rsidRDefault="006F4E05">
            <w:r w:rsidRPr="006F4E05">
              <w:t>з них:</w:t>
            </w:r>
          </w:p>
        </w:tc>
        <w:tc>
          <w:tcPr>
            <w:tcW w:w="1282" w:type="dxa"/>
            <w:noWrap/>
            <w:hideMark/>
          </w:tcPr>
          <w:p w:rsidR="006F4E05" w:rsidRPr="006F4E05" w:rsidRDefault="006F4E05"/>
        </w:tc>
        <w:tc>
          <w:tcPr>
            <w:tcW w:w="992" w:type="dxa"/>
            <w:noWrap/>
            <w:hideMark/>
          </w:tcPr>
          <w:p w:rsidR="006F4E05" w:rsidRPr="006F4E05" w:rsidRDefault="006F4E05">
            <w:r w:rsidRPr="006F4E05">
              <w:t>видатки розвитку</w:t>
            </w:r>
          </w:p>
        </w:tc>
        <w:tc>
          <w:tcPr>
            <w:tcW w:w="716" w:type="dxa"/>
            <w:noWrap/>
            <w:hideMark/>
          </w:tcPr>
          <w:p w:rsidR="006F4E05" w:rsidRPr="006F4E05" w:rsidRDefault="006F4E05"/>
        </w:tc>
        <w:tc>
          <w:tcPr>
            <w:tcW w:w="525" w:type="dxa"/>
            <w:noWrap/>
            <w:hideMark/>
          </w:tcPr>
          <w:p w:rsidR="006F4E05" w:rsidRPr="006F4E05" w:rsidRDefault="006F4E05"/>
        </w:tc>
      </w:tr>
      <w:tr w:rsidR="006F4E05" w:rsidRPr="006F4E05" w:rsidTr="006F4E05">
        <w:trPr>
          <w:trHeight w:val="300"/>
        </w:trPr>
        <w:tc>
          <w:tcPr>
            <w:tcW w:w="1441" w:type="dxa"/>
            <w:hideMark/>
          </w:tcPr>
          <w:p w:rsidR="006F4E05" w:rsidRPr="006F4E05" w:rsidRDefault="006F4E05"/>
        </w:tc>
        <w:tc>
          <w:tcPr>
            <w:tcW w:w="1389" w:type="dxa"/>
            <w:hideMark/>
          </w:tcPr>
          <w:p w:rsidR="006F4E05" w:rsidRPr="006F4E05" w:rsidRDefault="006F4E05"/>
        </w:tc>
        <w:tc>
          <w:tcPr>
            <w:tcW w:w="1034" w:type="dxa"/>
            <w:hideMark/>
          </w:tcPr>
          <w:p w:rsidR="006F4E05" w:rsidRPr="006F4E05" w:rsidRDefault="006F4E05"/>
        </w:tc>
        <w:tc>
          <w:tcPr>
            <w:tcW w:w="766" w:type="dxa"/>
            <w:hideMark/>
          </w:tcPr>
          <w:p w:rsidR="006F4E05" w:rsidRPr="006F4E05" w:rsidRDefault="006F4E05"/>
        </w:tc>
        <w:tc>
          <w:tcPr>
            <w:tcW w:w="1082" w:type="dxa"/>
            <w:hideMark/>
          </w:tcPr>
          <w:p w:rsidR="006F4E05" w:rsidRPr="006F4E05" w:rsidRDefault="006F4E05"/>
        </w:tc>
        <w:tc>
          <w:tcPr>
            <w:tcW w:w="741" w:type="dxa"/>
            <w:hideMark/>
          </w:tcPr>
          <w:p w:rsidR="006F4E05" w:rsidRPr="006F4E05" w:rsidRDefault="006F4E05">
            <w:r w:rsidRPr="006F4E05">
              <w:t>оплата праці</w:t>
            </w:r>
          </w:p>
        </w:tc>
        <w:tc>
          <w:tcPr>
            <w:tcW w:w="1639" w:type="dxa"/>
            <w:hideMark/>
          </w:tcPr>
          <w:p w:rsidR="006F4E05" w:rsidRPr="006F4E05" w:rsidRDefault="006F4E05" w:rsidP="006F4E05">
            <w:r w:rsidRPr="006F4E05">
              <w:t>комунальні послуги та енергоносії</w:t>
            </w:r>
          </w:p>
        </w:tc>
        <w:tc>
          <w:tcPr>
            <w:tcW w:w="1033" w:type="dxa"/>
            <w:hideMark/>
          </w:tcPr>
          <w:p w:rsidR="006F4E05" w:rsidRPr="006F4E05" w:rsidRDefault="006F4E05" w:rsidP="006F4E05"/>
        </w:tc>
        <w:tc>
          <w:tcPr>
            <w:tcW w:w="697" w:type="dxa"/>
            <w:hideMark/>
          </w:tcPr>
          <w:p w:rsidR="006F4E05" w:rsidRPr="006F4E05" w:rsidRDefault="006F4E05"/>
        </w:tc>
        <w:tc>
          <w:tcPr>
            <w:tcW w:w="1016" w:type="dxa"/>
            <w:hideMark/>
          </w:tcPr>
          <w:p w:rsidR="006F4E05" w:rsidRPr="006F4E05" w:rsidRDefault="006F4E05"/>
        </w:tc>
        <w:tc>
          <w:tcPr>
            <w:tcW w:w="775" w:type="dxa"/>
            <w:hideMark/>
          </w:tcPr>
          <w:p w:rsidR="006F4E05" w:rsidRPr="006F4E05" w:rsidRDefault="006F4E05">
            <w:r w:rsidRPr="006F4E05">
              <w:t>оплата праці</w:t>
            </w:r>
          </w:p>
        </w:tc>
        <w:tc>
          <w:tcPr>
            <w:tcW w:w="1282" w:type="dxa"/>
            <w:hideMark/>
          </w:tcPr>
          <w:p w:rsidR="006F4E05" w:rsidRPr="006F4E05" w:rsidRDefault="006F4E05">
            <w:r w:rsidRPr="006F4E05">
              <w:t>комунальні послуги та енергоносії</w:t>
            </w:r>
          </w:p>
        </w:tc>
        <w:tc>
          <w:tcPr>
            <w:tcW w:w="992" w:type="dxa"/>
            <w:noWrap/>
            <w:hideMark/>
          </w:tcPr>
          <w:p w:rsidR="006F4E05" w:rsidRPr="006F4E05" w:rsidRDefault="006F4E05"/>
        </w:tc>
        <w:tc>
          <w:tcPr>
            <w:tcW w:w="716" w:type="dxa"/>
            <w:noWrap/>
            <w:hideMark/>
          </w:tcPr>
          <w:p w:rsidR="006F4E05" w:rsidRPr="006F4E05" w:rsidRDefault="006F4E05"/>
        </w:tc>
        <w:tc>
          <w:tcPr>
            <w:tcW w:w="525" w:type="dxa"/>
            <w:noWrap/>
            <w:hideMark/>
          </w:tcPr>
          <w:p w:rsidR="006F4E05" w:rsidRPr="006F4E05" w:rsidRDefault="006F4E05"/>
        </w:tc>
      </w:tr>
      <w:tr w:rsidR="006F4E05" w:rsidRPr="006F4E05" w:rsidTr="006F4E05">
        <w:trPr>
          <w:trHeight w:val="570"/>
        </w:trPr>
        <w:tc>
          <w:tcPr>
            <w:tcW w:w="1441" w:type="dxa"/>
            <w:hideMark/>
          </w:tcPr>
          <w:p w:rsidR="006F4E05" w:rsidRPr="006F4E05" w:rsidRDefault="006F4E05" w:rsidP="006F4E05">
            <w:r w:rsidRPr="006F4E05">
              <w:lastRenderedPageBreak/>
              <w:t>230000</w:t>
            </w:r>
          </w:p>
        </w:tc>
        <w:tc>
          <w:tcPr>
            <w:tcW w:w="1389" w:type="dxa"/>
            <w:hideMark/>
          </w:tcPr>
          <w:p w:rsidR="006F4E05" w:rsidRPr="006F4E05" w:rsidRDefault="006F4E05" w:rsidP="006F4E05"/>
        </w:tc>
        <w:tc>
          <w:tcPr>
            <w:tcW w:w="1034" w:type="dxa"/>
            <w:hideMark/>
          </w:tcPr>
          <w:p w:rsidR="006F4E05" w:rsidRPr="006F4E05" w:rsidRDefault="006F4E05" w:rsidP="006F4E05">
            <w:r w:rsidRPr="006F4E05">
              <w:t xml:space="preserve">Міністерство охорони здоров'я України </w:t>
            </w:r>
          </w:p>
        </w:tc>
        <w:tc>
          <w:tcPr>
            <w:tcW w:w="766" w:type="dxa"/>
            <w:hideMark/>
          </w:tcPr>
          <w:p w:rsidR="006F4E05" w:rsidRPr="006F4E05" w:rsidRDefault="006F4E05">
            <w:r w:rsidRPr="006F4E05">
              <w:t xml:space="preserve"> 150 411 707,6</w:t>
            </w:r>
          </w:p>
        </w:tc>
        <w:tc>
          <w:tcPr>
            <w:tcW w:w="1082" w:type="dxa"/>
            <w:hideMark/>
          </w:tcPr>
          <w:p w:rsidR="006F4E05" w:rsidRPr="006F4E05" w:rsidRDefault="006F4E05">
            <w:r w:rsidRPr="006F4E05">
              <w:t xml:space="preserve"> 145 450 842,1</w:t>
            </w:r>
          </w:p>
        </w:tc>
        <w:tc>
          <w:tcPr>
            <w:tcW w:w="741" w:type="dxa"/>
            <w:hideMark/>
          </w:tcPr>
          <w:p w:rsidR="006F4E05" w:rsidRPr="006F4E05" w:rsidRDefault="006F4E05">
            <w:r w:rsidRPr="006F4E05">
              <w:t xml:space="preserve"> 4 194 773,4</w:t>
            </w:r>
          </w:p>
        </w:tc>
        <w:tc>
          <w:tcPr>
            <w:tcW w:w="1639" w:type="dxa"/>
            <w:hideMark/>
          </w:tcPr>
          <w:p w:rsidR="006F4E05" w:rsidRPr="006F4E05" w:rsidRDefault="006F4E05">
            <w:r w:rsidRPr="006F4E05">
              <w:t xml:space="preserve"> 398 335,8</w:t>
            </w:r>
          </w:p>
        </w:tc>
        <w:tc>
          <w:tcPr>
            <w:tcW w:w="1033" w:type="dxa"/>
            <w:hideMark/>
          </w:tcPr>
          <w:p w:rsidR="006F4E05" w:rsidRPr="006F4E05" w:rsidRDefault="006F4E05">
            <w:r w:rsidRPr="006F4E05">
              <w:t xml:space="preserve"> 4 960 865,5</w:t>
            </w:r>
          </w:p>
        </w:tc>
        <w:tc>
          <w:tcPr>
            <w:tcW w:w="697" w:type="dxa"/>
            <w:hideMark/>
          </w:tcPr>
          <w:p w:rsidR="006F4E05" w:rsidRPr="006F4E05" w:rsidRDefault="006F4E05">
            <w:r w:rsidRPr="006F4E05">
              <w:t xml:space="preserve"> 15 277 964,5</w:t>
            </w:r>
          </w:p>
        </w:tc>
        <w:tc>
          <w:tcPr>
            <w:tcW w:w="1016" w:type="dxa"/>
            <w:hideMark/>
          </w:tcPr>
          <w:p w:rsidR="006F4E05" w:rsidRPr="006F4E05" w:rsidRDefault="006F4E05">
            <w:r w:rsidRPr="006F4E05">
              <w:t xml:space="preserve"> 13 283 046,8</w:t>
            </w:r>
          </w:p>
        </w:tc>
        <w:tc>
          <w:tcPr>
            <w:tcW w:w="775" w:type="dxa"/>
            <w:noWrap/>
            <w:hideMark/>
          </w:tcPr>
          <w:p w:rsidR="006F4E05" w:rsidRPr="006F4E05" w:rsidRDefault="006F4E05">
            <w:r w:rsidRPr="006F4E05">
              <w:t xml:space="preserve"> 415 037,3</w:t>
            </w:r>
          </w:p>
        </w:tc>
        <w:tc>
          <w:tcPr>
            <w:tcW w:w="1282" w:type="dxa"/>
            <w:noWrap/>
            <w:hideMark/>
          </w:tcPr>
          <w:p w:rsidR="006F4E05" w:rsidRPr="006F4E05" w:rsidRDefault="006F4E05">
            <w:r w:rsidRPr="006F4E05">
              <w:t xml:space="preserve"> 103 632,7</w:t>
            </w:r>
          </w:p>
        </w:tc>
        <w:tc>
          <w:tcPr>
            <w:tcW w:w="992" w:type="dxa"/>
            <w:noWrap/>
            <w:hideMark/>
          </w:tcPr>
          <w:p w:rsidR="006F4E05" w:rsidRPr="006F4E05" w:rsidRDefault="006F4E05">
            <w:r w:rsidRPr="006F4E05">
              <w:t xml:space="preserve"> 1 994 917,7</w:t>
            </w:r>
          </w:p>
        </w:tc>
        <w:tc>
          <w:tcPr>
            <w:tcW w:w="1241" w:type="dxa"/>
            <w:gridSpan w:val="2"/>
            <w:noWrap/>
            <w:hideMark/>
          </w:tcPr>
          <w:p w:rsidR="006F4E05" w:rsidRPr="006F4E05" w:rsidRDefault="006F4E05">
            <w:r w:rsidRPr="006F4E05">
              <w:t>165 689 672,1</w:t>
            </w:r>
          </w:p>
        </w:tc>
      </w:tr>
      <w:tr w:rsidR="006F4E05" w:rsidRPr="006F4E05" w:rsidTr="006F4E05">
        <w:trPr>
          <w:trHeight w:val="1365"/>
        </w:trPr>
        <w:tc>
          <w:tcPr>
            <w:tcW w:w="1441" w:type="dxa"/>
            <w:hideMark/>
          </w:tcPr>
          <w:p w:rsidR="006F4E05" w:rsidRPr="006F4E05" w:rsidRDefault="006F4E05" w:rsidP="006F4E05">
            <w:r w:rsidRPr="006F4E05">
              <w:t>2301270</w:t>
            </w:r>
          </w:p>
        </w:tc>
        <w:tc>
          <w:tcPr>
            <w:tcW w:w="1389" w:type="dxa"/>
            <w:hideMark/>
          </w:tcPr>
          <w:p w:rsidR="006F4E05" w:rsidRPr="006F4E05" w:rsidRDefault="006F4E05" w:rsidP="006F4E05"/>
        </w:tc>
        <w:tc>
          <w:tcPr>
            <w:tcW w:w="1034" w:type="dxa"/>
            <w:hideMark/>
          </w:tcPr>
          <w:p w:rsidR="006F4E05" w:rsidRPr="006F4E05" w:rsidRDefault="006F4E05">
            <w:r w:rsidRPr="006F4E05">
              <w:t xml:space="preserve">Проведення вакцинації населення від гострої респіраторної хвороби COVID-19, спричиненої </w:t>
            </w:r>
            <w:proofErr w:type="spellStart"/>
            <w:r w:rsidRPr="006F4E05">
              <w:t>коронавірусом</w:t>
            </w:r>
            <w:proofErr w:type="spellEnd"/>
            <w:r w:rsidRPr="006F4E05">
              <w:t xml:space="preserve"> SARS-CoV-2</w:t>
            </w:r>
          </w:p>
        </w:tc>
        <w:tc>
          <w:tcPr>
            <w:tcW w:w="766" w:type="dxa"/>
            <w:hideMark/>
          </w:tcPr>
          <w:p w:rsidR="006F4E05" w:rsidRPr="006F4E05" w:rsidRDefault="006F4E05">
            <w:r w:rsidRPr="006F4E05">
              <w:t xml:space="preserve"> 2 600 000,0</w:t>
            </w:r>
          </w:p>
        </w:tc>
        <w:tc>
          <w:tcPr>
            <w:tcW w:w="1082" w:type="dxa"/>
            <w:hideMark/>
          </w:tcPr>
          <w:p w:rsidR="006F4E05" w:rsidRPr="006F4E05" w:rsidRDefault="006F4E05">
            <w:r w:rsidRPr="006F4E05">
              <w:t xml:space="preserve"> 2 600 000,0</w:t>
            </w:r>
          </w:p>
        </w:tc>
        <w:tc>
          <w:tcPr>
            <w:tcW w:w="741" w:type="dxa"/>
            <w:hideMark/>
          </w:tcPr>
          <w:p w:rsidR="006F4E05" w:rsidRPr="006F4E05" w:rsidRDefault="006F4E05">
            <w:r w:rsidRPr="006F4E05">
              <w:t xml:space="preserve"> </w:t>
            </w:r>
          </w:p>
        </w:tc>
        <w:tc>
          <w:tcPr>
            <w:tcW w:w="1639" w:type="dxa"/>
            <w:hideMark/>
          </w:tcPr>
          <w:p w:rsidR="006F4E05" w:rsidRPr="006F4E05" w:rsidRDefault="006F4E05">
            <w:r w:rsidRPr="006F4E05">
              <w:t xml:space="preserve"> </w:t>
            </w:r>
          </w:p>
        </w:tc>
        <w:tc>
          <w:tcPr>
            <w:tcW w:w="1033" w:type="dxa"/>
            <w:hideMark/>
          </w:tcPr>
          <w:p w:rsidR="006F4E05" w:rsidRPr="006F4E05" w:rsidRDefault="006F4E05"/>
        </w:tc>
        <w:tc>
          <w:tcPr>
            <w:tcW w:w="697" w:type="dxa"/>
            <w:hideMark/>
          </w:tcPr>
          <w:p w:rsidR="006F4E05" w:rsidRPr="006F4E05" w:rsidRDefault="006F4E05">
            <w:r w:rsidRPr="006F4E05">
              <w:t xml:space="preserve"> 6 500 000,0</w:t>
            </w:r>
          </w:p>
        </w:tc>
        <w:tc>
          <w:tcPr>
            <w:tcW w:w="1016" w:type="dxa"/>
            <w:hideMark/>
          </w:tcPr>
          <w:p w:rsidR="006F4E05" w:rsidRPr="006F4E05" w:rsidRDefault="006F4E05">
            <w:r w:rsidRPr="006F4E05">
              <w:t xml:space="preserve"> 6 500 000,0</w:t>
            </w:r>
          </w:p>
        </w:tc>
        <w:tc>
          <w:tcPr>
            <w:tcW w:w="775" w:type="dxa"/>
            <w:noWrap/>
            <w:hideMark/>
          </w:tcPr>
          <w:p w:rsidR="006F4E05" w:rsidRPr="006F4E05" w:rsidRDefault="006F4E05">
            <w:r w:rsidRPr="006F4E05">
              <w:t xml:space="preserve"> </w:t>
            </w:r>
          </w:p>
        </w:tc>
        <w:tc>
          <w:tcPr>
            <w:tcW w:w="1282" w:type="dxa"/>
            <w:noWrap/>
            <w:hideMark/>
          </w:tcPr>
          <w:p w:rsidR="006F4E05" w:rsidRPr="006F4E05" w:rsidRDefault="006F4E05">
            <w:r w:rsidRPr="006F4E05">
              <w:t xml:space="preserve"> </w:t>
            </w:r>
          </w:p>
        </w:tc>
        <w:tc>
          <w:tcPr>
            <w:tcW w:w="992" w:type="dxa"/>
            <w:noWrap/>
            <w:hideMark/>
          </w:tcPr>
          <w:p w:rsidR="006F4E05" w:rsidRPr="006F4E05" w:rsidRDefault="006F4E05"/>
        </w:tc>
        <w:tc>
          <w:tcPr>
            <w:tcW w:w="1241" w:type="dxa"/>
            <w:gridSpan w:val="2"/>
            <w:noWrap/>
            <w:hideMark/>
          </w:tcPr>
          <w:p w:rsidR="006F4E05" w:rsidRPr="006F4E05" w:rsidRDefault="006F4E05">
            <w:r w:rsidRPr="006F4E05">
              <w:t>9 100 000,0</w:t>
            </w:r>
          </w:p>
        </w:tc>
      </w:tr>
      <w:tr w:rsidR="006F4E05" w:rsidRPr="006F4E05" w:rsidTr="006F4E05">
        <w:trPr>
          <w:trHeight w:val="960"/>
        </w:trPr>
        <w:tc>
          <w:tcPr>
            <w:tcW w:w="1441" w:type="dxa"/>
            <w:hideMark/>
          </w:tcPr>
          <w:p w:rsidR="006F4E05" w:rsidRPr="006F4E05" w:rsidRDefault="006F4E05" w:rsidP="006F4E05">
            <w:r w:rsidRPr="006F4E05">
              <w:t>3110000</w:t>
            </w:r>
          </w:p>
        </w:tc>
        <w:tc>
          <w:tcPr>
            <w:tcW w:w="1389" w:type="dxa"/>
            <w:hideMark/>
          </w:tcPr>
          <w:p w:rsidR="006F4E05" w:rsidRPr="006F4E05" w:rsidRDefault="006F4E05" w:rsidP="006F4E05"/>
        </w:tc>
        <w:tc>
          <w:tcPr>
            <w:tcW w:w="1034" w:type="dxa"/>
            <w:hideMark/>
          </w:tcPr>
          <w:p w:rsidR="006F4E05" w:rsidRPr="006F4E05" w:rsidRDefault="006F4E05">
            <w:r w:rsidRPr="006F4E05">
              <w:t>Державне агентство автомобільних доріг України</w:t>
            </w:r>
          </w:p>
        </w:tc>
        <w:tc>
          <w:tcPr>
            <w:tcW w:w="766" w:type="dxa"/>
            <w:hideMark/>
          </w:tcPr>
          <w:p w:rsidR="006F4E05" w:rsidRPr="006F4E05" w:rsidRDefault="006F4E05">
            <w:r w:rsidRPr="006F4E05">
              <w:t xml:space="preserve"> 317 118,7</w:t>
            </w:r>
          </w:p>
        </w:tc>
        <w:tc>
          <w:tcPr>
            <w:tcW w:w="1082" w:type="dxa"/>
            <w:hideMark/>
          </w:tcPr>
          <w:p w:rsidR="006F4E05" w:rsidRPr="006F4E05" w:rsidRDefault="006F4E05">
            <w:r w:rsidRPr="006F4E05">
              <w:t xml:space="preserve"> 69 140,1</w:t>
            </w:r>
          </w:p>
        </w:tc>
        <w:tc>
          <w:tcPr>
            <w:tcW w:w="741" w:type="dxa"/>
            <w:hideMark/>
          </w:tcPr>
          <w:p w:rsidR="006F4E05" w:rsidRPr="006F4E05" w:rsidRDefault="006F4E05">
            <w:r w:rsidRPr="006F4E05">
              <w:t xml:space="preserve"> 47 889,1</w:t>
            </w:r>
          </w:p>
        </w:tc>
        <w:tc>
          <w:tcPr>
            <w:tcW w:w="1639" w:type="dxa"/>
            <w:hideMark/>
          </w:tcPr>
          <w:p w:rsidR="006F4E05" w:rsidRPr="006F4E05" w:rsidRDefault="006F4E05">
            <w:r w:rsidRPr="006F4E05">
              <w:t xml:space="preserve"> 1 747,3</w:t>
            </w:r>
          </w:p>
        </w:tc>
        <w:tc>
          <w:tcPr>
            <w:tcW w:w="1033" w:type="dxa"/>
            <w:hideMark/>
          </w:tcPr>
          <w:p w:rsidR="006F4E05" w:rsidRPr="006F4E05" w:rsidRDefault="006F4E05">
            <w:r w:rsidRPr="006F4E05">
              <w:t xml:space="preserve"> 247 978,6</w:t>
            </w:r>
          </w:p>
        </w:tc>
        <w:tc>
          <w:tcPr>
            <w:tcW w:w="697" w:type="dxa"/>
            <w:hideMark/>
          </w:tcPr>
          <w:p w:rsidR="006F4E05" w:rsidRPr="006F4E05" w:rsidRDefault="006F4E05">
            <w:r w:rsidRPr="006F4E05">
              <w:t xml:space="preserve"> 39 468 738,4</w:t>
            </w:r>
          </w:p>
        </w:tc>
        <w:tc>
          <w:tcPr>
            <w:tcW w:w="1016" w:type="dxa"/>
            <w:hideMark/>
          </w:tcPr>
          <w:p w:rsidR="006F4E05" w:rsidRPr="006F4E05" w:rsidRDefault="00515A6C">
            <w:r>
              <w:t xml:space="preserve"> 8442299,6</w:t>
            </w:r>
          </w:p>
        </w:tc>
        <w:tc>
          <w:tcPr>
            <w:tcW w:w="775" w:type="dxa"/>
            <w:noWrap/>
            <w:hideMark/>
          </w:tcPr>
          <w:p w:rsidR="006F4E05" w:rsidRPr="006F4E05" w:rsidRDefault="006F4E05">
            <w:r w:rsidRPr="006F4E05">
              <w:t xml:space="preserve"> 16 616,5</w:t>
            </w:r>
          </w:p>
        </w:tc>
        <w:tc>
          <w:tcPr>
            <w:tcW w:w="1282" w:type="dxa"/>
            <w:noWrap/>
            <w:hideMark/>
          </w:tcPr>
          <w:p w:rsidR="006F4E05" w:rsidRPr="006F4E05" w:rsidRDefault="006F4E05" w:rsidP="006F4E05">
            <w:r w:rsidRPr="006F4E05">
              <w:t>283,4</w:t>
            </w:r>
          </w:p>
        </w:tc>
        <w:tc>
          <w:tcPr>
            <w:tcW w:w="992" w:type="dxa"/>
            <w:noWrap/>
            <w:hideMark/>
          </w:tcPr>
          <w:p w:rsidR="006F4E05" w:rsidRPr="006F4E05" w:rsidRDefault="006F4E05" w:rsidP="00515A6C">
            <w:r w:rsidRPr="006F4E05">
              <w:t xml:space="preserve"> </w:t>
            </w:r>
            <w:r w:rsidR="00515A6C">
              <w:t>31026438,8</w:t>
            </w:r>
          </w:p>
        </w:tc>
        <w:tc>
          <w:tcPr>
            <w:tcW w:w="1241" w:type="dxa"/>
            <w:gridSpan w:val="2"/>
            <w:noWrap/>
            <w:hideMark/>
          </w:tcPr>
          <w:p w:rsidR="006F4E05" w:rsidRPr="006F4E05" w:rsidRDefault="006F4E05">
            <w:r w:rsidRPr="006F4E05">
              <w:t>39 785 857,1</w:t>
            </w:r>
          </w:p>
        </w:tc>
      </w:tr>
      <w:tr w:rsidR="006F4E05" w:rsidRPr="006F4E05" w:rsidTr="006F4E05">
        <w:trPr>
          <w:trHeight w:val="300"/>
        </w:trPr>
        <w:tc>
          <w:tcPr>
            <w:tcW w:w="1441" w:type="dxa"/>
            <w:noWrap/>
            <w:hideMark/>
          </w:tcPr>
          <w:p w:rsidR="006F4E05" w:rsidRPr="006F4E05" w:rsidRDefault="006F4E05"/>
        </w:tc>
        <w:tc>
          <w:tcPr>
            <w:tcW w:w="1389" w:type="dxa"/>
            <w:noWrap/>
            <w:hideMark/>
          </w:tcPr>
          <w:p w:rsidR="006F4E05" w:rsidRPr="006F4E05" w:rsidRDefault="006F4E05"/>
        </w:tc>
        <w:tc>
          <w:tcPr>
            <w:tcW w:w="1034" w:type="dxa"/>
            <w:noWrap/>
            <w:hideMark/>
          </w:tcPr>
          <w:p w:rsidR="006F4E05" w:rsidRPr="006F4E05" w:rsidRDefault="006F4E05"/>
        </w:tc>
        <w:tc>
          <w:tcPr>
            <w:tcW w:w="766" w:type="dxa"/>
            <w:noWrap/>
            <w:hideMark/>
          </w:tcPr>
          <w:p w:rsidR="006F4E05" w:rsidRPr="006F4E05" w:rsidRDefault="006F4E05">
            <w:r w:rsidRPr="006F4E05">
              <w:t xml:space="preserve"> </w:t>
            </w:r>
          </w:p>
        </w:tc>
        <w:tc>
          <w:tcPr>
            <w:tcW w:w="1082" w:type="dxa"/>
            <w:noWrap/>
            <w:hideMark/>
          </w:tcPr>
          <w:p w:rsidR="006F4E05" w:rsidRPr="006F4E05" w:rsidRDefault="006F4E05"/>
        </w:tc>
        <w:tc>
          <w:tcPr>
            <w:tcW w:w="741" w:type="dxa"/>
            <w:noWrap/>
            <w:hideMark/>
          </w:tcPr>
          <w:p w:rsidR="006F4E05" w:rsidRPr="006F4E05" w:rsidRDefault="006F4E05"/>
        </w:tc>
        <w:tc>
          <w:tcPr>
            <w:tcW w:w="1639" w:type="dxa"/>
            <w:noWrap/>
            <w:hideMark/>
          </w:tcPr>
          <w:p w:rsidR="006F4E05" w:rsidRPr="006F4E05" w:rsidRDefault="006F4E05"/>
        </w:tc>
        <w:tc>
          <w:tcPr>
            <w:tcW w:w="1033" w:type="dxa"/>
            <w:noWrap/>
            <w:hideMark/>
          </w:tcPr>
          <w:p w:rsidR="006F4E05" w:rsidRPr="006F4E05" w:rsidRDefault="006F4E05">
            <w:r w:rsidRPr="006F4E05">
              <w:t xml:space="preserve"> </w:t>
            </w:r>
          </w:p>
        </w:tc>
        <w:tc>
          <w:tcPr>
            <w:tcW w:w="697" w:type="dxa"/>
            <w:noWrap/>
            <w:hideMark/>
          </w:tcPr>
          <w:p w:rsidR="006F4E05" w:rsidRPr="006F4E05" w:rsidRDefault="006F4E05">
            <w:r w:rsidRPr="006F4E05">
              <w:t xml:space="preserve"> </w:t>
            </w:r>
          </w:p>
        </w:tc>
        <w:tc>
          <w:tcPr>
            <w:tcW w:w="1016" w:type="dxa"/>
            <w:noWrap/>
            <w:hideMark/>
          </w:tcPr>
          <w:p w:rsidR="006F4E05" w:rsidRPr="006F4E05" w:rsidRDefault="006F4E05">
            <w:r w:rsidRPr="006F4E05">
              <w:t xml:space="preserve"> </w:t>
            </w:r>
          </w:p>
        </w:tc>
        <w:tc>
          <w:tcPr>
            <w:tcW w:w="775" w:type="dxa"/>
            <w:noWrap/>
            <w:hideMark/>
          </w:tcPr>
          <w:p w:rsidR="006F4E05" w:rsidRPr="006F4E05" w:rsidRDefault="006F4E05">
            <w:r w:rsidRPr="006F4E05">
              <w:t xml:space="preserve"> </w:t>
            </w:r>
          </w:p>
        </w:tc>
        <w:tc>
          <w:tcPr>
            <w:tcW w:w="1282" w:type="dxa"/>
            <w:noWrap/>
            <w:hideMark/>
          </w:tcPr>
          <w:p w:rsidR="006F4E05" w:rsidRPr="006F4E05" w:rsidRDefault="006F4E05">
            <w:r w:rsidRPr="006F4E05">
              <w:t xml:space="preserve"> </w:t>
            </w:r>
          </w:p>
        </w:tc>
        <w:tc>
          <w:tcPr>
            <w:tcW w:w="992" w:type="dxa"/>
            <w:noWrap/>
            <w:hideMark/>
          </w:tcPr>
          <w:p w:rsidR="006F4E05" w:rsidRPr="006F4E05" w:rsidRDefault="006F4E05">
            <w:r w:rsidRPr="006F4E05">
              <w:t xml:space="preserve"> </w:t>
            </w:r>
          </w:p>
        </w:tc>
        <w:tc>
          <w:tcPr>
            <w:tcW w:w="716" w:type="dxa"/>
            <w:noWrap/>
            <w:hideMark/>
          </w:tcPr>
          <w:p w:rsidR="006F4E05" w:rsidRPr="006F4E05" w:rsidRDefault="006F4E05" w:rsidP="006F4E05">
            <w:r w:rsidRPr="006F4E05">
              <w:t>0</w:t>
            </w:r>
          </w:p>
        </w:tc>
        <w:tc>
          <w:tcPr>
            <w:tcW w:w="525" w:type="dxa"/>
            <w:noWrap/>
            <w:hideMark/>
          </w:tcPr>
          <w:p w:rsidR="006F4E05" w:rsidRPr="006F4E05" w:rsidRDefault="006F4E05" w:rsidP="006F4E05"/>
        </w:tc>
      </w:tr>
      <w:tr w:rsidR="006F4E05" w:rsidRPr="006F4E05" w:rsidTr="006F4E05">
        <w:trPr>
          <w:trHeight w:val="300"/>
        </w:trPr>
        <w:tc>
          <w:tcPr>
            <w:tcW w:w="1441" w:type="dxa"/>
            <w:noWrap/>
            <w:hideMark/>
          </w:tcPr>
          <w:p w:rsidR="006F4E05" w:rsidRPr="006F4E05" w:rsidRDefault="006F4E05"/>
        </w:tc>
        <w:tc>
          <w:tcPr>
            <w:tcW w:w="1389" w:type="dxa"/>
            <w:noWrap/>
            <w:hideMark/>
          </w:tcPr>
          <w:p w:rsidR="006F4E05" w:rsidRPr="006F4E05" w:rsidRDefault="006F4E05"/>
        </w:tc>
        <w:tc>
          <w:tcPr>
            <w:tcW w:w="1034" w:type="dxa"/>
            <w:noWrap/>
            <w:hideMark/>
          </w:tcPr>
          <w:p w:rsidR="006F4E05" w:rsidRPr="006F4E05" w:rsidRDefault="006F4E05"/>
        </w:tc>
        <w:tc>
          <w:tcPr>
            <w:tcW w:w="766" w:type="dxa"/>
            <w:noWrap/>
            <w:hideMark/>
          </w:tcPr>
          <w:p w:rsidR="006F4E05" w:rsidRPr="006F4E05" w:rsidRDefault="006F4E05"/>
        </w:tc>
        <w:tc>
          <w:tcPr>
            <w:tcW w:w="1082" w:type="dxa"/>
            <w:noWrap/>
            <w:hideMark/>
          </w:tcPr>
          <w:p w:rsidR="006F4E05" w:rsidRPr="006F4E05" w:rsidRDefault="006F4E05"/>
        </w:tc>
        <w:tc>
          <w:tcPr>
            <w:tcW w:w="741" w:type="dxa"/>
            <w:noWrap/>
            <w:hideMark/>
          </w:tcPr>
          <w:p w:rsidR="006F4E05" w:rsidRPr="006F4E05" w:rsidRDefault="006F4E05"/>
        </w:tc>
        <w:tc>
          <w:tcPr>
            <w:tcW w:w="1639" w:type="dxa"/>
            <w:noWrap/>
            <w:hideMark/>
          </w:tcPr>
          <w:p w:rsidR="006F4E05" w:rsidRPr="006F4E05" w:rsidRDefault="006F4E05"/>
        </w:tc>
        <w:tc>
          <w:tcPr>
            <w:tcW w:w="1033" w:type="dxa"/>
            <w:noWrap/>
            <w:hideMark/>
          </w:tcPr>
          <w:p w:rsidR="006F4E05" w:rsidRPr="006F4E05" w:rsidRDefault="006F4E05"/>
        </w:tc>
        <w:tc>
          <w:tcPr>
            <w:tcW w:w="697" w:type="dxa"/>
            <w:noWrap/>
            <w:hideMark/>
          </w:tcPr>
          <w:p w:rsidR="006F4E05" w:rsidRPr="006F4E05" w:rsidRDefault="006F4E05"/>
        </w:tc>
        <w:tc>
          <w:tcPr>
            <w:tcW w:w="1016" w:type="dxa"/>
            <w:noWrap/>
            <w:hideMark/>
          </w:tcPr>
          <w:p w:rsidR="006F4E05" w:rsidRPr="006F4E05" w:rsidRDefault="006F4E05"/>
        </w:tc>
        <w:tc>
          <w:tcPr>
            <w:tcW w:w="775" w:type="dxa"/>
            <w:noWrap/>
            <w:hideMark/>
          </w:tcPr>
          <w:p w:rsidR="006F4E05" w:rsidRPr="006F4E05" w:rsidRDefault="006F4E05"/>
        </w:tc>
        <w:tc>
          <w:tcPr>
            <w:tcW w:w="1282" w:type="dxa"/>
            <w:noWrap/>
            <w:hideMark/>
          </w:tcPr>
          <w:p w:rsidR="006F4E05" w:rsidRPr="006F4E05" w:rsidRDefault="006F4E05"/>
        </w:tc>
        <w:tc>
          <w:tcPr>
            <w:tcW w:w="992" w:type="dxa"/>
            <w:noWrap/>
            <w:hideMark/>
          </w:tcPr>
          <w:p w:rsidR="006F4E05" w:rsidRPr="006F4E05" w:rsidRDefault="006F4E05"/>
        </w:tc>
        <w:tc>
          <w:tcPr>
            <w:tcW w:w="716" w:type="dxa"/>
            <w:noWrap/>
            <w:hideMark/>
          </w:tcPr>
          <w:p w:rsidR="006F4E05" w:rsidRPr="006F4E05" w:rsidRDefault="006F4E05"/>
        </w:tc>
        <w:tc>
          <w:tcPr>
            <w:tcW w:w="525" w:type="dxa"/>
            <w:noWrap/>
            <w:hideMark/>
          </w:tcPr>
          <w:p w:rsidR="006F4E05" w:rsidRPr="006F4E05" w:rsidRDefault="006F4E05"/>
        </w:tc>
      </w:tr>
    </w:tbl>
    <w:p w:rsidR="009D0307" w:rsidRDefault="009D0307"/>
    <w:sectPr w:rsidR="009D0307" w:rsidSect="006F4E05">
      <w:pgSz w:w="16838" w:h="11906" w:orient="landscape"/>
      <w:pgMar w:top="1417" w:right="850" w:bottom="850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4E05"/>
    <w:rsid w:val="00515A6C"/>
    <w:rsid w:val="005D48C7"/>
    <w:rsid w:val="006F4E05"/>
    <w:rsid w:val="009D03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4709B3-C026-4B44-9521-5F5593447C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F4E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72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39282AB-DF12-4DDA-B09A-9E73800667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EFEC8F0-7F98-4816-B49B-0203D02E840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26ED04D-4AD8-415D-886C-7D4BCC56B6E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796</Words>
  <Characters>454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2021-04-12T09:09:00Z</dcterms:created>
  <dcterms:modified xsi:type="dcterms:W3CDTF">2021-04-12T09:09:00Z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