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A1B" w:rsidRPr="000F29C8" w:rsidRDefault="00E81A1B" w:rsidP="00311CFE">
      <w:pPr>
        <w:pStyle w:val="3"/>
        <w:ind w:firstLine="709"/>
        <w:rPr>
          <w:b/>
          <w:szCs w:val="28"/>
        </w:rPr>
      </w:pPr>
      <w:bookmarkStart w:id="0" w:name="_GoBack"/>
      <w:bookmarkEnd w:id="0"/>
      <w:r w:rsidRPr="000F29C8">
        <w:rPr>
          <w:b/>
          <w:szCs w:val="28"/>
        </w:rPr>
        <w:t>ПОЯСНЮВАЛЬНА ЗАПИСКА</w:t>
      </w:r>
    </w:p>
    <w:p w:rsidR="00E81A1B" w:rsidRPr="000F29C8" w:rsidRDefault="00E81A1B" w:rsidP="00311CFE">
      <w:pPr>
        <w:ind w:firstLine="709"/>
        <w:jc w:val="center"/>
        <w:rPr>
          <w:b/>
          <w:sz w:val="28"/>
          <w:szCs w:val="28"/>
          <w:lang w:val="uk-UA"/>
        </w:rPr>
      </w:pPr>
      <w:r w:rsidRPr="000F29C8">
        <w:rPr>
          <w:b/>
          <w:sz w:val="28"/>
          <w:szCs w:val="28"/>
          <w:lang w:val="uk-UA"/>
        </w:rPr>
        <w:t>до проекту Закону України «Про внесення змін до деяких законодавчих актів України щодо дерегуляції трудових відносин»</w:t>
      </w:r>
    </w:p>
    <w:p w:rsidR="00E81A1B" w:rsidRPr="000F29C8" w:rsidRDefault="00E81A1B" w:rsidP="00311CFE">
      <w:pPr>
        <w:ind w:firstLine="709"/>
        <w:jc w:val="center"/>
        <w:rPr>
          <w:sz w:val="28"/>
          <w:szCs w:val="28"/>
          <w:lang w:val="uk-UA"/>
        </w:rPr>
      </w:pPr>
    </w:p>
    <w:p w:rsidR="00E81A1B" w:rsidRPr="000F29C8" w:rsidRDefault="00E81A1B" w:rsidP="00311CFE">
      <w:pPr>
        <w:ind w:firstLine="709"/>
        <w:jc w:val="both"/>
        <w:rPr>
          <w:b/>
          <w:sz w:val="28"/>
          <w:szCs w:val="28"/>
          <w:lang w:val="uk-UA"/>
        </w:rPr>
      </w:pPr>
      <w:r w:rsidRPr="000F29C8">
        <w:rPr>
          <w:b/>
          <w:sz w:val="28"/>
          <w:szCs w:val="28"/>
          <w:lang w:val="uk-UA"/>
        </w:rPr>
        <w:t>1. </w:t>
      </w:r>
      <w:r w:rsidR="00311CFE" w:rsidRPr="000F29C8">
        <w:rPr>
          <w:b/>
          <w:sz w:val="28"/>
          <w:szCs w:val="28"/>
          <w:lang w:val="uk-UA"/>
        </w:rPr>
        <w:t>Мета</w:t>
      </w:r>
    </w:p>
    <w:p w:rsidR="00E81A1B" w:rsidRPr="000F29C8" w:rsidRDefault="00E81A1B" w:rsidP="00311CFE">
      <w:pPr>
        <w:ind w:firstLine="709"/>
        <w:jc w:val="both"/>
        <w:rPr>
          <w:sz w:val="28"/>
          <w:szCs w:val="28"/>
          <w:lang w:val="uk-UA"/>
        </w:rPr>
      </w:pPr>
      <w:r w:rsidRPr="000F29C8">
        <w:rPr>
          <w:sz w:val="28"/>
          <w:szCs w:val="28"/>
          <w:lang w:val="uk-UA"/>
        </w:rPr>
        <w:t>Проект Закону України «Про внесення змін до деяких законодавчих актів України щодо дерегуляції трудових відносин» розроблено з метою лібералізації та дебюрократизації трудових відносин, спрощення ведення бізнесу.</w:t>
      </w:r>
    </w:p>
    <w:p w:rsidR="00E81A1B" w:rsidRPr="000F29C8" w:rsidRDefault="00E81A1B" w:rsidP="00311CFE">
      <w:pPr>
        <w:ind w:firstLine="709"/>
        <w:jc w:val="both"/>
        <w:rPr>
          <w:sz w:val="28"/>
          <w:szCs w:val="28"/>
          <w:lang w:val="uk-UA"/>
        </w:rPr>
      </w:pPr>
    </w:p>
    <w:p w:rsidR="00E81A1B" w:rsidRPr="000F29C8" w:rsidRDefault="00E81A1B" w:rsidP="00311CFE">
      <w:pPr>
        <w:ind w:firstLine="709"/>
        <w:jc w:val="both"/>
        <w:rPr>
          <w:b/>
          <w:sz w:val="28"/>
          <w:szCs w:val="28"/>
          <w:lang w:val="uk-UA"/>
        </w:rPr>
      </w:pPr>
      <w:r w:rsidRPr="000F29C8">
        <w:rPr>
          <w:b/>
          <w:sz w:val="28"/>
          <w:szCs w:val="28"/>
          <w:lang w:val="uk-UA"/>
        </w:rPr>
        <w:t>2. </w:t>
      </w:r>
      <w:r w:rsidR="00311CFE" w:rsidRPr="000F29C8">
        <w:rPr>
          <w:b/>
          <w:sz w:val="28"/>
          <w:szCs w:val="28"/>
          <w:lang w:val="uk-UA"/>
        </w:rPr>
        <w:t>Обґрунтування необхідності прийняття акта</w:t>
      </w:r>
    </w:p>
    <w:p w:rsidR="00E81A1B" w:rsidRPr="000F29C8" w:rsidRDefault="00E81A1B" w:rsidP="00311CFE">
      <w:pPr>
        <w:ind w:firstLine="709"/>
        <w:jc w:val="both"/>
        <w:rPr>
          <w:rFonts w:eastAsia="Calibri"/>
          <w:sz w:val="28"/>
          <w:szCs w:val="28"/>
          <w:lang w:val="uk-UA"/>
        </w:rPr>
      </w:pPr>
      <w:r w:rsidRPr="000F29C8">
        <w:rPr>
          <w:rFonts w:eastAsia="Calibri"/>
          <w:sz w:val="28"/>
          <w:szCs w:val="28"/>
          <w:lang w:val="uk-UA"/>
        </w:rPr>
        <w:t>На сьогодні документальний супровід трудових відносин з найманими працівниками є значною мірою бюрократизованим та характеризується складністю, оскільки існує ряд законодавчих вимог щодо складання тих чи інших документів та дотримання певних процедур. При цьому, деякі з цих  процедур не відповідають сучасним реаліям, не несуть в собі жодних корисних функцій та є зайвим тягарем для бізнесу.</w:t>
      </w:r>
    </w:p>
    <w:p w:rsidR="00E81A1B" w:rsidRPr="000F29C8" w:rsidRDefault="00E81A1B" w:rsidP="00311CFE">
      <w:pPr>
        <w:ind w:firstLine="709"/>
        <w:jc w:val="both"/>
        <w:rPr>
          <w:rFonts w:eastAsia="Calibri"/>
          <w:sz w:val="28"/>
          <w:szCs w:val="28"/>
          <w:lang w:val="uk-UA"/>
        </w:rPr>
      </w:pPr>
      <w:r w:rsidRPr="000F29C8">
        <w:rPr>
          <w:rFonts w:eastAsia="Calibri"/>
          <w:sz w:val="28"/>
          <w:szCs w:val="28"/>
          <w:lang w:val="uk-UA"/>
        </w:rPr>
        <w:t>Більше того, роботодавцю доводиться витрачати значну кількість фінансових ресурсів та часу для забезпечення дотримання зазначених вимог законодавства.</w:t>
      </w:r>
    </w:p>
    <w:p w:rsidR="00E81A1B" w:rsidRPr="000F29C8" w:rsidRDefault="00E81A1B" w:rsidP="00311CFE">
      <w:pPr>
        <w:ind w:firstLine="709"/>
        <w:jc w:val="both"/>
        <w:rPr>
          <w:rFonts w:eastAsia="Calibri"/>
          <w:sz w:val="28"/>
          <w:szCs w:val="28"/>
          <w:lang w:val="uk-UA"/>
        </w:rPr>
      </w:pPr>
      <w:r w:rsidRPr="000F29C8">
        <w:rPr>
          <w:rFonts w:eastAsia="Calibri"/>
          <w:sz w:val="28"/>
          <w:szCs w:val="28"/>
          <w:lang w:val="uk-UA"/>
        </w:rPr>
        <w:t>Заплутані, недостатньо визначені процедури, які вимагають витрат часу, однак залишаються виключно формальними, є своєрідним «стоп-сигналом» для роботодавця, який має намір прийняти працівника на роботу. Аналогічна ситуація і з документами, якими супроводжуються трудові відносини. Ці два фактори стоять серйозною перешкодою на шляху до оформлення трудових відносин відповідно до законодавства, яка часто лякає навіть тих роботодавців, котрі звикли працювати у правовому полі.</w:t>
      </w:r>
    </w:p>
    <w:p w:rsidR="00E81A1B" w:rsidRPr="000F29C8" w:rsidRDefault="00E81A1B" w:rsidP="00311CFE">
      <w:pPr>
        <w:ind w:firstLine="709"/>
        <w:jc w:val="both"/>
        <w:rPr>
          <w:rFonts w:eastAsia="Calibri"/>
          <w:sz w:val="28"/>
          <w:szCs w:val="28"/>
          <w:lang w:val="uk-UA"/>
        </w:rPr>
      </w:pPr>
    </w:p>
    <w:p w:rsidR="00E81A1B" w:rsidRPr="000F29C8" w:rsidRDefault="00E81A1B" w:rsidP="00311CFE">
      <w:pPr>
        <w:ind w:firstLine="709"/>
        <w:jc w:val="both"/>
        <w:rPr>
          <w:b/>
          <w:sz w:val="28"/>
          <w:szCs w:val="28"/>
          <w:lang w:val="uk-UA"/>
        </w:rPr>
      </w:pPr>
      <w:r w:rsidRPr="000F29C8">
        <w:rPr>
          <w:b/>
          <w:sz w:val="28"/>
          <w:szCs w:val="28"/>
          <w:lang w:val="uk-UA"/>
        </w:rPr>
        <w:t xml:space="preserve">3. </w:t>
      </w:r>
      <w:r w:rsidR="00311CFE" w:rsidRPr="000F29C8">
        <w:rPr>
          <w:b/>
          <w:sz w:val="28"/>
          <w:szCs w:val="28"/>
          <w:lang w:val="uk-UA"/>
        </w:rPr>
        <w:t>Основні положення проекту акта</w:t>
      </w:r>
    </w:p>
    <w:p w:rsidR="00E81A1B" w:rsidRPr="000F29C8" w:rsidRDefault="00E81A1B" w:rsidP="00311CFE">
      <w:pPr>
        <w:ind w:firstLine="709"/>
        <w:jc w:val="both"/>
        <w:rPr>
          <w:iCs/>
          <w:sz w:val="28"/>
          <w:szCs w:val="28"/>
          <w:lang w:val="uk-UA"/>
        </w:rPr>
      </w:pPr>
      <w:r w:rsidRPr="000F29C8">
        <w:rPr>
          <w:iCs/>
          <w:sz w:val="28"/>
          <w:szCs w:val="28"/>
          <w:lang w:val="uk-UA"/>
        </w:rPr>
        <w:t xml:space="preserve">Проектом акта передбачено внесення змін до Кодексу законів про працю України та </w:t>
      </w:r>
      <w:r w:rsidR="007E237E" w:rsidRPr="000F29C8">
        <w:rPr>
          <w:iCs/>
          <w:sz w:val="28"/>
          <w:szCs w:val="28"/>
          <w:lang w:val="uk-UA"/>
        </w:rPr>
        <w:t>З</w:t>
      </w:r>
      <w:r w:rsidRPr="000F29C8">
        <w:rPr>
          <w:iCs/>
          <w:sz w:val="28"/>
          <w:szCs w:val="28"/>
          <w:lang w:val="uk-UA"/>
        </w:rPr>
        <w:t>акон</w:t>
      </w:r>
      <w:r w:rsidR="007E237E" w:rsidRPr="000F29C8">
        <w:rPr>
          <w:iCs/>
          <w:sz w:val="28"/>
          <w:szCs w:val="28"/>
          <w:lang w:val="uk-UA"/>
        </w:rPr>
        <w:t>ів</w:t>
      </w:r>
      <w:r w:rsidRPr="000F29C8">
        <w:rPr>
          <w:iCs/>
          <w:sz w:val="28"/>
          <w:szCs w:val="28"/>
          <w:lang w:val="uk-UA"/>
        </w:rPr>
        <w:t xml:space="preserve"> України</w:t>
      </w:r>
      <w:r w:rsidR="007E237E" w:rsidRPr="000F29C8">
        <w:rPr>
          <w:iCs/>
          <w:sz w:val="28"/>
          <w:szCs w:val="28"/>
          <w:lang w:val="uk-UA"/>
        </w:rPr>
        <w:t xml:space="preserve"> «Про охорону праці», «Про відпустки»,</w:t>
      </w:r>
      <w:r w:rsidRPr="000F29C8">
        <w:rPr>
          <w:iCs/>
          <w:sz w:val="28"/>
          <w:szCs w:val="28"/>
          <w:lang w:val="uk-UA"/>
        </w:rPr>
        <w:t xml:space="preserve"> «Про професійні спілки, їх права та гарантії діяльності», якими спрощується процедура укладення строкового трудового договору та проходження випробування при прийнятті на роботу, оптимізується порядок надання роботодавцем інформації працівникові про умови, що застосовуються до трудового договору (в тому числі щодо режиму роботи і часу відпочинку, відпусток та ін.), а також виключається необхідність погодження припинення трудових відносин у ряді випадків з представниками професійних спілок та ін.</w:t>
      </w:r>
    </w:p>
    <w:p w:rsidR="003B3864" w:rsidRPr="000F29C8" w:rsidRDefault="003B3864" w:rsidP="00311CFE">
      <w:pPr>
        <w:ind w:firstLine="709"/>
        <w:jc w:val="both"/>
        <w:rPr>
          <w:rFonts w:eastAsia="Calibri"/>
          <w:sz w:val="28"/>
          <w:szCs w:val="28"/>
          <w:lang w:val="uk-UA"/>
        </w:rPr>
      </w:pPr>
      <w:r w:rsidRPr="000F29C8">
        <w:rPr>
          <w:rFonts w:eastAsia="Calibri"/>
          <w:sz w:val="28"/>
          <w:szCs w:val="28"/>
          <w:lang w:val="uk-UA"/>
        </w:rPr>
        <w:t xml:space="preserve">Крім того, згідно із додатком XL до Глави 21 «Співробітництво в галузі зайнятості, соціальної політики та рівних можливостей» Розділу V «Економічне і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із </w:t>
      </w:r>
      <w:r w:rsidRPr="000F29C8">
        <w:rPr>
          <w:rFonts w:eastAsia="Calibri"/>
          <w:sz w:val="28"/>
          <w:szCs w:val="28"/>
          <w:lang w:val="uk-UA"/>
        </w:rPr>
        <w:lastRenderedPageBreak/>
        <w:t>заявою Законом № 1678-VII від 16.09.2014, Україна взяла на себе зобов’язання щодо приведення національного законодавства у відповідність до положень Директиви № 91/533/ЄЕС від 14.10.1991 про обов’язок роботодавця інформувати працівників про умови, що застосовуються до трудового договору чи трудових відносин.</w:t>
      </w:r>
    </w:p>
    <w:p w:rsidR="003B3864" w:rsidRPr="000F29C8" w:rsidRDefault="003B3864" w:rsidP="00311CFE">
      <w:pPr>
        <w:ind w:firstLine="709"/>
        <w:jc w:val="both"/>
        <w:rPr>
          <w:rFonts w:eastAsia="Calibri"/>
          <w:sz w:val="28"/>
          <w:szCs w:val="28"/>
          <w:lang w:val="uk-UA"/>
        </w:rPr>
      </w:pPr>
      <w:r w:rsidRPr="000F29C8">
        <w:rPr>
          <w:rFonts w:eastAsia="Calibri"/>
          <w:sz w:val="28"/>
          <w:szCs w:val="28"/>
          <w:lang w:val="uk-UA"/>
        </w:rPr>
        <w:t xml:space="preserve">Тому проектом </w:t>
      </w:r>
      <w:r w:rsidR="00B321D4" w:rsidRPr="000F29C8">
        <w:rPr>
          <w:rFonts w:eastAsia="Calibri"/>
          <w:sz w:val="28"/>
          <w:szCs w:val="28"/>
          <w:lang w:val="uk-UA"/>
        </w:rPr>
        <w:t xml:space="preserve">також </w:t>
      </w:r>
      <w:r w:rsidRPr="000F29C8">
        <w:rPr>
          <w:rFonts w:eastAsia="Calibri"/>
          <w:sz w:val="28"/>
          <w:szCs w:val="28"/>
          <w:lang w:val="uk-UA"/>
        </w:rPr>
        <w:t xml:space="preserve">пропонується </w:t>
      </w:r>
      <w:r w:rsidR="00B321D4" w:rsidRPr="000F29C8">
        <w:rPr>
          <w:rFonts w:eastAsia="Calibri"/>
          <w:sz w:val="28"/>
          <w:szCs w:val="28"/>
          <w:lang w:val="uk-UA"/>
        </w:rPr>
        <w:t>привести норми Кодексу законів про працю України у відповідність до вимог зазначеної Директиви.</w:t>
      </w:r>
    </w:p>
    <w:p w:rsidR="003B3864" w:rsidRPr="000F29C8" w:rsidRDefault="003B3864" w:rsidP="00311CFE">
      <w:pPr>
        <w:ind w:firstLine="709"/>
        <w:jc w:val="both"/>
        <w:rPr>
          <w:iCs/>
          <w:sz w:val="28"/>
          <w:szCs w:val="28"/>
          <w:lang w:val="uk-UA"/>
        </w:rPr>
      </w:pPr>
    </w:p>
    <w:p w:rsidR="00E81A1B" w:rsidRPr="000F29C8" w:rsidRDefault="00E81A1B" w:rsidP="00311CFE">
      <w:pPr>
        <w:ind w:firstLine="709"/>
        <w:jc w:val="both"/>
        <w:rPr>
          <w:b/>
          <w:sz w:val="28"/>
          <w:szCs w:val="28"/>
          <w:lang w:val="uk-UA"/>
        </w:rPr>
      </w:pPr>
      <w:r w:rsidRPr="000F29C8">
        <w:rPr>
          <w:b/>
          <w:sz w:val="28"/>
          <w:szCs w:val="28"/>
          <w:lang w:val="uk-UA"/>
        </w:rPr>
        <w:t xml:space="preserve">4. </w:t>
      </w:r>
      <w:r w:rsidR="00311CFE" w:rsidRPr="000F29C8">
        <w:rPr>
          <w:b/>
          <w:sz w:val="28"/>
          <w:szCs w:val="28"/>
          <w:lang w:val="uk-UA"/>
        </w:rPr>
        <w:t>Правові аспекти</w:t>
      </w:r>
    </w:p>
    <w:p w:rsidR="00311CFE" w:rsidRPr="000F29C8" w:rsidRDefault="00311CFE" w:rsidP="00311CFE">
      <w:pPr>
        <w:widowControl w:val="0"/>
        <w:ind w:firstLine="709"/>
        <w:jc w:val="both"/>
        <w:rPr>
          <w:sz w:val="28"/>
          <w:szCs w:val="28"/>
          <w:lang w:val="uk-UA"/>
        </w:rPr>
      </w:pPr>
      <w:r w:rsidRPr="000F29C8">
        <w:rPr>
          <w:sz w:val="28"/>
          <w:szCs w:val="28"/>
          <w:lang w:val="uk-UA"/>
        </w:rPr>
        <w:t>Проект акта розроблено на виконання завдань, визначених пунктами 104, 106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спричиненої коронавірусом SARS-CoV-2, на 2020-2022 роки, затвердженої постановою Кабінету Міністрів України від 27.05.2020 № 534.</w:t>
      </w:r>
    </w:p>
    <w:p w:rsidR="00311CFE" w:rsidRPr="000F29C8" w:rsidRDefault="00311CFE" w:rsidP="00311CFE">
      <w:pPr>
        <w:ind w:firstLine="709"/>
        <w:jc w:val="both"/>
        <w:rPr>
          <w:b/>
          <w:sz w:val="28"/>
          <w:szCs w:val="28"/>
          <w:lang w:val="uk-UA"/>
        </w:rPr>
      </w:pPr>
    </w:p>
    <w:p w:rsidR="00311CFE" w:rsidRPr="000F29C8" w:rsidRDefault="00311CFE" w:rsidP="00311CFE">
      <w:pPr>
        <w:pStyle w:val="a5"/>
        <w:spacing w:line="240" w:lineRule="auto"/>
        <w:ind w:firstLine="709"/>
        <w:rPr>
          <w:b/>
          <w:i w:val="0"/>
          <w:sz w:val="28"/>
          <w:szCs w:val="28"/>
        </w:rPr>
      </w:pPr>
      <w:r w:rsidRPr="000F29C8">
        <w:rPr>
          <w:b/>
          <w:i w:val="0"/>
          <w:sz w:val="28"/>
          <w:szCs w:val="28"/>
        </w:rPr>
        <w:t>5. Фінансово-економічне обґрунтування</w:t>
      </w:r>
    </w:p>
    <w:p w:rsidR="00E81A1B" w:rsidRPr="000F29C8" w:rsidRDefault="00E81A1B" w:rsidP="00311CFE">
      <w:pPr>
        <w:ind w:firstLine="709"/>
        <w:jc w:val="both"/>
        <w:rPr>
          <w:sz w:val="28"/>
          <w:szCs w:val="28"/>
          <w:lang w:val="uk-UA"/>
        </w:rPr>
      </w:pPr>
      <w:r w:rsidRPr="000F29C8">
        <w:rPr>
          <w:sz w:val="28"/>
          <w:szCs w:val="28"/>
          <w:lang w:val="uk-UA"/>
        </w:rPr>
        <w:t xml:space="preserve">Реалізація законопроекту не потребуватиме додаткових видатків з Державного бюджету України та місцевих бюджетів. </w:t>
      </w:r>
    </w:p>
    <w:p w:rsidR="00E81A1B" w:rsidRPr="000F29C8" w:rsidRDefault="00E81A1B" w:rsidP="00311CFE">
      <w:pPr>
        <w:pStyle w:val="a5"/>
        <w:spacing w:line="240" w:lineRule="auto"/>
        <w:ind w:firstLine="709"/>
        <w:rPr>
          <w:i w:val="0"/>
          <w:sz w:val="28"/>
          <w:szCs w:val="28"/>
        </w:rPr>
      </w:pPr>
    </w:p>
    <w:p w:rsidR="00E81A1B" w:rsidRPr="000F29C8" w:rsidRDefault="00311CFE" w:rsidP="00311CFE">
      <w:pPr>
        <w:pStyle w:val="a5"/>
        <w:spacing w:line="240" w:lineRule="auto"/>
        <w:ind w:firstLine="709"/>
        <w:rPr>
          <w:b/>
          <w:i w:val="0"/>
          <w:sz w:val="28"/>
          <w:szCs w:val="28"/>
        </w:rPr>
      </w:pPr>
      <w:r w:rsidRPr="000F29C8">
        <w:rPr>
          <w:b/>
          <w:i w:val="0"/>
          <w:sz w:val="28"/>
          <w:szCs w:val="28"/>
        </w:rPr>
        <w:t>6</w:t>
      </w:r>
      <w:r w:rsidR="00E81A1B" w:rsidRPr="000F29C8">
        <w:rPr>
          <w:b/>
          <w:i w:val="0"/>
          <w:sz w:val="28"/>
          <w:szCs w:val="28"/>
        </w:rPr>
        <w:t>. Позиція заінтересованих сторін</w:t>
      </w:r>
    </w:p>
    <w:p w:rsidR="00E81A1B" w:rsidRPr="000F29C8" w:rsidRDefault="00E81A1B" w:rsidP="00311CFE">
      <w:pPr>
        <w:suppressAutoHyphens/>
        <w:ind w:firstLine="709"/>
        <w:jc w:val="both"/>
        <w:rPr>
          <w:sz w:val="28"/>
          <w:szCs w:val="28"/>
          <w:lang w:val="uk-UA" w:eastAsia="ar-SA"/>
        </w:rPr>
      </w:pPr>
      <w:r w:rsidRPr="000F29C8">
        <w:rPr>
          <w:sz w:val="28"/>
          <w:szCs w:val="28"/>
          <w:lang w:val="uk-UA" w:eastAsia="ar-SA"/>
        </w:rPr>
        <w:t>Реалізація акта матиме вплив на ключові інтереси держави по забезпеченню виконання міжнародних зобов’язань та реалізації державної політики у сфері трудових відносин.</w:t>
      </w:r>
    </w:p>
    <w:p w:rsidR="00E81A1B" w:rsidRPr="000F29C8" w:rsidRDefault="00E81A1B" w:rsidP="00311CFE">
      <w:pPr>
        <w:suppressAutoHyphens/>
        <w:ind w:firstLine="709"/>
        <w:jc w:val="both"/>
        <w:rPr>
          <w:sz w:val="28"/>
          <w:szCs w:val="28"/>
          <w:lang w:val="uk-UA" w:eastAsia="ar-SA"/>
        </w:rPr>
      </w:pPr>
      <w:r w:rsidRPr="000F29C8">
        <w:rPr>
          <w:sz w:val="28"/>
          <w:szCs w:val="28"/>
          <w:lang w:val="uk-UA" w:eastAsia="ar-SA"/>
        </w:rPr>
        <w:t xml:space="preserve">Проект акта </w:t>
      </w:r>
      <w:r w:rsidR="00C00DC7" w:rsidRPr="000F29C8">
        <w:rPr>
          <w:sz w:val="28"/>
          <w:szCs w:val="28"/>
          <w:lang w:val="uk-UA" w:eastAsia="ar-SA"/>
        </w:rPr>
        <w:t xml:space="preserve">стосується регулювання трудових відносин, тому його направлено </w:t>
      </w:r>
      <w:r w:rsidRPr="000F29C8">
        <w:rPr>
          <w:sz w:val="28"/>
          <w:szCs w:val="28"/>
          <w:lang w:val="uk-UA" w:eastAsia="ar-SA"/>
        </w:rPr>
        <w:t>Спільн</w:t>
      </w:r>
      <w:r w:rsidR="00C00DC7" w:rsidRPr="000F29C8">
        <w:rPr>
          <w:sz w:val="28"/>
          <w:szCs w:val="28"/>
          <w:lang w:val="uk-UA" w:eastAsia="ar-SA"/>
        </w:rPr>
        <w:t>ому</w:t>
      </w:r>
      <w:r w:rsidRPr="000F29C8">
        <w:rPr>
          <w:sz w:val="28"/>
          <w:szCs w:val="28"/>
          <w:lang w:val="uk-UA" w:eastAsia="ar-SA"/>
        </w:rPr>
        <w:t xml:space="preserve"> представницьк</w:t>
      </w:r>
      <w:r w:rsidR="00C00DC7" w:rsidRPr="000F29C8">
        <w:rPr>
          <w:sz w:val="28"/>
          <w:szCs w:val="28"/>
          <w:lang w:val="uk-UA" w:eastAsia="ar-SA"/>
        </w:rPr>
        <w:t>ому</w:t>
      </w:r>
      <w:r w:rsidRPr="000F29C8">
        <w:rPr>
          <w:sz w:val="28"/>
          <w:szCs w:val="28"/>
          <w:lang w:val="uk-UA" w:eastAsia="ar-SA"/>
        </w:rPr>
        <w:t xml:space="preserve"> орган</w:t>
      </w:r>
      <w:r w:rsidR="00C00DC7" w:rsidRPr="000F29C8">
        <w:rPr>
          <w:sz w:val="28"/>
          <w:szCs w:val="28"/>
          <w:lang w:val="uk-UA" w:eastAsia="ar-SA"/>
        </w:rPr>
        <w:t>у</w:t>
      </w:r>
      <w:r w:rsidRPr="000F29C8">
        <w:rPr>
          <w:sz w:val="28"/>
          <w:szCs w:val="28"/>
          <w:lang w:val="uk-UA" w:eastAsia="ar-SA"/>
        </w:rPr>
        <w:t xml:space="preserve"> репрезентативних всеукраїнських об’єднань профспілок на національному рівні, Спільн</w:t>
      </w:r>
      <w:r w:rsidR="00C00DC7" w:rsidRPr="000F29C8">
        <w:rPr>
          <w:sz w:val="28"/>
          <w:szCs w:val="28"/>
          <w:lang w:val="uk-UA" w:eastAsia="ar-SA"/>
        </w:rPr>
        <w:t>ому</w:t>
      </w:r>
      <w:r w:rsidRPr="000F29C8">
        <w:rPr>
          <w:sz w:val="28"/>
          <w:szCs w:val="28"/>
          <w:lang w:val="uk-UA" w:eastAsia="ar-SA"/>
        </w:rPr>
        <w:t xml:space="preserve"> представницьк</w:t>
      </w:r>
      <w:r w:rsidR="00C00DC7" w:rsidRPr="000F29C8">
        <w:rPr>
          <w:sz w:val="28"/>
          <w:szCs w:val="28"/>
          <w:lang w:val="uk-UA" w:eastAsia="ar-SA"/>
        </w:rPr>
        <w:t>ому</w:t>
      </w:r>
      <w:r w:rsidRPr="000F29C8">
        <w:rPr>
          <w:sz w:val="28"/>
          <w:szCs w:val="28"/>
          <w:lang w:val="uk-UA" w:eastAsia="ar-SA"/>
        </w:rPr>
        <w:t xml:space="preserve"> орган</w:t>
      </w:r>
      <w:r w:rsidR="00C00DC7" w:rsidRPr="000F29C8">
        <w:rPr>
          <w:sz w:val="28"/>
          <w:szCs w:val="28"/>
          <w:lang w:val="uk-UA" w:eastAsia="ar-SA"/>
        </w:rPr>
        <w:t>у</w:t>
      </w:r>
      <w:r w:rsidRPr="000F29C8">
        <w:rPr>
          <w:sz w:val="28"/>
          <w:szCs w:val="28"/>
          <w:lang w:val="uk-UA" w:eastAsia="ar-SA"/>
        </w:rPr>
        <w:t xml:space="preserve"> сторони роботодавців на національному рівні, Конфедераці</w:t>
      </w:r>
      <w:r w:rsidR="00C00DC7" w:rsidRPr="000F29C8">
        <w:rPr>
          <w:sz w:val="28"/>
          <w:szCs w:val="28"/>
          <w:lang w:val="uk-UA" w:eastAsia="ar-SA"/>
        </w:rPr>
        <w:t>ї</w:t>
      </w:r>
      <w:r w:rsidRPr="000F29C8">
        <w:rPr>
          <w:sz w:val="28"/>
          <w:szCs w:val="28"/>
          <w:lang w:val="uk-UA" w:eastAsia="ar-SA"/>
        </w:rPr>
        <w:t xml:space="preserve"> роботодавців України</w:t>
      </w:r>
      <w:r w:rsidR="00D466A8" w:rsidRPr="000F29C8">
        <w:rPr>
          <w:sz w:val="28"/>
          <w:szCs w:val="28"/>
          <w:lang w:val="uk-UA" w:eastAsia="ar-SA"/>
        </w:rPr>
        <w:t>. Н</w:t>
      </w:r>
      <w:r w:rsidR="00B321D4" w:rsidRPr="000F29C8">
        <w:rPr>
          <w:sz w:val="28"/>
          <w:szCs w:val="28"/>
          <w:lang w:val="uk-UA" w:eastAsia="ar-SA"/>
        </w:rPr>
        <w:t>ада</w:t>
      </w:r>
      <w:r w:rsidR="00D466A8" w:rsidRPr="000F29C8">
        <w:rPr>
          <w:sz w:val="28"/>
          <w:szCs w:val="28"/>
          <w:lang w:val="uk-UA" w:eastAsia="ar-SA"/>
        </w:rPr>
        <w:t>ні</w:t>
      </w:r>
      <w:r w:rsidR="00B321D4" w:rsidRPr="000F29C8">
        <w:rPr>
          <w:sz w:val="28"/>
          <w:szCs w:val="28"/>
          <w:lang w:val="uk-UA" w:eastAsia="ar-SA"/>
        </w:rPr>
        <w:t xml:space="preserve"> </w:t>
      </w:r>
      <w:r w:rsidR="00D466A8" w:rsidRPr="000F29C8">
        <w:rPr>
          <w:sz w:val="28"/>
          <w:szCs w:val="28"/>
          <w:lang w:val="uk-UA" w:eastAsia="ar-SA"/>
        </w:rPr>
        <w:t xml:space="preserve">пропозиції та зауваження </w:t>
      </w:r>
      <w:r w:rsidR="00B321D4" w:rsidRPr="000F29C8">
        <w:rPr>
          <w:sz w:val="28"/>
          <w:szCs w:val="28"/>
          <w:lang w:val="uk-UA" w:eastAsia="ar-SA"/>
        </w:rPr>
        <w:t>до проекту акта враховано частково.</w:t>
      </w:r>
    </w:p>
    <w:p w:rsidR="00E81A1B" w:rsidRPr="000F29C8" w:rsidRDefault="00E81A1B" w:rsidP="00311CFE">
      <w:pPr>
        <w:suppressAutoHyphens/>
        <w:ind w:firstLine="709"/>
        <w:jc w:val="both"/>
        <w:rPr>
          <w:bCs/>
          <w:sz w:val="28"/>
          <w:szCs w:val="28"/>
          <w:lang w:val="uk-UA" w:eastAsia="ar-SA"/>
        </w:rPr>
      </w:pPr>
      <w:r w:rsidRPr="000F29C8">
        <w:rPr>
          <w:sz w:val="28"/>
          <w:szCs w:val="28"/>
          <w:lang w:val="uk-UA" w:eastAsia="ar-SA"/>
        </w:rPr>
        <w:t xml:space="preserve">Проект акта не стосується прав осіб з інвалідністю та не потребує проведення консультацій із </w:t>
      </w:r>
      <w:r w:rsidRPr="000F29C8">
        <w:rPr>
          <w:bCs/>
          <w:sz w:val="28"/>
          <w:szCs w:val="28"/>
          <w:lang w:val="uk-UA" w:eastAsia="ar-SA"/>
        </w:rPr>
        <w:t>всеукраїнськими громадськими організаціями осіб з інвалідністю, їхніми спілками.</w:t>
      </w:r>
    </w:p>
    <w:p w:rsidR="00E81A1B" w:rsidRPr="000F29C8" w:rsidRDefault="00E81A1B" w:rsidP="00311CFE">
      <w:pPr>
        <w:suppressAutoHyphens/>
        <w:ind w:firstLine="709"/>
        <w:jc w:val="both"/>
        <w:rPr>
          <w:bCs/>
          <w:sz w:val="28"/>
          <w:szCs w:val="28"/>
          <w:lang w:val="uk-UA" w:eastAsia="ar-SA"/>
        </w:rPr>
      </w:pPr>
      <w:r w:rsidRPr="000F29C8">
        <w:rPr>
          <w:bCs/>
          <w:sz w:val="28"/>
          <w:szCs w:val="28"/>
          <w:lang w:val="uk-UA" w:eastAsia="ar-SA"/>
        </w:rPr>
        <w:t>Проект акта</w:t>
      </w:r>
      <w:r w:rsidRPr="000F29C8">
        <w:rPr>
          <w:sz w:val="28"/>
          <w:szCs w:val="28"/>
          <w:lang w:val="uk-UA" w:eastAsia="ar-SA"/>
        </w:rPr>
        <w:t xml:space="preserve"> не стосується </w:t>
      </w:r>
      <w:r w:rsidRPr="000F29C8">
        <w:rPr>
          <w:bCs/>
          <w:sz w:val="28"/>
          <w:szCs w:val="28"/>
          <w:lang w:val="uk-UA" w:eastAsia="ar-SA"/>
        </w:rPr>
        <w:t xml:space="preserve">сфери наукової та </w:t>
      </w:r>
      <w:r w:rsidRPr="000F29C8">
        <w:rPr>
          <w:sz w:val="28"/>
          <w:szCs w:val="28"/>
          <w:lang w:val="uk-UA" w:eastAsia="ar-SA"/>
        </w:rPr>
        <w:t>науково-технічної діяльності та не потребує проведення консультацій з</w:t>
      </w:r>
      <w:r w:rsidRPr="000F29C8">
        <w:rPr>
          <w:bCs/>
          <w:sz w:val="28"/>
          <w:szCs w:val="28"/>
          <w:lang w:val="uk-UA" w:eastAsia="ar-SA"/>
        </w:rPr>
        <w:t xml:space="preserve"> Науковим комітетом Національної ради України з питань розвитку науки і технологій.</w:t>
      </w:r>
    </w:p>
    <w:p w:rsidR="00E81A1B" w:rsidRPr="000F29C8" w:rsidRDefault="00E81A1B" w:rsidP="00311CFE">
      <w:pPr>
        <w:suppressAutoHyphens/>
        <w:ind w:firstLine="709"/>
        <w:jc w:val="both"/>
        <w:rPr>
          <w:bCs/>
          <w:sz w:val="28"/>
          <w:szCs w:val="28"/>
          <w:lang w:val="uk-UA" w:eastAsia="ar-SA"/>
        </w:rPr>
      </w:pPr>
      <w:r w:rsidRPr="000F29C8">
        <w:rPr>
          <w:bCs/>
          <w:sz w:val="28"/>
          <w:szCs w:val="28"/>
          <w:lang w:val="uk-UA" w:eastAsia="ar-SA"/>
        </w:rPr>
        <w:t>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w:t>
      </w:r>
    </w:p>
    <w:p w:rsidR="00E81A1B" w:rsidRPr="000F29C8" w:rsidRDefault="00E81A1B" w:rsidP="00311CFE">
      <w:pPr>
        <w:suppressAutoHyphens/>
        <w:ind w:firstLine="709"/>
        <w:jc w:val="both"/>
        <w:rPr>
          <w:color w:val="000000"/>
          <w:sz w:val="28"/>
          <w:szCs w:val="28"/>
          <w:lang w:val="uk-UA" w:eastAsia="ar-SA"/>
        </w:rPr>
      </w:pPr>
      <w:r w:rsidRPr="000F29C8">
        <w:rPr>
          <w:bCs/>
          <w:color w:val="000000"/>
          <w:sz w:val="28"/>
          <w:szCs w:val="28"/>
          <w:lang w:val="uk-UA" w:eastAsia="ar-SA"/>
        </w:rPr>
        <w:t>Прогноз впливу реалізації акта на ключові інтереси заінтересованих сторін додається.</w:t>
      </w:r>
    </w:p>
    <w:p w:rsidR="00E81A1B" w:rsidRPr="000F29C8" w:rsidRDefault="00E81A1B" w:rsidP="00311CFE">
      <w:pPr>
        <w:pStyle w:val="a5"/>
        <w:spacing w:line="240" w:lineRule="auto"/>
        <w:ind w:firstLine="709"/>
        <w:rPr>
          <w:i w:val="0"/>
          <w:sz w:val="28"/>
          <w:szCs w:val="28"/>
        </w:rPr>
      </w:pPr>
    </w:p>
    <w:p w:rsidR="00E81A1B" w:rsidRPr="000F29C8" w:rsidRDefault="00311CFE" w:rsidP="00311CFE">
      <w:pPr>
        <w:ind w:firstLine="709"/>
        <w:jc w:val="both"/>
        <w:rPr>
          <w:b/>
          <w:sz w:val="28"/>
          <w:szCs w:val="28"/>
          <w:lang w:val="uk-UA"/>
        </w:rPr>
      </w:pPr>
      <w:r w:rsidRPr="000F29C8">
        <w:rPr>
          <w:b/>
          <w:sz w:val="28"/>
          <w:szCs w:val="28"/>
          <w:lang w:val="uk-UA"/>
        </w:rPr>
        <w:t>7</w:t>
      </w:r>
      <w:r w:rsidR="00E81A1B" w:rsidRPr="000F29C8">
        <w:rPr>
          <w:b/>
          <w:sz w:val="28"/>
          <w:szCs w:val="28"/>
          <w:lang w:val="uk-UA"/>
        </w:rPr>
        <w:t xml:space="preserve">. </w:t>
      </w:r>
      <w:r w:rsidRPr="000F29C8">
        <w:rPr>
          <w:b/>
          <w:sz w:val="28"/>
          <w:szCs w:val="28"/>
          <w:lang w:val="uk-UA"/>
        </w:rPr>
        <w:t>Оцінка відповідності</w:t>
      </w:r>
    </w:p>
    <w:p w:rsidR="00372DAF" w:rsidRPr="000F29C8" w:rsidRDefault="00311CFE" w:rsidP="00372DAF">
      <w:pPr>
        <w:widowControl w:val="0"/>
        <w:ind w:firstLine="709"/>
        <w:jc w:val="both"/>
        <w:rPr>
          <w:sz w:val="28"/>
          <w:szCs w:val="28"/>
          <w:lang w:val="uk-UA" w:eastAsia="uk-UA"/>
        </w:rPr>
      </w:pPr>
      <w:r w:rsidRPr="000F29C8">
        <w:rPr>
          <w:sz w:val="28"/>
          <w:szCs w:val="28"/>
          <w:lang w:val="uk-UA" w:eastAsia="uk-UA"/>
        </w:rPr>
        <w:t xml:space="preserve">Проект акта відповідає зобов’язанням України у </w:t>
      </w:r>
      <w:r w:rsidR="00372DAF" w:rsidRPr="000F29C8">
        <w:rPr>
          <w:sz w:val="28"/>
          <w:szCs w:val="28"/>
          <w:lang w:val="uk-UA" w:eastAsia="uk-UA"/>
        </w:rPr>
        <w:t>сфері європейської інтеграції, у тому числі міжнародно-правовим, та праву Європейського Союзу (acquis ЄС).</w:t>
      </w:r>
    </w:p>
    <w:p w:rsidR="00E81A1B" w:rsidRPr="000F29C8" w:rsidRDefault="00E81A1B" w:rsidP="00372DAF">
      <w:pPr>
        <w:widowControl w:val="0"/>
        <w:ind w:firstLine="709"/>
        <w:jc w:val="both"/>
        <w:rPr>
          <w:sz w:val="28"/>
          <w:szCs w:val="28"/>
          <w:lang w:val="uk-UA" w:eastAsia="uk-UA"/>
        </w:rPr>
      </w:pPr>
      <w:r w:rsidRPr="000F29C8">
        <w:rPr>
          <w:sz w:val="28"/>
          <w:szCs w:val="28"/>
          <w:lang w:val="uk-UA" w:eastAsia="uk-UA"/>
        </w:rPr>
        <w:lastRenderedPageBreak/>
        <w:t>Проект акта не містить норм, що порушують права та свободи, гарантовані Конвенцією про захист прав людини і основоположних свобод, та не містить положень, що стосуються таких прав і свобод.</w:t>
      </w:r>
    </w:p>
    <w:p w:rsidR="00E81A1B" w:rsidRPr="000F29C8" w:rsidRDefault="00E81A1B" w:rsidP="00311CFE">
      <w:pPr>
        <w:widowControl w:val="0"/>
        <w:ind w:firstLine="709"/>
        <w:jc w:val="both"/>
        <w:rPr>
          <w:sz w:val="28"/>
          <w:szCs w:val="28"/>
          <w:lang w:val="uk-UA" w:eastAsia="uk-UA"/>
        </w:rPr>
      </w:pPr>
      <w:r w:rsidRPr="000F29C8">
        <w:rPr>
          <w:sz w:val="28"/>
          <w:szCs w:val="28"/>
          <w:lang w:val="uk-UA" w:eastAsia="uk-UA"/>
        </w:rPr>
        <w:t>У проекті акта відсутні положення, що порушують принцип забезпечення рівних прав та можливостей жінок і чоловіків.</w:t>
      </w:r>
    </w:p>
    <w:p w:rsidR="00E81A1B" w:rsidRPr="000F29C8" w:rsidRDefault="00E81A1B" w:rsidP="00311CFE">
      <w:pPr>
        <w:widowControl w:val="0"/>
        <w:ind w:firstLine="709"/>
        <w:jc w:val="both"/>
        <w:rPr>
          <w:sz w:val="28"/>
          <w:szCs w:val="28"/>
          <w:lang w:val="uk-UA" w:eastAsia="uk-UA"/>
        </w:rPr>
      </w:pPr>
      <w:r w:rsidRPr="000F29C8">
        <w:rPr>
          <w:sz w:val="28"/>
          <w:szCs w:val="28"/>
          <w:lang w:val="uk-UA" w:eastAsia="uk-UA"/>
        </w:rPr>
        <w:t xml:space="preserve">У проекті акта відсутні положення, що містять ознаки дискримінації, чи які створюють підстави для дискримінації. </w:t>
      </w:r>
    </w:p>
    <w:p w:rsidR="008428AC" w:rsidRDefault="00E81A1B" w:rsidP="00311CFE">
      <w:pPr>
        <w:widowControl w:val="0"/>
        <w:ind w:firstLine="709"/>
        <w:jc w:val="both"/>
        <w:rPr>
          <w:sz w:val="28"/>
          <w:szCs w:val="28"/>
          <w:lang w:val="uk-UA" w:eastAsia="uk-UA"/>
        </w:rPr>
      </w:pPr>
      <w:r w:rsidRPr="000F29C8">
        <w:rPr>
          <w:sz w:val="28"/>
          <w:szCs w:val="28"/>
          <w:lang w:val="uk-UA" w:eastAsia="uk-UA"/>
        </w:rPr>
        <w:t>У проекті акта відсутні положення, що міст</w:t>
      </w:r>
      <w:r w:rsidR="00B36BD4" w:rsidRPr="000F29C8">
        <w:rPr>
          <w:sz w:val="28"/>
          <w:szCs w:val="28"/>
          <w:lang w:val="uk-UA" w:eastAsia="uk-UA"/>
        </w:rPr>
        <w:t>ять</w:t>
      </w:r>
      <w:r w:rsidRPr="000F29C8">
        <w:rPr>
          <w:sz w:val="28"/>
          <w:szCs w:val="28"/>
          <w:lang w:val="uk-UA" w:eastAsia="uk-UA"/>
        </w:rPr>
        <w:t xml:space="preserve"> ризики вчинення корупційних правопорушень та правопорушень, пов’язаних з корупцією.</w:t>
      </w:r>
    </w:p>
    <w:p w:rsidR="008428AC" w:rsidRDefault="008428AC" w:rsidP="008428AC">
      <w:pPr>
        <w:widowControl w:val="0"/>
        <w:ind w:firstLine="709"/>
        <w:jc w:val="both"/>
        <w:rPr>
          <w:sz w:val="28"/>
          <w:szCs w:val="28"/>
          <w:lang w:val="uk-UA" w:eastAsia="uk-UA"/>
        </w:rPr>
      </w:pPr>
      <w:r w:rsidRPr="008428AC">
        <w:rPr>
          <w:sz w:val="28"/>
          <w:szCs w:val="28"/>
          <w:lang w:val="uk-UA" w:eastAsia="uk-UA"/>
        </w:rPr>
        <w:t>На лист Мінекономіки від 0</w:t>
      </w:r>
      <w:r>
        <w:rPr>
          <w:sz w:val="28"/>
          <w:szCs w:val="28"/>
          <w:lang w:val="uk-UA" w:eastAsia="uk-UA"/>
        </w:rPr>
        <w:t>6</w:t>
      </w:r>
      <w:r w:rsidRPr="008428AC">
        <w:rPr>
          <w:sz w:val="28"/>
          <w:szCs w:val="28"/>
          <w:lang w:val="uk-UA" w:eastAsia="uk-UA"/>
        </w:rPr>
        <w:t>.01.2021 № 4706-06/594-03 Національне агентство з</w:t>
      </w:r>
      <w:r>
        <w:rPr>
          <w:sz w:val="28"/>
          <w:szCs w:val="28"/>
          <w:lang w:val="uk-UA" w:eastAsia="uk-UA"/>
        </w:rPr>
        <w:t xml:space="preserve"> </w:t>
      </w:r>
      <w:r w:rsidRPr="008428AC">
        <w:rPr>
          <w:sz w:val="28"/>
          <w:szCs w:val="28"/>
          <w:lang w:val="uk-UA" w:eastAsia="uk-UA"/>
        </w:rPr>
        <w:t>питань запобігання корупції у зазначений строк не надало свій висновок. Відповідно</w:t>
      </w:r>
      <w:r>
        <w:rPr>
          <w:sz w:val="28"/>
          <w:szCs w:val="28"/>
          <w:lang w:val="uk-UA" w:eastAsia="uk-UA"/>
        </w:rPr>
        <w:t xml:space="preserve"> </w:t>
      </w:r>
      <w:r w:rsidRPr="008428AC">
        <w:rPr>
          <w:sz w:val="28"/>
          <w:szCs w:val="28"/>
          <w:lang w:val="uk-UA" w:eastAsia="uk-UA"/>
        </w:rPr>
        <w:t>до абзацу другого пункту 3 § 37</w:t>
      </w:r>
      <w:r w:rsidRPr="008428AC">
        <w:rPr>
          <w:sz w:val="28"/>
          <w:szCs w:val="28"/>
          <w:vertAlign w:val="superscript"/>
          <w:lang w:val="uk-UA" w:eastAsia="uk-UA"/>
        </w:rPr>
        <w:t>2</w:t>
      </w:r>
      <w:r>
        <w:rPr>
          <w:sz w:val="28"/>
          <w:szCs w:val="28"/>
          <w:lang w:val="uk-UA" w:eastAsia="uk-UA"/>
        </w:rPr>
        <w:t xml:space="preserve"> </w:t>
      </w:r>
      <w:r w:rsidRPr="008428AC">
        <w:rPr>
          <w:sz w:val="28"/>
          <w:szCs w:val="28"/>
          <w:lang w:val="uk-UA" w:eastAsia="uk-UA"/>
        </w:rPr>
        <w:t>Регламенту Кабінету Міністрів України,</w:t>
      </w:r>
      <w:r>
        <w:rPr>
          <w:sz w:val="28"/>
          <w:szCs w:val="28"/>
          <w:lang w:val="uk-UA" w:eastAsia="uk-UA"/>
        </w:rPr>
        <w:t xml:space="preserve"> </w:t>
      </w:r>
      <w:r w:rsidRPr="008428AC">
        <w:rPr>
          <w:sz w:val="28"/>
          <w:szCs w:val="28"/>
          <w:lang w:val="uk-UA" w:eastAsia="uk-UA"/>
        </w:rPr>
        <w:t xml:space="preserve">затвердженого постановою Кабінету Міністрів України </w:t>
      </w:r>
      <w:r w:rsidR="00E04182">
        <w:rPr>
          <w:sz w:val="28"/>
          <w:szCs w:val="28"/>
          <w:lang w:val="uk-UA" w:eastAsia="uk-UA"/>
        </w:rPr>
        <w:br/>
      </w:r>
      <w:r w:rsidRPr="008428AC">
        <w:rPr>
          <w:sz w:val="28"/>
          <w:szCs w:val="28"/>
          <w:lang w:val="uk-UA" w:eastAsia="uk-UA"/>
        </w:rPr>
        <w:t>від 18.07.2007 № 950 (у редакції постанови Кабінету Міністрів України</w:t>
      </w:r>
      <w:r>
        <w:rPr>
          <w:sz w:val="28"/>
          <w:szCs w:val="28"/>
          <w:lang w:val="en-US" w:eastAsia="uk-UA"/>
        </w:rPr>
        <w:t xml:space="preserve"> </w:t>
      </w:r>
      <w:r w:rsidR="00E04182">
        <w:rPr>
          <w:sz w:val="28"/>
          <w:szCs w:val="28"/>
          <w:lang w:val="en-US" w:eastAsia="uk-UA"/>
        </w:rPr>
        <w:br/>
      </w:r>
      <w:r w:rsidRPr="008428AC">
        <w:rPr>
          <w:sz w:val="28"/>
          <w:szCs w:val="28"/>
          <w:lang w:val="uk-UA" w:eastAsia="uk-UA"/>
        </w:rPr>
        <w:t>від</w:t>
      </w:r>
      <w:r>
        <w:rPr>
          <w:sz w:val="28"/>
          <w:szCs w:val="28"/>
          <w:lang w:val="uk-UA" w:eastAsia="uk-UA"/>
        </w:rPr>
        <w:t xml:space="preserve"> 0</w:t>
      </w:r>
      <w:r w:rsidRPr="008428AC">
        <w:rPr>
          <w:sz w:val="28"/>
          <w:szCs w:val="28"/>
          <w:lang w:val="uk-UA" w:eastAsia="uk-UA"/>
        </w:rPr>
        <w:t>9</w:t>
      </w:r>
      <w:r>
        <w:rPr>
          <w:sz w:val="28"/>
          <w:szCs w:val="28"/>
          <w:lang w:val="uk-UA" w:eastAsia="uk-UA"/>
        </w:rPr>
        <w:t>.11.</w:t>
      </w:r>
      <w:r w:rsidRPr="008428AC">
        <w:rPr>
          <w:sz w:val="28"/>
          <w:szCs w:val="28"/>
          <w:lang w:val="uk-UA" w:eastAsia="uk-UA"/>
        </w:rPr>
        <w:t>2011</w:t>
      </w:r>
      <w:r>
        <w:rPr>
          <w:sz w:val="28"/>
          <w:szCs w:val="28"/>
          <w:lang w:val="uk-UA" w:eastAsia="uk-UA"/>
        </w:rPr>
        <w:t xml:space="preserve"> </w:t>
      </w:r>
      <w:r w:rsidRPr="008428AC">
        <w:rPr>
          <w:sz w:val="28"/>
          <w:szCs w:val="28"/>
          <w:lang w:val="uk-UA" w:eastAsia="uk-UA"/>
        </w:rPr>
        <w:t>№ 1156)</w:t>
      </w:r>
      <w:r w:rsidR="00E04182">
        <w:rPr>
          <w:sz w:val="28"/>
          <w:szCs w:val="28"/>
          <w:lang w:val="uk-UA" w:eastAsia="uk-UA"/>
        </w:rPr>
        <w:t xml:space="preserve">, </w:t>
      </w:r>
      <w:r w:rsidR="00E04182" w:rsidRPr="00E04182">
        <w:rPr>
          <w:sz w:val="28"/>
          <w:szCs w:val="28"/>
          <w:lang w:val="uk-UA" w:eastAsia="uk-UA"/>
        </w:rPr>
        <w:t>вважається, що зауваження до проекту відсутні</w:t>
      </w:r>
      <w:r w:rsidR="00E04182">
        <w:rPr>
          <w:sz w:val="28"/>
          <w:szCs w:val="28"/>
          <w:lang w:val="uk-UA" w:eastAsia="uk-UA"/>
        </w:rPr>
        <w:t>.</w:t>
      </w:r>
    </w:p>
    <w:p w:rsidR="00E81A1B" w:rsidRPr="000F29C8" w:rsidRDefault="00702FD4" w:rsidP="00927E52">
      <w:pPr>
        <w:widowControl w:val="0"/>
        <w:ind w:firstLine="709"/>
        <w:jc w:val="both"/>
        <w:rPr>
          <w:sz w:val="28"/>
          <w:szCs w:val="28"/>
          <w:lang w:val="uk-UA" w:eastAsia="uk-UA"/>
        </w:rPr>
      </w:pPr>
      <w:r>
        <w:rPr>
          <w:sz w:val="28"/>
          <w:szCs w:val="28"/>
          <w:lang w:val="uk-UA" w:eastAsia="uk-UA"/>
        </w:rPr>
        <w:t>Згідно з висновком Мінцифри</w:t>
      </w:r>
      <w:r w:rsidRPr="000F29C8">
        <w:rPr>
          <w:sz w:val="28"/>
          <w:szCs w:val="28"/>
          <w:lang w:val="uk-UA" w:eastAsia="uk-UA"/>
        </w:rPr>
        <w:t xml:space="preserve"> </w:t>
      </w:r>
      <w:r>
        <w:rPr>
          <w:sz w:val="28"/>
          <w:szCs w:val="28"/>
          <w:lang w:val="uk-UA" w:eastAsia="uk-UA"/>
        </w:rPr>
        <w:t>п</w:t>
      </w:r>
      <w:r w:rsidR="00E81A1B" w:rsidRPr="000F29C8">
        <w:rPr>
          <w:sz w:val="28"/>
          <w:szCs w:val="28"/>
          <w:lang w:val="uk-UA" w:eastAsia="uk-UA"/>
        </w:rPr>
        <w:t>роект акта</w:t>
      </w:r>
      <w:r w:rsidRPr="00867DA3">
        <w:rPr>
          <w:sz w:val="28"/>
          <w:szCs w:val="28"/>
          <w:lang w:val="uk-UA" w:eastAsia="uk-UA"/>
        </w:rPr>
        <w:t xml:space="preserve"> </w:t>
      </w:r>
      <w:r w:rsidR="00927E52">
        <w:rPr>
          <w:sz w:val="28"/>
          <w:szCs w:val="28"/>
          <w:lang w:val="uk-UA" w:eastAsia="uk-UA"/>
        </w:rPr>
        <w:t>н</w:t>
      </w:r>
      <w:r w:rsidR="00927E52" w:rsidRPr="00927E52">
        <w:rPr>
          <w:sz w:val="28"/>
          <w:szCs w:val="28"/>
          <w:lang w:val="uk-UA" w:eastAsia="uk-UA"/>
        </w:rPr>
        <w:t>е містить положень, що не узгоджуються із засадами</w:t>
      </w:r>
      <w:r w:rsidR="00927E52">
        <w:rPr>
          <w:sz w:val="28"/>
          <w:szCs w:val="28"/>
          <w:lang w:val="uk-UA" w:eastAsia="uk-UA"/>
        </w:rPr>
        <w:t xml:space="preserve"> </w:t>
      </w:r>
      <w:r w:rsidR="00927E52" w:rsidRPr="00927E52">
        <w:rPr>
          <w:sz w:val="28"/>
          <w:szCs w:val="28"/>
          <w:lang w:val="uk-UA" w:eastAsia="uk-UA"/>
        </w:rPr>
        <w:t>реалізації принципів державної політики цифрового розвитку</w:t>
      </w:r>
      <w:r w:rsidR="00927E52">
        <w:rPr>
          <w:sz w:val="28"/>
          <w:szCs w:val="28"/>
          <w:lang w:val="uk-UA" w:eastAsia="uk-UA"/>
        </w:rPr>
        <w:t xml:space="preserve">, та відповідає </w:t>
      </w:r>
      <w:r w:rsidR="00927E52" w:rsidRPr="00927E52">
        <w:rPr>
          <w:sz w:val="28"/>
          <w:szCs w:val="28"/>
          <w:lang w:val="uk-UA" w:eastAsia="uk-UA"/>
        </w:rPr>
        <w:t xml:space="preserve"> законам України,</w:t>
      </w:r>
      <w:r w:rsidR="00927E52">
        <w:rPr>
          <w:sz w:val="28"/>
          <w:szCs w:val="28"/>
          <w:lang w:val="uk-UA" w:eastAsia="uk-UA"/>
        </w:rPr>
        <w:t xml:space="preserve"> </w:t>
      </w:r>
      <w:r w:rsidR="00927E52" w:rsidRPr="00927E52">
        <w:rPr>
          <w:sz w:val="28"/>
          <w:szCs w:val="28"/>
          <w:lang w:val="uk-UA" w:eastAsia="uk-UA"/>
        </w:rPr>
        <w:t>іншим актам законодавства у сферах інформатизації, електронного</w:t>
      </w:r>
      <w:r w:rsidR="00927E52">
        <w:rPr>
          <w:sz w:val="28"/>
          <w:szCs w:val="28"/>
          <w:lang w:val="uk-UA" w:eastAsia="uk-UA"/>
        </w:rPr>
        <w:t xml:space="preserve"> </w:t>
      </w:r>
      <w:r w:rsidR="00927E52" w:rsidRPr="00927E52">
        <w:rPr>
          <w:sz w:val="28"/>
          <w:szCs w:val="28"/>
          <w:lang w:val="uk-UA" w:eastAsia="uk-UA"/>
        </w:rPr>
        <w:t>урядування, формування і використання національних електронних</w:t>
      </w:r>
      <w:r w:rsidR="00927E52">
        <w:rPr>
          <w:sz w:val="28"/>
          <w:szCs w:val="28"/>
          <w:lang w:val="uk-UA" w:eastAsia="uk-UA"/>
        </w:rPr>
        <w:t xml:space="preserve"> </w:t>
      </w:r>
      <w:r w:rsidR="00927E52" w:rsidRPr="00927E52">
        <w:rPr>
          <w:sz w:val="28"/>
          <w:szCs w:val="28"/>
          <w:lang w:val="uk-UA" w:eastAsia="uk-UA"/>
        </w:rPr>
        <w:t>інформаційних ресурсів, розвитку інформаційного суспільства,</w:t>
      </w:r>
      <w:r w:rsidR="00927E52">
        <w:rPr>
          <w:sz w:val="28"/>
          <w:szCs w:val="28"/>
          <w:lang w:val="uk-UA" w:eastAsia="uk-UA"/>
        </w:rPr>
        <w:t xml:space="preserve"> </w:t>
      </w:r>
      <w:r w:rsidR="00927E52" w:rsidRPr="00927E52">
        <w:rPr>
          <w:sz w:val="28"/>
          <w:szCs w:val="28"/>
          <w:lang w:val="uk-UA" w:eastAsia="uk-UA"/>
        </w:rPr>
        <w:t>електронної демократії, електронного документообігу, надання</w:t>
      </w:r>
      <w:r w:rsidR="00927E52">
        <w:rPr>
          <w:sz w:val="28"/>
          <w:szCs w:val="28"/>
          <w:lang w:val="uk-UA" w:eastAsia="uk-UA"/>
        </w:rPr>
        <w:t xml:space="preserve"> </w:t>
      </w:r>
      <w:r w:rsidR="00927E52" w:rsidRPr="00927E52">
        <w:rPr>
          <w:sz w:val="28"/>
          <w:szCs w:val="28"/>
          <w:lang w:val="uk-UA" w:eastAsia="uk-UA"/>
        </w:rPr>
        <w:t>адміністративних послуг, цифрового розвитку, електронних довірчих</w:t>
      </w:r>
      <w:r w:rsidR="00927E52">
        <w:rPr>
          <w:sz w:val="28"/>
          <w:szCs w:val="28"/>
          <w:lang w:val="uk-UA" w:eastAsia="uk-UA"/>
        </w:rPr>
        <w:t xml:space="preserve"> </w:t>
      </w:r>
      <w:r w:rsidR="00927E52" w:rsidRPr="00927E52">
        <w:rPr>
          <w:sz w:val="28"/>
          <w:szCs w:val="28"/>
          <w:lang w:val="uk-UA" w:eastAsia="uk-UA"/>
        </w:rPr>
        <w:t>послуг та електронної ідентифікації</w:t>
      </w:r>
      <w:r w:rsidR="00927E52">
        <w:rPr>
          <w:sz w:val="28"/>
          <w:szCs w:val="28"/>
          <w:lang w:val="uk-UA" w:eastAsia="uk-UA"/>
        </w:rPr>
        <w:t>.</w:t>
      </w:r>
    </w:p>
    <w:p w:rsidR="00E81A1B" w:rsidRPr="000F29C8" w:rsidRDefault="00E81A1B" w:rsidP="00311CFE">
      <w:pPr>
        <w:widowControl w:val="0"/>
        <w:ind w:firstLine="709"/>
        <w:jc w:val="both"/>
        <w:rPr>
          <w:sz w:val="28"/>
          <w:szCs w:val="28"/>
          <w:lang w:val="uk-UA" w:eastAsia="uk-UA"/>
        </w:rPr>
      </w:pPr>
      <w:r w:rsidRPr="000F29C8">
        <w:rPr>
          <w:sz w:val="28"/>
          <w:szCs w:val="28"/>
          <w:lang w:val="uk-UA" w:eastAsia="uk-UA"/>
        </w:rPr>
        <w:t>Проект акта не передбачає надання державної допомоги суб’єктам господарювання та відповідно дія Закону України «Про державну допомогу суб’єктам господарювання» не поширюється на зазначений наказ та не поширюється на підтримку суб’єктів господарювання. У зв’язку з цим, відповідне рішення Антимонопольного комітету України, передбачене зазначеним законом, не потребується.</w:t>
      </w:r>
    </w:p>
    <w:p w:rsidR="00E81A1B" w:rsidRPr="000F29C8" w:rsidRDefault="00E81A1B" w:rsidP="00311CFE">
      <w:pPr>
        <w:widowControl w:val="0"/>
        <w:ind w:firstLine="709"/>
        <w:jc w:val="both"/>
        <w:rPr>
          <w:sz w:val="28"/>
          <w:szCs w:val="28"/>
          <w:lang w:val="uk-UA" w:eastAsia="uk-UA"/>
        </w:rPr>
      </w:pPr>
    </w:p>
    <w:p w:rsidR="00E81A1B" w:rsidRPr="000F29C8" w:rsidRDefault="00311CFE" w:rsidP="00311CFE">
      <w:pPr>
        <w:widowControl w:val="0"/>
        <w:ind w:firstLine="709"/>
        <w:jc w:val="both"/>
        <w:rPr>
          <w:b/>
          <w:sz w:val="28"/>
          <w:szCs w:val="28"/>
          <w:lang w:val="uk-UA"/>
        </w:rPr>
      </w:pPr>
      <w:r w:rsidRPr="000F29C8">
        <w:rPr>
          <w:b/>
          <w:sz w:val="28"/>
          <w:szCs w:val="28"/>
          <w:lang w:val="uk-UA"/>
        </w:rPr>
        <w:t>8.</w:t>
      </w:r>
      <w:r w:rsidR="00E81A1B" w:rsidRPr="000F29C8">
        <w:rPr>
          <w:b/>
          <w:sz w:val="28"/>
          <w:szCs w:val="28"/>
          <w:lang w:val="uk-UA"/>
        </w:rPr>
        <w:t xml:space="preserve"> </w:t>
      </w:r>
      <w:r w:rsidRPr="000F29C8">
        <w:rPr>
          <w:b/>
          <w:sz w:val="28"/>
          <w:szCs w:val="28"/>
          <w:lang w:val="uk-UA"/>
        </w:rPr>
        <w:t>Прогноз результатів</w:t>
      </w:r>
    </w:p>
    <w:p w:rsidR="00311CFE" w:rsidRPr="000F29C8" w:rsidRDefault="00311CFE" w:rsidP="00311CFE">
      <w:pPr>
        <w:suppressAutoHyphens/>
        <w:ind w:firstLine="709"/>
        <w:jc w:val="both"/>
        <w:rPr>
          <w:sz w:val="28"/>
          <w:szCs w:val="28"/>
          <w:lang w:val="uk-UA"/>
        </w:rPr>
      </w:pPr>
      <w:r w:rsidRPr="000F29C8">
        <w:rPr>
          <w:sz w:val="28"/>
          <w:szCs w:val="28"/>
          <w:lang w:val="uk-UA" w:eastAsia="ar-SA"/>
        </w:rPr>
        <w:t xml:space="preserve">Прийняття проекту акта </w:t>
      </w:r>
      <w:r w:rsidRPr="000F29C8">
        <w:rPr>
          <w:sz w:val="28"/>
          <w:szCs w:val="28"/>
          <w:lang w:val="uk-UA"/>
        </w:rPr>
        <w:t>знизить рівень бюрократизації трудових відносин, зменшить навантаження на бізнес та сприятиме легалізації праці найманих працівників.</w:t>
      </w:r>
    </w:p>
    <w:p w:rsidR="00E81A1B" w:rsidRPr="000F29C8" w:rsidRDefault="00E81A1B" w:rsidP="00311CFE">
      <w:pPr>
        <w:widowControl w:val="0"/>
        <w:ind w:firstLine="709"/>
        <w:jc w:val="both"/>
        <w:rPr>
          <w:sz w:val="28"/>
          <w:szCs w:val="28"/>
          <w:lang w:val="uk-UA"/>
        </w:rPr>
      </w:pPr>
    </w:p>
    <w:p w:rsidR="000F29C8" w:rsidRPr="000F29C8" w:rsidRDefault="000F29C8" w:rsidP="00311CFE">
      <w:pPr>
        <w:pStyle w:val="a3"/>
        <w:ind w:firstLine="709"/>
        <w:jc w:val="both"/>
        <w:rPr>
          <w:szCs w:val="28"/>
        </w:rPr>
        <w:sectPr w:rsidR="000F29C8" w:rsidRPr="000F29C8" w:rsidSect="00D466A8">
          <w:headerReference w:type="default" r:id="rId9"/>
          <w:headerReference w:type="first" r:id="rId10"/>
          <w:footerReference w:type="first" r:id="rId11"/>
          <w:pgSz w:w="11906" w:h="16838"/>
          <w:pgMar w:top="851" w:right="1021" w:bottom="851" w:left="1418" w:header="709" w:footer="1304" w:gutter="0"/>
          <w:cols w:space="708"/>
          <w:titlePg/>
          <w:docGrid w:linePitch="360"/>
        </w:sectPr>
      </w:pPr>
    </w:p>
    <w:tbl>
      <w:tblPr>
        <w:tblW w:w="497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0"/>
        <w:gridCol w:w="3257"/>
        <w:gridCol w:w="6521"/>
      </w:tblGrid>
      <w:tr w:rsidR="000F29C8" w:rsidRPr="000F29C8" w:rsidTr="00896616">
        <w:trPr>
          <w:trHeight w:val="1323"/>
        </w:trPr>
        <w:tc>
          <w:tcPr>
            <w:tcW w:w="1800" w:type="pct"/>
            <w:shd w:val="clear" w:color="auto" w:fill="auto"/>
            <w:vAlign w:val="center"/>
          </w:tcPr>
          <w:p w:rsidR="000F29C8" w:rsidRPr="000F29C8" w:rsidRDefault="000F29C8" w:rsidP="00896616">
            <w:pPr>
              <w:jc w:val="center"/>
              <w:rPr>
                <w:rFonts w:eastAsia="Calibri"/>
                <w:sz w:val="27"/>
                <w:szCs w:val="27"/>
                <w:lang w:val="uk-UA" w:eastAsia="en-US"/>
              </w:rPr>
            </w:pPr>
            <w:r w:rsidRPr="000F29C8">
              <w:rPr>
                <w:rFonts w:eastAsia="Calibri"/>
                <w:sz w:val="27"/>
                <w:szCs w:val="27"/>
                <w:lang w:val="uk-UA" w:eastAsia="en-US"/>
              </w:rPr>
              <w:lastRenderedPageBreak/>
              <w:t>Заінтересована</w:t>
            </w:r>
          </w:p>
          <w:p w:rsidR="000F29C8" w:rsidRPr="000F29C8" w:rsidRDefault="000F29C8" w:rsidP="00896616">
            <w:pPr>
              <w:jc w:val="center"/>
              <w:rPr>
                <w:rFonts w:eastAsia="Calibri"/>
                <w:sz w:val="27"/>
                <w:szCs w:val="27"/>
                <w:lang w:val="uk-UA" w:eastAsia="en-US"/>
              </w:rPr>
            </w:pPr>
            <w:r w:rsidRPr="000F29C8">
              <w:rPr>
                <w:rFonts w:eastAsia="Calibri"/>
                <w:sz w:val="27"/>
                <w:szCs w:val="27"/>
                <w:lang w:val="uk-UA" w:eastAsia="en-US"/>
              </w:rPr>
              <w:t>сторона</w:t>
            </w:r>
          </w:p>
        </w:tc>
        <w:tc>
          <w:tcPr>
            <w:tcW w:w="1066" w:type="pct"/>
            <w:shd w:val="clear" w:color="auto" w:fill="auto"/>
            <w:vAlign w:val="center"/>
          </w:tcPr>
          <w:p w:rsidR="000F29C8" w:rsidRPr="000F29C8" w:rsidRDefault="000F29C8" w:rsidP="00896616">
            <w:pPr>
              <w:ind w:left="14" w:right="176"/>
              <w:jc w:val="center"/>
              <w:rPr>
                <w:rFonts w:eastAsia="Calibri"/>
                <w:sz w:val="27"/>
                <w:szCs w:val="27"/>
                <w:lang w:val="uk-UA" w:eastAsia="en-US"/>
              </w:rPr>
            </w:pPr>
            <w:r w:rsidRPr="000F29C8">
              <w:rPr>
                <w:rFonts w:eastAsia="Calibri"/>
                <w:sz w:val="27"/>
                <w:szCs w:val="27"/>
                <w:lang w:val="uk-UA" w:eastAsia="en-US"/>
              </w:rPr>
              <w:t>Вплив реалізації акта на заінтересовану сторону</w:t>
            </w:r>
          </w:p>
        </w:tc>
        <w:tc>
          <w:tcPr>
            <w:tcW w:w="2134" w:type="pct"/>
            <w:shd w:val="clear" w:color="auto" w:fill="auto"/>
            <w:vAlign w:val="center"/>
          </w:tcPr>
          <w:p w:rsidR="000F29C8" w:rsidRPr="000F29C8" w:rsidRDefault="000F29C8" w:rsidP="00896616">
            <w:pPr>
              <w:jc w:val="center"/>
              <w:rPr>
                <w:rFonts w:eastAsia="Calibri"/>
                <w:sz w:val="27"/>
                <w:szCs w:val="27"/>
                <w:lang w:val="uk-UA" w:eastAsia="en-US"/>
              </w:rPr>
            </w:pPr>
            <w:r w:rsidRPr="000F29C8">
              <w:rPr>
                <w:rFonts w:eastAsia="Calibri"/>
                <w:sz w:val="27"/>
                <w:szCs w:val="27"/>
                <w:lang w:val="uk-UA" w:eastAsia="en-US"/>
              </w:rPr>
              <w:t>Пояснення очікуваного впливу</w:t>
            </w:r>
          </w:p>
        </w:tc>
      </w:tr>
      <w:tr w:rsidR="000F29C8" w:rsidRPr="000F29C8" w:rsidTr="00896616">
        <w:trPr>
          <w:trHeight w:val="697"/>
        </w:trPr>
        <w:tc>
          <w:tcPr>
            <w:tcW w:w="1800" w:type="pct"/>
            <w:shd w:val="clear" w:color="auto" w:fill="auto"/>
          </w:tcPr>
          <w:p w:rsidR="000F29C8" w:rsidRPr="000F29C8" w:rsidRDefault="000F29C8" w:rsidP="00896616">
            <w:pPr>
              <w:jc w:val="both"/>
              <w:rPr>
                <w:rFonts w:eastAsia="Calibri"/>
                <w:sz w:val="27"/>
                <w:szCs w:val="27"/>
                <w:lang w:val="uk-UA"/>
              </w:rPr>
            </w:pPr>
            <w:r w:rsidRPr="000F29C8">
              <w:rPr>
                <w:rFonts w:eastAsia="Calibri"/>
                <w:sz w:val="27"/>
                <w:szCs w:val="27"/>
                <w:lang w:val="uk-UA"/>
              </w:rPr>
              <w:t xml:space="preserve">Юридичні та фізичні особи, які використовують найману працю </w:t>
            </w:r>
          </w:p>
          <w:p w:rsidR="000F29C8" w:rsidRPr="000F29C8" w:rsidRDefault="000F29C8" w:rsidP="00896616">
            <w:pPr>
              <w:jc w:val="both"/>
              <w:rPr>
                <w:rFonts w:eastAsia="Calibri"/>
                <w:i/>
                <w:sz w:val="27"/>
                <w:szCs w:val="27"/>
                <w:highlight w:val="yellow"/>
                <w:lang w:val="uk-UA" w:eastAsia="en-US"/>
              </w:rPr>
            </w:pPr>
          </w:p>
        </w:tc>
        <w:tc>
          <w:tcPr>
            <w:tcW w:w="1066" w:type="pct"/>
            <w:shd w:val="clear" w:color="auto" w:fill="auto"/>
          </w:tcPr>
          <w:p w:rsidR="000F29C8" w:rsidRPr="000F29C8" w:rsidRDefault="000F29C8" w:rsidP="00896616">
            <w:pPr>
              <w:jc w:val="center"/>
              <w:rPr>
                <w:rFonts w:eastAsia="Calibri"/>
                <w:sz w:val="27"/>
                <w:szCs w:val="27"/>
                <w:lang w:val="uk-UA" w:eastAsia="en-US"/>
              </w:rPr>
            </w:pPr>
            <w:r w:rsidRPr="000F29C8">
              <w:rPr>
                <w:rFonts w:eastAsia="Calibri"/>
                <w:sz w:val="27"/>
                <w:szCs w:val="27"/>
                <w:lang w:val="uk-UA" w:eastAsia="en-US"/>
              </w:rPr>
              <w:t>Позитивний</w:t>
            </w: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tc>
        <w:tc>
          <w:tcPr>
            <w:tcW w:w="2134" w:type="pct"/>
            <w:shd w:val="clear" w:color="auto" w:fill="auto"/>
          </w:tcPr>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Ключовий інтерес – спрощення ведення бізнесу.</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Законопроектом пропонується лібералізувати трудові відносини шляхом спрощення цілого ряду процедур, які створюють надмірне навантаження на роботодавців і не відповідають сучасним економічним реаліям.</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 xml:space="preserve">Зокрема пропонується: </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1) забзпечити гнучкість укладення трудового договору, в тому числі – на визначений строк;</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2) оптимізувати процедуру припинення трудових відносин;</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3) скасувати необхідність ведення застарілої і в деяких випадках неактуальної документації роботавдця стосовно визначення режиму роботи, порядку надання відпусток та ін.</w:t>
            </w:r>
          </w:p>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Зазначені зміни стимулюватимуть роботодавців до легального оформлення трудових відносин та створять передумови для більш ефективного дотримання законодавства про працю</w:t>
            </w:r>
          </w:p>
        </w:tc>
      </w:tr>
      <w:tr w:rsidR="000F29C8" w:rsidRPr="000F29C8" w:rsidTr="00896616">
        <w:trPr>
          <w:trHeight w:val="70"/>
        </w:trPr>
        <w:tc>
          <w:tcPr>
            <w:tcW w:w="1800" w:type="pct"/>
            <w:tcBorders>
              <w:top w:val="single" w:sz="4" w:space="0" w:color="auto"/>
              <w:left w:val="single" w:sz="4" w:space="0" w:color="auto"/>
              <w:bottom w:val="single" w:sz="4" w:space="0" w:color="auto"/>
              <w:right w:val="single" w:sz="4" w:space="0" w:color="auto"/>
            </w:tcBorders>
            <w:shd w:val="clear" w:color="auto" w:fill="auto"/>
          </w:tcPr>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t>Працівники підприємств, установ, організацій та фізичних осіб, які використовують найману працю</w:t>
            </w:r>
          </w:p>
          <w:p w:rsidR="000F29C8" w:rsidRPr="000F29C8" w:rsidRDefault="000F29C8" w:rsidP="00896616">
            <w:pPr>
              <w:jc w:val="both"/>
              <w:rPr>
                <w:rFonts w:eastAsia="Calibri"/>
                <w:sz w:val="27"/>
                <w:szCs w:val="27"/>
                <w:lang w:val="uk-UA" w:eastAsia="en-US"/>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rsidR="000F29C8" w:rsidRPr="000F29C8" w:rsidRDefault="000F29C8" w:rsidP="00896616">
            <w:pPr>
              <w:jc w:val="center"/>
              <w:rPr>
                <w:rFonts w:eastAsia="Calibri"/>
                <w:sz w:val="27"/>
                <w:szCs w:val="27"/>
                <w:lang w:val="uk-UA" w:eastAsia="en-US"/>
              </w:rPr>
            </w:pPr>
            <w:r w:rsidRPr="000F29C8">
              <w:rPr>
                <w:rFonts w:eastAsia="Calibri"/>
                <w:sz w:val="27"/>
                <w:szCs w:val="27"/>
                <w:lang w:val="uk-UA" w:eastAsia="en-US"/>
              </w:rPr>
              <w:t>Позитивний</w:t>
            </w: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p w:rsidR="000F29C8" w:rsidRPr="000F29C8" w:rsidRDefault="000F29C8" w:rsidP="00896616">
            <w:pPr>
              <w:jc w:val="center"/>
              <w:rPr>
                <w:rFonts w:eastAsia="Calibri"/>
                <w:sz w:val="27"/>
                <w:szCs w:val="27"/>
                <w:lang w:val="uk-UA" w:eastAsia="en-US"/>
              </w:rPr>
            </w:pPr>
          </w:p>
        </w:tc>
        <w:tc>
          <w:tcPr>
            <w:tcW w:w="2134" w:type="pct"/>
            <w:tcBorders>
              <w:top w:val="single" w:sz="4" w:space="0" w:color="auto"/>
              <w:left w:val="single" w:sz="4" w:space="0" w:color="auto"/>
              <w:bottom w:val="single" w:sz="4" w:space="0" w:color="auto"/>
              <w:right w:val="single" w:sz="4" w:space="0" w:color="auto"/>
            </w:tcBorders>
            <w:shd w:val="clear" w:color="auto" w:fill="auto"/>
          </w:tcPr>
          <w:p w:rsidR="000F29C8" w:rsidRPr="000F29C8" w:rsidRDefault="000F29C8" w:rsidP="00896616">
            <w:pPr>
              <w:jc w:val="both"/>
              <w:rPr>
                <w:rFonts w:eastAsia="Calibri"/>
                <w:sz w:val="27"/>
                <w:szCs w:val="27"/>
                <w:lang w:val="uk-UA" w:eastAsia="en-US"/>
              </w:rPr>
            </w:pPr>
            <w:r w:rsidRPr="000F29C8">
              <w:rPr>
                <w:rFonts w:eastAsia="Calibri"/>
                <w:sz w:val="27"/>
                <w:szCs w:val="27"/>
                <w:lang w:val="uk-UA" w:eastAsia="en-US"/>
              </w:rPr>
              <w:lastRenderedPageBreak/>
              <w:t xml:space="preserve">Ключовий інтерес – отримання інформації про трудові відносини. </w:t>
            </w:r>
          </w:p>
          <w:p w:rsidR="000F29C8" w:rsidRPr="000F29C8" w:rsidRDefault="000F29C8" w:rsidP="00896616">
            <w:pPr>
              <w:jc w:val="both"/>
              <w:rPr>
                <w:sz w:val="27"/>
                <w:szCs w:val="27"/>
                <w:lang w:val="uk-UA"/>
              </w:rPr>
            </w:pPr>
            <w:r w:rsidRPr="000F29C8">
              <w:rPr>
                <w:sz w:val="27"/>
                <w:szCs w:val="27"/>
                <w:lang w:val="uk-UA"/>
              </w:rPr>
              <w:t xml:space="preserve">Законопроектом пропонується вдосконалити порядок надання роботодавцем інформації працівнику про всі умови, що застосовуються до трудових відносин, у </w:t>
            </w:r>
            <w:r w:rsidRPr="000F29C8">
              <w:rPr>
                <w:sz w:val="27"/>
                <w:szCs w:val="27"/>
                <w:lang w:val="uk-UA"/>
              </w:rPr>
              <w:lastRenderedPageBreak/>
              <w:t>актуальний період часу та у зручній для сторін трудових відносин формі</w:t>
            </w:r>
          </w:p>
          <w:p w:rsidR="000F29C8" w:rsidRPr="000F29C8" w:rsidRDefault="000F29C8" w:rsidP="00896616">
            <w:pPr>
              <w:jc w:val="both"/>
              <w:rPr>
                <w:sz w:val="27"/>
                <w:szCs w:val="27"/>
                <w:lang w:val="uk-UA"/>
              </w:rPr>
            </w:pPr>
          </w:p>
          <w:p w:rsidR="000F29C8" w:rsidRPr="000F29C8" w:rsidRDefault="000F29C8" w:rsidP="00896616">
            <w:pPr>
              <w:jc w:val="both"/>
              <w:rPr>
                <w:rFonts w:eastAsia="Calibri"/>
                <w:sz w:val="27"/>
                <w:szCs w:val="27"/>
                <w:lang w:val="uk-UA" w:eastAsia="en-US"/>
              </w:rPr>
            </w:pPr>
            <w:r w:rsidRPr="000F29C8">
              <w:rPr>
                <w:sz w:val="27"/>
                <w:szCs w:val="27"/>
                <w:lang w:val="uk-UA"/>
              </w:rPr>
              <w:t>Ключовий інтерес – п</w:t>
            </w:r>
            <w:r w:rsidRPr="000F29C8">
              <w:rPr>
                <w:rFonts w:eastAsia="Calibri"/>
                <w:sz w:val="27"/>
                <w:szCs w:val="27"/>
                <w:lang w:val="uk-UA" w:eastAsia="en-US"/>
              </w:rPr>
              <w:t>окращення умов трудових відносин.</w:t>
            </w:r>
          </w:p>
          <w:p w:rsidR="000F29C8" w:rsidRPr="000F29C8" w:rsidRDefault="000F29C8" w:rsidP="00896616">
            <w:pPr>
              <w:jc w:val="both"/>
              <w:rPr>
                <w:sz w:val="27"/>
                <w:szCs w:val="27"/>
                <w:lang w:val="uk-UA"/>
              </w:rPr>
            </w:pPr>
            <w:r w:rsidRPr="000F29C8">
              <w:rPr>
                <w:sz w:val="27"/>
                <w:szCs w:val="27"/>
                <w:lang w:val="uk-UA"/>
              </w:rPr>
              <w:t>Проектом усувається необхідність попереднього інформування про зміну трудових відносин в бік покращення, що спростить механізм покращення умов трудових відносин для працівника</w:t>
            </w:r>
          </w:p>
          <w:p w:rsidR="000F29C8" w:rsidRPr="000F29C8" w:rsidRDefault="000F29C8" w:rsidP="00896616">
            <w:pPr>
              <w:jc w:val="both"/>
              <w:rPr>
                <w:sz w:val="27"/>
                <w:szCs w:val="27"/>
                <w:lang w:val="uk-UA"/>
              </w:rPr>
            </w:pPr>
          </w:p>
          <w:p w:rsidR="000F29C8" w:rsidRPr="000F29C8" w:rsidRDefault="000F29C8" w:rsidP="00896616">
            <w:pPr>
              <w:jc w:val="both"/>
              <w:rPr>
                <w:sz w:val="27"/>
                <w:szCs w:val="27"/>
                <w:lang w:val="uk-UA"/>
              </w:rPr>
            </w:pPr>
            <w:r w:rsidRPr="000F29C8">
              <w:rPr>
                <w:sz w:val="27"/>
                <w:szCs w:val="27"/>
                <w:lang w:val="uk-UA"/>
              </w:rPr>
              <w:t>Ключовий інтерес – в</w:t>
            </w:r>
            <w:r w:rsidRPr="000F29C8">
              <w:rPr>
                <w:rFonts w:eastAsia="Calibri"/>
                <w:sz w:val="27"/>
                <w:szCs w:val="27"/>
                <w:lang w:val="uk-UA" w:eastAsia="en-US"/>
              </w:rPr>
              <w:t>становлення зручного режиму робочого часу та часу відпочинку, а також ефективне використання періоду відпустки.</w:t>
            </w:r>
          </w:p>
          <w:p w:rsidR="000F29C8" w:rsidRPr="000F29C8" w:rsidRDefault="000F29C8" w:rsidP="00896616">
            <w:pPr>
              <w:jc w:val="both"/>
              <w:rPr>
                <w:sz w:val="27"/>
                <w:szCs w:val="27"/>
                <w:lang w:val="uk-UA"/>
              </w:rPr>
            </w:pPr>
            <w:r w:rsidRPr="000F29C8">
              <w:rPr>
                <w:sz w:val="27"/>
                <w:szCs w:val="27"/>
                <w:lang w:val="uk-UA"/>
              </w:rPr>
              <w:t>Після прийняття запропонованих проектом змін працівники матимуть можливість узгоджувати в межах індивідуальних трудових відносин з роботодавцем</w:t>
            </w:r>
            <w:r w:rsidRPr="000F29C8">
              <w:rPr>
                <w:rFonts w:eastAsia="Calibri"/>
                <w:sz w:val="27"/>
                <w:szCs w:val="27"/>
                <w:lang w:val="uk-UA" w:eastAsia="en-US"/>
              </w:rPr>
              <w:t xml:space="preserve"> режиму робочого часу та часу відпочинку, а також більш зручно та ефективно узгоджувати період отримання відпустки</w:t>
            </w:r>
          </w:p>
        </w:tc>
      </w:tr>
    </w:tbl>
    <w:p w:rsidR="00E81A1B" w:rsidRPr="000F29C8" w:rsidRDefault="00E81A1B" w:rsidP="00311CFE">
      <w:pPr>
        <w:pStyle w:val="a3"/>
        <w:ind w:firstLine="709"/>
        <w:jc w:val="both"/>
        <w:rPr>
          <w:szCs w:val="28"/>
        </w:rPr>
      </w:pPr>
    </w:p>
    <w:p w:rsidR="00E81A1B" w:rsidRPr="000F29C8" w:rsidRDefault="00E81A1B" w:rsidP="00311CFE">
      <w:pPr>
        <w:pStyle w:val="a3"/>
        <w:ind w:firstLine="709"/>
        <w:jc w:val="both"/>
        <w:rPr>
          <w:szCs w:val="28"/>
        </w:rPr>
      </w:pPr>
    </w:p>
    <w:p w:rsidR="00E81A1B" w:rsidRPr="000F29C8" w:rsidRDefault="00E81A1B" w:rsidP="00311CFE">
      <w:pPr>
        <w:rPr>
          <w:b/>
          <w:sz w:val="28"/>
          <w:szCs w:val="28"/>
          <w:lang w:val="uk-UA" w:eastAsia="uk-UA"/>
        </w:rPr>
      </w:pPr>
      <w:r w:rsidRPr="000F29C8">
        <w:rPr>
          <w:b/>
          <w:sz w:val="28"/>
          <w:szCs w:val="28"/>
          <w:lang w:val="uk-UA" w:eastAsia="uk-UA"/>
        </w:rPr>
        <w:t xml:space="preserve">Міністр розвитку економіки, торгівлі </w:t>
      </w:r>
    </w:p>
    <w:p w:rsidR="00E81A1B" w:rsidRPr="000F29C8" w:rsidRDefault="00E81A1B" w:rsidP="00311CFE">
      <w:pPr>
        <w:rPr>
          <w:b/>
          <w:sz w:val="28"/>
          <w:szCs w:val="28"/>
          <w:lang w:val="uk-UA" w:eastAsia="uk-UA"/>
        </w:rPr>
      </w:pPr>
      <w:r w:rsidRPr="000F29C8">
        <w:rPr>
          <w:b/>
          <w:sz w:val="28"/>
          <w:szCs w:val="28"/>
          <w:lang w:val="uk-UA" w:eastAsia="uk-UA"/>
        </w:rPr>
        <w:t xml:space="preserve">та сільського господарства України                                   </w:t>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000F29C8" w:rsidRPr="000F29C8">
        <w:rPr>
          <w:b/>
          <w:sz w:val="28"/>
          <w:szCs w:val="28"/>
          <w:lang w:val="uk-UA" w:eastAsia="uk-UA"/>
        </w:rPr>
        <w:tab/>
      </w:r>
      <w:r w:rsidRPr="000F29C8">
        <w:rPr>
          <w:b/>
          <w:sz w:val="28"/>
          <w:szCs w:val="28"/>
          <w:lang w:val="uk-UA" w:eastAsia="uk-UA"/>
        </w:rPr>
        <w:t xml:space="preserve"> Ігор ПЕТРАШКО</w:t>
      </w:r>
    </w:p>
    <w:p w:rsidR="00372DAF" w:rsidRPr="000F29C8" w:rsidRDefault="00372DAF" w:rsidP="00372DAF">
      <w:pPr>
        <w:jc w:val="both"/>
        <w:rPr>
          <w:sz w:val="28"/>
          <w:szCs w:val="28"/>
          <w:lang w:val="uk-UA"/>
        </w:rPr>
      </w:pPr>
    </w:p>
    <w:p w:rsidR="00372DAF" w:rsidRPr="000F29C8" w:rsidRDefault="00372DAF" w:rsidP="00372DAF">
      <w:pPr>
        <w:jc w:val="both"/>
        <w:rPr>
          <w:sz w:val="28"/>
          <w:szCs w:val="28"/>
          <w:lang w:val="uk-UA"/>
        </w:rPr>
      </w:pPr>
    </w:p>
    <w:p w:rsidR="00E81A1B" w:rsidRPr="000F29C8" w:rsidRDefault="00372DAF" w:rsidP="00372DAF">
      <w:pPr>
        <w:jc w:val="both"/>
        <w:rPr>
          <w:sz w:val="28"/>
          <w:szCs w:val="28"/>
          <w:lang w:val="uk-UA"/>
        </w:rPr>
      </w:pPr>
      <w:r w:rsidRPr="000F29C8">
        <w:rPr>
          <w:sz w:val="28"/>
          <w:szCs w:val="28"/>
          <w:lang w:val="uk-UA"/>
        </w:rPr>
        <w:t>__</w:t>
      </w:r>
      <w:r w:rsidR="00E81A1B" w:rsidRPr="000F29C8">
        <w:rPr>
          <w:sz w:val="28"/>
          <w:szCs w:val="28"/>
          <w:lang w:val="uk-UA"/>
        </w:rPr>
        <w:t>__</w:t>
      </w:r>
      <w:r w:rsidRPr="000F29C8">
        <w:rPr>
          <w:sz w:val="28"/>
          <w:szCs w:val="28"/>
          <w:lang w:val="uk-UA"/>
        </w:rPr>
        <w:t xml:space="preserve">  </w:t>
      </w:r>
      <w:r w:rsidR="00E81A1B" w:rsidRPr="000F29C8">
        <w:rPr>
          <w:sz w:val="28"/>
          <w:szCs w:val="28"/>
          <w:lang w:val="uk-UA"/>
        </w:rPr>
        <w:t xml:space="preserve"> ______________ 20 __ р.</w:t>
      </w:r>
    </w:p>
    <w:p w:rsidR="009916B8" w:rsidRPr="000F29C8" w:rsidRDefault="009916B8" w:rsidP="00311CFE">
      <w:pPr>
        <w:ind w:firstLine="709"/>
        <w:rPr>
          <w:lang w:val="uk-UA"/>
        </w:rPr>
      </w:pPr>
    </w:p>
    <w:sectPr w:rsidR="009916B8" w:rsidRPr="000F29C8" w:rsidSect="000F29C8">
      <w:pgSz w:w="16838" w:h="11906" w:orient="landscape"/>
      <w:pgMar w:top="1418" w:right="851" w:bottom="1021" w:left="851" w:header="709" w:footer="130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F61" w:rsidRDefault="002A4F61" w:rsidP="0074325F">
      <w:r>
        <w:separator/>
      </w:r>
    </w:p>
  </w:endnote>
  <w:endnote w:type="continuationSeparator" w:id="0">
    <w:p w:rsidR="002A4F61" w:rsidRDefault="002A4F61" w:rsidP="00743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38D" w:rsidRPr="006F6C37" w:rsidRDefault="00BD138D">
    <w:pPr>
      <w:pStyle w:val="ae"/>
      <w:rPr>
        <w:color w:val="FFFFFF"/>
        <w:lang w:val="uk-UA"/>
      </w:rPr>
    </w:pPr>
    <w:r w:rsidRPr="006F6C37">
      <w:rPr>
        <w:color w:val="FFFFFF"/>
        <w:lang w:val="uk-UA"/>
      </w:rPr>
      <w:t>.</w:t>
    </w:r>
    <w:r w:rsidR="00D466A8">
      <w:rPr>
        <w:color w:val="FFFFFF"/>
        <w:lang w:val="uk-U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F61" w:rsidRDefault="002A4F61" w:rsidP="0074325F">
      <w:r>
        <w:separator/>
      </w:r>
    </w:p>
  </w:footnote>
  <w:footnote w:type="continuationSeparator" w:id="0">
    <w:p w:rsidR="002A4F61" w:rsidRDefault="002A4F61" w:rsidP="00743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25F" w:rsidRDefault="0074325F">
    <w:pPr>
      <w:pStyle w:val="ac"/>
      <w:jc w:val="center"/>
    </w:pPr>
    <w:r>
      <w:fldChar w:fldCharType="begin"/>
    </w:r>
    <w:r>
      <w:instrText>PAGE   \* MERGEFORMAT</w:instrText>
    </w:r>
    <w:r>
      <w:fldChar w:fldCharType="separate"/>
    </w:r>
    <w:r w:rsidR="00867DA3">
      <w:rPr>
        <w:noProof/>
      </w:rPr>
      <w:t>5</w:t>
    </w:r>
    <w:r>
      <w:fldChar w:fldCharType="end"/>
    </w:r>
  </w:p>
  <w:p w:rsidR="0074325F" w:rsidRDefault="0074325F">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25F" w:rsidRDefault="0074325F">
    <w:pPr>
      <w:pStyle w:val="ac"/>
      <w:jc w:val="center"/>
    </w:pPr>
  </w:p>
  <w:p w:rsidR="0074325F" w:rsidRDefault="0074325F">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1F3A"/>
    <w:multiLevelType w:val="hybridMultilevel"/>
    <w:tmpl w:val="D5467DB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5BCA193D"/>
    <w:multiLevelType w:val="hybridMultilevel"/>
    <w:tmpl w:val="99E44DAE"/>
    <w:lvl w:ilvl="0" w:tplc="A4D2AE3A">
      <w:start w:val="1"/>
      <w:numFmt w:val="decimal"/>
      <w:suff w:val="space"/>
      <w:lvlText w:val="%1."/>
      <w:lvlJc w:val="left"/>
      <w:pPr>
        <w:ind w:left="11984" w:hanging="360"/>
      </w:pPr>
    </w:lvl>
    <w:lvl w:ilvl="1" w:tplc="04220019">
      <w:start w:val="1"/>
      <w:numFmt w:val="lowerLetter"/>
      <w:lvlText w:val="%2."/>
      <w:lvlJc w:val="left"/>
      <w:pPr>
        <w:ind w:left="13240" w:hanging="360"/>
      </w:pPr>
    </w:lvl>
    <w:lvl w:ilvl="2" w:tplc="0422001B">
      <w:start w:val="1"/>
      <w:numFmt w:val="lowerRoman"/>
      <w:lvlText w:val="%3."/>
      <w:lvlJc w:val="right"/>
      <w:pPr>
        <w:ind w:left="13960" w:hanging="180"/>
      </w:pPr>
    </w:lvl>
    <w:lvl w:ilvl="3" w:tplc="0422000F">
      <w:start w:val="1"/>
      <w:numFmt w:val="decimal"/>
      <w:lvlText w:val="%4."/>
      <w:lvlJc w:val="left"/>
      <w:pPr>
        <w:ind w:left="14680" w:hanging="360"/>
      </w:pPr>
    </w:lvl>
    <w:lvl w:ilvl="4" w:tplc="04220019">
      <w:start w:val="1"/>
      <w:numFmt w:val="lowerLetter"/>
      <w:lvlText w:val="%5."/>
      <w:lvlJc w:val="left"/>
      <w:pPr>
        <w:ind w:left="15400" w:hanging="360"/>
      </w:pPr>
    </w:lvl>
    <w:lvl w:ilvl="5" w:tplc="0422001B">
      <w:start w:val="1"/>
      <w:numFmt w:val="lowerRoman"/>
      <w:lvlText w:val="%6."/>
      <w:lvlJc w:val="right"/>
      <w:pPr>
        <w:ind w:left="16120" w:hanging="180"/>
      </w:pPr>
    </w:lvl>
    <w:lvl w:ilvl="6" w:tplc="0422000F">
      <w:start w:val="1"/>
      <w:numFmt w:val="decimal"/>
      <w:lvlText w:val="%7."/>
      <w:lvlJc w:val="left"/>
      <w:pPr>
        <w:ind w:left="16840" w:hanging="360"/>
      </w:pPr>
    </w:lvl>
    <w:lvl w:ilvl="7" w:tplc="04220019">
      <w:start w:val="1"/>
      <w:numFmt w:val="lowerLetter"/>
      <w:lvlText w:val="%8."/>
      <w:lvlJc w:val="left"/>
      <w:pPr>
        <w:ind w:left="17560" w:hanging="360"/>
      </w:pPr>
    </w:lvl>
    <w:lvl w:ilvl="8" w:tplc="0422001B">
      <w:start w:val="1"/>
      <w:numFmt w:val="lowerRoman"/>
      <w:lvlText w:val="%9."/>
      <w:lvlJc w:val="right"/>
      <w:pPr>
        <w:ind w:left="182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E1F"/>
    <w:rsid w:val="0001420F"/>
    <w:rsid w:val="00017994"/>
    <w:rsid w:val="000239C8"/>
    <w:rsid w:val="00043081"/>
    <w:rsid w:val="00063847"/>
    <w:rsid w:val="000663EE"/>
    <w:rsid w:val="000B4457"/>
    <w:rsid w:val="000C25D0"/>
    <w:rsid w:val="000F29C8"/>
    <w:rsid w:val="00147F53"/>
    <w:rsid w:val="001A05A8"/>
    <w:rsid w:val="001C3BFC"/>
    <w:rsid w:val="001C6CB7"/>
    <w:rsid w:val="001D569F"/>
    <w:rsid w:val="001F1018"/>
    <w:rsid w:val="0021010C"/>
    <w:rsid w:val="00250C88"/>
    <w:rsid w:val="00263937"/>
    <w:rsid w:val="00263FC3"/>
    <w:rsid w:val="002744E1"/>
    <w:rsid w:val="002A48C4"/>
    <w:rsid w:val="002A4F61"/>
    <w:rsid w:val="002C6985"/>
    <w:rsid w:val="002D3470"/>
    <w:rsid w:val="002E3E0F"/>
    <w:rsid w:val="002F6106"/>
    <w:rsid w:val="00311CFE"/>
    <w:rsid w:val="00352488"/>
    <w:rsid w:val="00372DAF"/>
    <w:rsid w:val="00375E0A"/>
    <w:rsid w:val="003B3864"/>
    <w:rsid w:val="003C3776"/>
    <w:rsid w:val="0047119B"/>
    <w:rsid w:val="00477FD7"/>
    <w:rsid w:val="004A3850"/>
    <w:rsid w:val="004D5FA1"/>
    <w:rsid w:val="004E2EE5"/>
    <w:rsid w:val="005053A4"/>
    <w:rsid w:val="00505E3F"/>
    <w:rsid w:val="005104D4"/>
    <w:rsid w:val="005422BA"/>
    <w:rsid w:val="005633B4"/>
    <w:rsid w:val="00577088"/>
    <w:rsid w:val="005E5A78"/>
    <w:rsid w:val="00636691"/>
    <w:rsid w:val="00671FA6"/>
    <w:rsid w:val="0067391A"/>
    <w:rsid w:val="006F2480"/>
    <w:rsid w:val="006F6C37"/>
    <w:rsid w:val="00702FD4"/>
    <w:rsid w:val="00721E4E"/>
    <w:rsid w:val="007429A5"/>
    <w:rsid w:val="00742CDD"/>
    <w:rsid w:val="0074325F"/>
    <w:rsid w:val="00755634"/>
    <w:rsid w:val="007B20E2"/>
    <w:rsid w:val="007C3910"/>
    <w:rsid w:val="007E237E"/>
    <w:rsid w:val="0082359B"/>
    <w:rsid w:val="008428AC"/>
    <w:rsid w:val="00846CB0"/>
    <w:rsid w:val="0086474D"/>
    <w:rsid w:val="00867DA3"/>
    <w:rsid w:val="00875042"/>
    <w:rsid w:val="00886BA0"/>
    <w:rsid w:val="00896616"/>
    <w:rsid w:val="008A167D"/>
    <w:rsid w:val="008C05F5"/>
    <w:rsid w:val="008D0001"/>
    <w:rsid w:val="008F2159"/>
    <w:rsid w:val="00902FDC"/>
    <w:rsid w:val="00902FE8"/>
    <w:rsid w:val="009139AC"/>
    <w:rsid w:val="00927E52"/>
    <w:rsid w:val="00975331"/>
    <w:rsid w:val="00987A6D"/>
    <w:rsid w:val="009916B8"/>
    <w:rsid w:val="00995E15"/>
    <w:rsid w:val="009A7C57"/>
    <w:rsid w:val="00A20D53"/>
    <w:rsid w:val="00A55E76"/>
    <w:rsid w:val="00A61F08"/>
    <w:rsid w:val="00A800D9"/>
    <w:rsid w:val="00A82497"/>
    <w:rsid w:val="00A873BA"/>
    <w:rsid w:val="00AE201C"/>
    <w:rsid w:val="00B13DA2"/>
    <w:rsid w:val="00B14532"/>
    <w:rsid w:val="00B177BE"/>
    <w:rsid w:val="00B321D4"/>
    <w:rsid w:val="00B36BD4"/>
    <w:rsid w:val="00B43974"/>
    <w:rsid w:val="00B972DC"/>
    <w:rsid w:val="00BB6B42"/>
    <w:rsid w:val="00BC53C2"/>
    <w:rsid w:val="00BD138D"/>
    <w:rsid w:val="00BF4494"/>
    <w:rsid w:val="00BF627D"/>
    <w:rsid w:val="00C00DC7"/>
    <w:rsid w:val="00C11FAA"/>
    <w:rsid w:val="00C21FE3"/>
    <w:rsid w:val="00C57162"/>
    <w:rsid w:val="00CA68A5"/>
    <w:rsid w:val="00CA72BD"/>
    <w:rsid w:val="00CB0DEA"/>
    <w:rsid w:val="00CC7A15"/>
    <w:rsid w:val="00CE3526"/>
    <w:rsid w:val="00D4158B"/>
    <w:rsid w:val="00D43DB9"/>
    <w:rsid w:val="00D466A8"/>
    <w:rsid w:val="00D662B7"/>
    <w:rsid w:val="00DA550C"/>
    <w:rsid w:val="00DA68B5"/>
    <w:rsid w:val="00DC02E6"/>
    <w:rsid w:val="00DF00E8"/>
    <w:rsid w:val="00E04182"/>
    <w:rsid w:val="00E10196"/>
    <w:rsid w:val="00E413D1"/>
    <w:rsid w:val="00E53727"/>
    <w:rsid w:val="00E81A1B"/>
    <w:rsid w:val="00F15685"/>
    <w:rsid w:val="00F16E1F"/>
    <w:rsid w:val="00F42CC1"/>
    <w:rsid w:val="00F55782"/>
    <w:rsid w:val="00F848CC"/>
    <w:rsid w:val="00FD076A"/>
    <w:rsid w:val="00FF22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E1F"/>
    <w:rPr>
      <w:rFonts w:ascii="Times New Roman" w:eastAsia="Times New Roman" w:hAnsi="Times New Roman"/>
      <w:lang w:val="ru-RU" w:eastAsia="ru-RU"/>
    </w:rPr>
  </w:style>
  <w:style w:type="paragraph" w:styleId="1">
    <w:name w:val="heading 1"/>
    <w:basedOn w:val="a"/>
    <w:next w:val="a"/>
    <w:link w:val="10"/>
    <w:uiPriority w:val="9"/>
    <w:qFormat/>
    <w:rsid w:val="00BB6B42"/>
    <w:pPr>
      <w:keepNext/>
      <w:keepLines/>
      <w:spacing w:before="240"/>
      <w:outlineLvl w:val="0"/>
    </w:pPr>
    <w:rPr>
      <w:rFonts w:ascii="Calibri Light" w:hAnsi="Calibri Light"/>
      <w:color w:val="2E74B5"/>
      <w:sz w:val="32"/>
      <w:szCs w:val="32"/>
    </w:rPr>
  </w:style>
  <w:style w:type="paragraph" w:styleId="3">
    <w:name w:val="heading 3"/>
    <w:basedOn w:val="a"/>
    <w:next w:val="a"/>
    <w:link w:val="30"/>
    <w:qFormat/>
    <w:rsid w:val="00F16E1F"/>
    <w:pPr>
      <w:keepNext/>
      <w:jc w:val="center"/>
      <w:outlineLvl w:val="2"/>
    </w:pPr>
    <w:rPr>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F16E1F"/>
    <w:rPr>
      <w:rFonts w:ascii="Times New Roman" w:eastAsia="Times New Roman" w:hAnsi="Times New Roman" w:cs="Times New Roman"/>
      <w:sz w:val="28"/>
      <w:szCs w:val="20"/>
      <w:lang w:eastAsia="ru-RU"/>
    </w:rPr>
  </w:style>
  <w:style w:type="paragraph" w:styleId="a3">
    <w:name w:val="Body Text Indent"/>
    <w:basedOn w:val="a"/>
    <w:link w:val="a4"/>
    <w:rsid w:val="00F16E1F"/>
    <w:rPr>
      <w:b/>
      <w:sz w:val="28"/>
      <w:lang w:val="uk-UA"/>
    </w:rPr>
  </w:style>
  <w:style w:type="character" w:customStyle="1" w:styleId="a4">
    <w:name w:val="Основной текст с отступом Знак"/>
    <w:link w:val="a3"/>
    <w:rsid w:val="00F16E1F"/>
    <w:rPr>
      <w:rFonts w:ascii="Times New Roman" w:eastAsia="Times New Roman" w:hAnsi="Times New Roman" w:cs="Times New Roman"/>
      <w:b/>
      <w:sz w:val="28"/>
      <w:szCs w:val="20"/>
      <w:lang w:eastAsia="ru-RU"/>
    </w:rPr>
  </w:style>
  <w:style w:type="paragraph" w:styleId="31">
    <w:name w:val="Body Text Indent 3"/>
    <w:basedOn w:val="a"/>
    <w:link w:val="32"/>
    <w:rsid w:val="00F16E1F"/>
    <w:pPr>
      <w:spacing w:after="120"/>
      <w:ind w:left="283"/>
    </w:pPr>
    <w:rPr>
      <w:sz w:val="16"/>
    </w:rPr>
  </w:style>
  <w:style w:type="character" w:customStyle="1" w:styleId="32">
    <w:name w:val="Основной текст с отступом 3 Знак"/>
    <w:link w:val="31"/>
    <w:rsid w:val="00F16E1F"/>
    <w:rPr>
      <w:rFonts w:ascii="Times New Roman" w:eastAsia="Times New Roman" w:hAnsi="Times New Roman" w:cs="Times New Roman"/>
      <w:sz w:val="16"/>
      <w:szCs w:val="20"/>
      <w:lang w:val="ru-RU" w:eastAsia="ru-RU"/>
    </w:rPr>
  </w:style>
  <w:style w:type="paragraph" w:styleId="a5">
    <w:name w:val="Body Text"/>
    <w:basedOn w:val="a"/>
    <w:link w:val="a6"/>
    <w:rsid w:val="00F16E1F"/>
    <w:pPr>
      <w:spacing w:line="240" w:lineRule="atLeast"/>
      <w:jc w:val="both"/>
    </w:pPr>
    <w:rPr>
      <w:i/>
      <w:sz w:val="24"/>
      <w:lang w:val="uk-UA"/>
    </w:rPr>
  </w:style>
  <w:style w:type="character" w:customStyle="1" w:styleId="a6">
    <w:name w:val="Основной текст Знак"/>
    <w:link w:val="a5"/>
    <w:rsid w:val="00F16E1F"/>
    <w:rPr>
      <w:rFonts w:ascii="Times New Roman" w:eastAsia="Times New Roman" w:hAnsi="Times New Roman" w:cs="Times New Roman"/>
      <w:i/>
      <w:sz w:val="24"/>
      <w:szCs w:val="20"/>
      <w:lang w:eastAsia="ru-RU"/>
    </w:rPr>
  </w:style>
  <w:style w:type="character" w:customStyle="1" w:styleId="a7">
    <w:name w:val="Обычный (веб) Знак"/>
    <w:link w:val="a8"/>
    <w:locked/>
    <w:rsid w:val="00F16E1F"/>
    <w:rPr>
      <w:sz w:val="24"/>
      <w:szCs w:val="24"/>
      <w:lang w:val="ru-RU" w:eastAsia="ru-RU"/>
    </w:rPr>
  </w:style>
  <w:style w:type="paragraph" w:styleId="a8">
    <w:name w:val="Normal (Web)"/>
    <w:basedOn w:val="a"/>
    <w:link w:val="a7"/>
    <w:unhideWhenUsed/>
    <w:rsid w:val="00F16E1F"/>
    <w:pPr>
      <w:spacing w:before="100" w:beforeAutospacing="1" w:after="100" w:afterAutospacing="1"/>
    </w:pPr>
    <w:rPr>
      <w:rFonts w:ascii="Calibri" w:eastAsia="Calibri" w:hAnsi="Calibri"/>
      <w:sz w:val="24"/>
      <w:szCs w:val="24"/>
    </w:rPr>
  </w:style>
  <w:style w:type="paragraph" w:customStyle="1" w:styleId="rvps2">
    <w:name w:val="rvps2"/>
    <w:basedOn w:val="a"/>
    <w:rsid w:val="00F16E1F"/>
    <w:pPr>
      <w:spacing w:before="100" w:beforeAutospacing="1" w:after="100" w:afterAutospacing="1"/>
    </w:pPr>
    <w:rPr>
      <w:sz w:val="24"/>
      <w:szCs w:val="24"/>
      <w:lang w:val="uk-UA" w:eastAsia="uk-UA"/>
    </w:rPr>
  </w:style>
  <w:style w:type="character" w:customStyle="1" w:styleId="rvts9">
    <w:name w:val="rvts9"/>
    <w:rsid w:val="00F16E1F"/>
  </w:style>
  <w:style w:type="character" w:customStyle="1" w:styleId="rvts37">
    <w:name w:val="rvts37"/>
    <w:basedOn w:val="a0"/>
    <w:rsid w:val="00F16E1F"/>
  </w:style>
  <w:style w:type="paragraph" w:styleId="a9">
    <w:name w:val="Balloon Text"/>
    <w:basedOn w:val="a"/>
    <w:link w:val="aa"/>
    <w:uiPriority w:val="99"/>
    <w:semiHidden/>
    <w:unhideWhenUsed/>
    <w:rsid w:val="002F6106"/>
    <w:rPr>
      <w:rFonts w:ascii="Segoe UI" w:hAnsi="Segoe UI" w:cs="Segoe UI"/>
      <w:sz w:val="18"/>
      <w:szCs w:val="18"/>
    </w:rPr>
  </w:style>
  <w:style w:type="character" w:customStyle="1" w:styleId="aa">
    <w:name w:val="Текст выноски Знак"/>
    <w:link w:val="a9"/>
    <w:uiPriority w:val="99"/>
    <w:semiHidden/>
    <w:rsid w:val="002F6106"/>
    <w:rPr>
      <w:rFonts w:ascii="Segoe UI" w:eastAsia="Times New Roman" w:hAnsi="Segoe UI" w:cs="Segoe UI"/>
      <w:sz w:val="18"/>
      <w:szCs w:val="18"/>
      <w:lang w:val="ru-RU" w:eastAsia="ru-RU"/>
    </w:rPr>
  </w:style>
  <w:style w:type="paragraph" w:styleId="ab">
    <w:name w:val="List Paragraph"/>
    <w:basedOn w:val="a"/>
    <w:uiPriority w:val="34"/>
    <w:qFormat/>
    <w:rsid w:val="00636691"/>
    <w:pPr>
      <w:ind w:left="720"/>
      <w:contextualSpacing/>
    </w:pPr>
  </w:style>
  <w:style w:type="character" w:customStyle="1" w:styleId="10">
    <w:name w:val="Заголовок 1 Знак"/>
    <w:link w:val="1"/>
    <w:uiPriority w:val="9"/>
    <w:rsid w:val="00BB6B42"/>
    <w:rPr>
      <w:rFonts w:ascii="Calibri Light" w:eastAsia="Times New Roman" w:hAnsi="Calibri Light" w:cs="Times New Roman"/>
      <w:color w:val="2E74B5"/>
      <w:sz w:val="32"/>
      <w:szCs w:val="32"/>
      <w:lang w:val="ru-RU" w:eastAsia="ru-RU"/>
    </w:rPr>
  </w:style>
  <w:style w:type="paragraph" w:customStyle="1" w:styleId="2">
    <w:name w:val="Стиль2"/>
    <w:basedOn w:val="a"/>
    <w:rsid w:val="00F55782"/>
    <w:pPr>
      <w:spacing w:line="360" w:lineRule="auto"/>
      <w:ind w:firstLine="720"/>
      <w:jc w:val="both"/>
    </w:pPr>
    <w:rPr>
      <w:b/>
      <w:sz w:val="26"/>
      <w:szCs w:val="26"/>
      <w:lang w:val="uk-UA"/>
    </w:rPr>
  </w:style>
  <w:style w:type="paragraph" w:styleId="ac">
    <w:name w:val="header"/>
    <w:basedOn w:val="a"/>
    <w:link w:val="ad"/>
    <w:uiPriority w:val="99"/>
    <w:unhideWhenUsed/>
    <w:rsid w:val="0074325F"/>
    <w:pPr>
      <w:tabs>
        <w:tab w:val="center" w:pos="4677"/>
        <w:tab w:val="right" w:pos="9355"/>
      </w:tabs>
    </w:pPr>
  </w:style>
  <w:style w:type="character" w:customStyle="1" w:styleId="ad">
    <w:name w:val="Верхний колонтитул Знак"/>
    <w:link w:val="ac"/>
    <w:uiPriority w:val="99"/>
    <w:rsid w:val="0074325F"/>
    <w:rPr>
      <w:rFonts w:ascii="Times New Roman" w:eastAsia="Times New Roman" w:hAnsi="Times New Roman" w:cs="Times New Roman"/>
      <w:sz w:val="20"/>
      <w:szCs w:val="20"/>
      <w:lang w:val="ru-RU" w:eastAsia="ru-RU"/>
    </w:rPr>
  </w:style>
  <w:style w:type="paragraph" w:styleId="ae">
    <w:name w:val="footer"/>
    <w:basedOn w:val="a"/>
    <w:link w:val="af"/>
    <w:uiPriority w:val="99"/>
    <w:unhideWhenUsed/>
    <w:rsid w:val="0074325F"/>
    <w:pPr>
      <w:tabs>
        <w:tab w:val="center" w:pos="4677"/>
        <w:tab w:val="right" w:pos="9355"/>
      </w:tabs>
    </w:pPr>
  </w:style>
  <w:style w:type="character" w:customStyle="1" w:styleId="af">
    <w:name w:val="Нижний колонтитул Знак"/>
    <w:link w:val="ae"/>
    <w:uiPriority w:val="99"/>
    <w:rsid w:val="0074325F"/>
    <w:rPr>
      <w:rFonts w:ascii="Times New Roman" w:eastAsia="Times New Roman" w:hAnsi="Times New Roman" w:cs="Times New Roman"/>
      <w:sz w:val="20"/>
      <w:szCs w:val="20"/>
      <w:lang w:val="ru-RU" w:eastAsia="ru-RU"/>
    </w:rPr>
  </w:style>
  <w:style w:type="paragraph" w:customStyle="1" w:styleId="11">
    <w:name w:val="Цитата1"/>
    <w:basedOn w:val="a"/>
    <w:rsid w:val="00CE3526"/>
    <w:pPr>
      <w:widowControl w:val="0"/>
      <w:shd w:val="clear" w:color="auto" w:fill="FFFFFF"/>
      <w:overflowPunct w:val="0"/>
      <w:autoSpaceDE w:val="0"/>
      <w:autoSpaceDN w:val="0"/>
      <w:adjustRightInd w:val="0"/>
      <w:spacing w:before="101" w:line="317" w:lineRule="exact"/>
      <w:ind w:left="58" w:right="538"/>
      <w:jc w:val="center"/>
      <w:textAlignment w:val="baseline"/>
    </w:pPr>
    <w:rPr>
      <w:color w:val="000000"/>
      <w:sz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E1F"/>
    <w:rPr>
      <w:rFonts w:ascii="Times New Roman" w:eastAsia="Times New Roman" w:hAnsi="Times New Roman"/>
      <w:lang w:val="ru-RU" w:eastAsia="ru-RU"/>
    </w:rPr>
  </w:style>
  <w:style w:type="paragraph" w:styleId="1">
    <w:name w:val="heading 1"/>
    <w:basedOn w:val="a"/>
    <w:next w:val="a"/>
    <w:link w:val="10"/>
    <w:uiPriority w:val="9"/>
    <w:qFormat/>
    <w:rsid w:val="00BB6B42"/>
    <w:pPr>
      <w:keepNext/>
      <w:keepLines/>
      <w:spacing w:before="240"/>
      <w:outlineLvl w:val="0"/>
    </w:pPr>
    <w:rPr>
      <w:rFonts w:ascii="Calibri Light" w:hAnsi="Calibri Light"/>
      <w:color w:val="2E74B5"/>
      <w:sz w:val="32"/>
      <w:szCs w:val="32"/>
    </w:rPr>
  </w:style>
  <w:style w:type="paragraph" w:styleId="3">
    <w:name w:val="heading 3"/>
    <w:basedOn w:val="a"/>
    <w:next w:val="a"/>
    <w:link w:val="30"/>
    <w:qFormat/>
    <w:rsid w:val="00F16E1F"/>
    <w:pPr>
      <w:keepNext/>
      <w:jc w:val="center"/>
      <w:outlineLvl w:val="2"/>
    </w:pPr>
    <w:rPr>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F16E1F"/>
    <w:rPr>
      <w:rFonts w:ascii="Times New Roman" w:eastAsia="Times New Roman" w:hAnsi="Times New Roman" w:cs="Times New Roman"/>
      <w:sz w:val="28"/>
      <w:szCs w:val="20"/>
      <w:lang w:eastAsia="ru-RU"/>
    </w:rPr>
  </w:style>
  <w:style w:type="paragraph" w:styleId="a3">
    <w:name w:val="Body Text Indent"/>
    <w:basedOn w:val="a"/>
    <w:link w:val="a4"/>
    <w:rsid w:val="00F16E1F"/>
    <w:rPr>
      <w:b/>
      <w:sz w:val="28"/>
      <w:lang w:val="uk-UA"/>
    </w:rPr>
  </w:style>
  <w:style w:type="character" w:customStyle="1" w:styleId="a4">
    <w:name w:val="Основной текст с отступом Знак"/>
    <w:link w:val="a3"/>
    <w:rsid w:val="00F16E1F"/>
    <w:rPr>
      <w:rFonts w:ascii="Times New Roman" w:eastAsia="Times New Roman" w:hAnsi="Times New Roman" w:cs="Times New Roman"/>
      <w:b/>
      <w:sz w:val="28"/>
      <w:szCs w:val="20"/>
      <w:lang w:eastAsia="ru-RU"/>
    </w:rPr>
  </w:style>
  <w:style w:type="paragraph" w:styleId="31">
    <w:name w:val="Body Text Indent 3"/>
    <w:basedOn w:val="a"/>
    <w:link w:val="32"/>
    <w:rsid w:val="00F16E1F"/>
    <w:pPr>
      <w:spacing w:after="120"/>
      <w:ind w:left="283"/>
    </w:pPr>
    <w:rPr>
      <w:sz w:val="16"/>
    </w:rPr>
  </w:style>
  <w:style w:type="character" w:customStyle="1" w:styleId="32">
    <w:name w:val="Основной текст с отступом 3 Знак"/>
    <w:link w:val="31"/>
    <w:rsid w:val="00F16E1F"/>
    <w:rPr>
      <w:rFonts w:ascii="Times New Roman" w:eastAsia="Times New Roman" w:hAnsi="Times New Roman" w:cs="Times New Roman"/>
      <w:sz w:val="16"/>
      <w:szCs w:val="20"/>
      <w:lang w:val="ru-RU" w:eastAsia="ru-RU"/>
    </w:rPr>
  </w:style>
  <w:style w:type="paragraph" w:styleId="a5">
    <w:name w:val="Body Text"/>
    <w:basedOn w:val="a"/>
    <w:link w:val="a6"/>
    <w:rsid w:val="00F16E1F"/>
    <w:pPr>
      <w:spacing w:line="240" w:lineRule="atLeast"/>
      <w:jc w:val="both"/>
    </w:pPr>
    <w:rPr>
      <w:i/>
      <w:sz w:val="24"/>
      <w:lang w:val="uk-UA"/>
    </w:rPr>
  </w:style>
  <w:style w:type="character" w:customStyle="1" w:styleId="a6">
    <w:name w:val="Основной текст Знак"/>
    <w:link w:val="a5"/>
    <w:rsid w:val="00F16E1F"/>
    <w:rPr>
      <w:rFonts w:ascii="Times New Roman" w:eastAsia="Times New Roman" w:hAnsi="Times New Roman" w:cs="Times New Roman"/>
      <w:i/>
      <w:sz w:val="24"/>
      <w:szCs w:val="20"/>
      <w:lang w:eastAsia="ru-RU"/>
    </w:rPr>
  </w:style>
  <w:style w:type="character" w:customStyle="1" w:styleId="a7">
    <w:name w:val="Обычный (веб) Знак"/>
    <w:link w:val="a8"/>
    <w:locked/>
    <w:rsid w:val="00F16E1F"/>
    <w:rPr>
      <w:sz w:val="24"/>
      <w:szCs w:val="24"/>
      <w:lang w:val="ru-RU" w:eastAsia="ru-RU"/>
    </w:rPr>
  </w:style>
  <w:style w:type="paragraph" w:styleId="a8">
    <w:name w:val="Normal (Web)"/>
    <w:basedOn w:val="a"/>
    <w:link w:val="a7"/>
    <w:unhideWhenUsed/>
    <w:rsid w:val="00F16E1F"/>
    <w:pPr>
      <w:spacing w:before="100" w:beforeAutospacing="1" w:after="100" w:afterAutospacing="1"/>
    </w:pPr>
    <w:rPr>
      <w:rFonts w:ascii="Calibri" w:eastAsia="Calibri" w:hAnsi="Calibri"/>
      <w:sz w:val="24"/>
      <w:szCs w:val="24"/>
    </w:rPr>
  </w:style>
  <w:style w:type="paragraph" w:customStyle="1" w:styleId="rvps2">
    <w:name w:val="rvps2"/>
    <w:basedOn w:val="a"/>
    <w:rsid w:val="00F16E1F"/>
    <w:pPr>
      <w:spacing w:before="100" w:beforeAutospacing="1" w:after="100" w:afterAutospacing="1"/>
    </w:pPr>
    <w:rPr>
      <w:sz w:val="24"/>
      <w:szCs w:val="24"/>
      <w:lang w:val="uk-UA" w:eastAsia="uk-UA"/>
    </w:rPr>
  </w:style>
  <w:style w:type="character" w:customStyle="1" w:styleId="rvts9">
    <w:name w:val="rvts9"/>
    <w:rsid w:val="00F16E1F"/>
  </w:style>
  <w:style w:type="character" w:customStyle="1" w:styleId="rvts37">
    <w:name w:val="rvts37"/>
    <w:basedOn w:val="a0"/>
    <w:rsid w:val="00F16E1F"/>
  </w:style>
  <w:style w:type="paragraph" w:styleId="a9">
    <w:name w:val="Balloon Text"/>
    <w:basedOn w:val="a"/>
    <w:link w:val="aa"/>
    <w:uiPriority w:val="99"/>
    <w:semiHidden/>
    <w:unhideWhenUsed/>
    <w:rsid w:val="002F6106"/>
    <w:rPr>
      <w:rFonts w:ascii="Segoe UI" w:hAnsi="Segoe UI" w:cs="Segoe UI"/>
      <w:sz w:val="18"/>
      <w:szCs w:val="18"/>
    </w:rPr>
  </w:style>
  <w:style w:type="character" w:customStyle="1" w:styleId="aa">
    <w:name w:val="Текст выноски Знак"/>
    <w:link w:val="a9"/>
    <w:uiPriority w:val="99"/>
    <w:semiHidden/>
    <w:rsid w:val="002F6106"/>
    <w:rPr>
      <w:rFonts w:ascii="Segoe UI" w:eastAsia="Times New Roman" w:hAnsi="Segoe UI" w:cs="Segoe UI"/>
      <w:sz w:val="18"/>
      <w:szCs w:val="18"/>
      <w:lang w:val="ru-RU" w:eastAsia="ru-RU"/>
    </w:rPr>
  </w:style>
  <w:style w:type="paragraph" w:styleId="ab">
    <w:name w:val="List Paragraph"/>
    <w:basedOn w:val="a"/>
    <w:uiPriority w:val="34"/>
    <w:qFormat/>
    <w:rsid w:val="00636691"/>
    <w:pPr>
      <w:ind w:left="720"/>
      <w:contextualSpacing/>
    </w:pPr>
  </w:style>
  <w:style w:type="character" w:customStyle="1" w:styleId="10">
    <w:name w:val="Заголовок 1 Знак"/>
    <w:link w:val="1"/>
    <w:uiPriority w:val="9"/>
    <w:rsid w:val="00BB6B42"/>
    <w:rPr>
      <w:rFonts w:ascii="Calibri Light" w:eastAsia="Times New Roman" w:hAnsi="Calibri Light" w:cs="Times New Roman"/>
      <w:color w:val="2E74B5"/>
      <w:sz w:val="32"/>
      <w:szCs w:val="32"/>
      <w:lang w:val="ru-RU" w:eastAsia="ru-RU"/>
    </w:rPr>
  </w:style>
  <w:style w:type="paragraph" w:customStyle="1" w:styleId="2">
    <w:name w:val="Стиль2"/>
    <w:basedOn w:val="a"/>
    <w:rsid w:val="00F55782"/>
    <w:pPr>
      <w:spacing w:line="360" w:lineRule="auto"/>
      <w:ind w:firstLine="720"/>
      <w:jc w:val="both"/>
    </w:pPr>
    <w:rPr>
      <w:b/>
      <w:sz w:val="26"/>
      <w:szCs w:val="26"/>
      <w:lang w:val="uk-UA"/>
    </w:rPr>
  </w:style>
  <w:style w:type="paragraph" w:styleId="ac">
    <w:name w:val="header"/>
    <w:basedOn w:val="a"/>
    <w:link w:val="ad"/>
    <w:uiPriority w:val="99"/>
    <w:unhideWhenUsed/>
    <w:rsid w:val="0074325F"/>
    <w:pPr>
      <w:tabs>
        <w:tab w:val="center" w:pos="4677"/>
        <w:tab w:val="right" w:pos="9355"/>
      </w:tabs>
    </w:pPr>
  </w:style>
  <w:style w:type="character" w:customStyle="1" w:styleId="ad">
    <w:name w:val="Верхний колонтитул Знак"/>
    <w:link w:val="ac"/>
    <w:uiPriority w:val="99"/>
    <w:rsid w:val="0074325F"/>
    <w:rPr>
      <w:rFonts w:ascii="Times New Roman" w:eastAsia="Times New Roman" w:hAnsi="Times New Roman" w:cs="Times New Roman"/>
      <w:sz w:val="20"/>
      <w:szCs w:val="20"/>
      <w:lang w:val="ru-RU" w:eastAsia="ru-RU"/>
    </w:rPr>
  </w:style>
  <w:style w:type="paragraph" w:styleId="ae">
    <w:name w:val="footer"/>
    <w:basedOn w:val="a"/>
    <w:link w:val="af"/>
    <w:uiPriority w:val="99"/>
    <w:unhideWhenUsed/>
    <w:rsid w:val="0074325F"/>
    <w:pPr>
      <w:tabs>
        <w:tab w:val="center" w:pos="4677"/>
        <w:tab w:val="right" w:pos="9355"/>
      </w:tabs>
    </w:pPr>
  </w:style>
  <w:style w:type="character" w:customStyle="1" w:styleId="af">
    <w:name w:val="Нижний колонтитул Знак"/>
    <w:link w:val="ae"/>
    <w:uiPriority w:val="99"/>
    <w:rsid w:val="0074325F"/>
    <w:rPr>
      <w:rFonts w:ascii="Times New Roman" w:eastAsia="Times New Roman" w:hAnsi="Times New Roman" w:cs="Times New Roman"/>
      <w:sz w:val="20"/>
      <w:szCs w:val="20"/>
      <w:lang w:val="ru-RU" w:eastAsia="ru-RU"/>
    </w:rPr>
  </w:style>
  <w:style w:type="paragraph" w:customStyle="1" w:styleId="11">
    <w:name w:val="Цитата1"/>
    <w:basedOn w:val="a"/>
    <w:rsid w:val="00CE3526"/>
    <w:pPr>
      <w:widowControl w:val="0"/>
      <w:shd w:val="clear" w:color="auto" w:fill="FFFFFF"/>
      <w:overflowPunct w:val="0"/>
      <w:autoSpaceDE w:val="0"/>
      <w:autoSpaceDN w:val="0"/>
      <w:adjustRightInd w:val="0"/>
      <w:spacing w:before="101" w:line="317" w:lineRule="exact"/>
      <w:ind w:left="58" w:right="538"/>
      <w:jc w:val="center"/>
      <w:textAlignment w:val="baseline"/>
    </w:pPr>
    <w:rPr>
      <w:color w:val="000000"/>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185056">
      <w:bodyDiv w:val="1"/>
      <w:marLeft w:val="0"/>
      <w:marRight w:val="0"/>
      <w:marTop w:val="0"/>
      <w:marBottom w:val="0"/>
      <w:divBdr>
        <w:top w:val="none" w:sz="0" w:space="0" w:color="auto"/>
        <w:left w:val="none" w:sz="0" w:space="0" w:color="auto"/>
        <w:bottom w:val="none" w:sz="0" w:space="0" w:color="auto"/>
        <w:right w:val="none" w:sz="0" w:space="0" w:color="auto"/>
      </w:divBdr>
    </w:div>
    <w:div w:id="606425969">
      <w:bodyDiv w:val="1"/>
      <w:marLeft w:val="0"/>
      <w:marRight w:val="0"/>
      <w:marTop w:val="0"/>
      <w:marBottom w:val="0"/>
      <w:divBdr>
        <w:top w:val="none" w:sz="0" w:space="0" w:color="auto"/>
        <w:left w:val="none" w:sz="0" w:space="0" w:color="auto"/>
        <w:bottom w:val="none" w:sz="0" w:space="0" w:color="auto"/>
        <w:right w:val="none" w:sz="0" w:space="0" w:color="auto"/>
      </w:divBdr>
    </w:div>
    <w:div w:id="781418403">
      <w:bodyDiv w:val="1"/>
      <w:marLeft w:val="0"/>
      <w:marRight w:val="0"/>
      <w:marTop w:val="0"/>
      <w:marBottom w:val="0"/>
      <w:divBdr>
        <w:top w:val="none" w:sz="0" w:space="0" w:color="auto"/>
        <w:left w:val="none" w:sz="0" w:space="0" w:color="auto"/>
        <w:bottom w:val="none" w:sz="0" w:space="0" w:color="auto"/>
        <w:right w:val="none" w:sz="0" w:space="0" w:color="auto"/>
      </w:divBdr>
    </w:div>
    <w:div w:id="1389373814">
      <w:bodyDiv w:val="1"/>
      <w:marLeft w:val="0"/>
      <w:marRight w:val="0"/>
      <w:marTop w:val="0"/>
      <w:marBottom w:val="0"/>
      <w:divBdr>
        <w:top w:val="none" w:sz="0" w:space="0" w:color="auto"/>
        <w:left w:val="none" w:sz="0" w:space="0" w:color="auto"/>
        <w:bottom w:val="none" w:sz="0" w:space="0" w:color="auto"/>
        <w:right w:val="none" w:sz="0" w:space="0" w:color="auto"/>
      </w:divBdr>
    </w:div>
    <w:div w:id="213628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2A185-63F7-431E-8437-A16546DC7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5742</Words>
  <Characters>3274</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Оверковський Богдан</dc:creator>
  <cp:lastModifiedBy>User</cp:lastModifiedBy>
  <cp:revision>2</cp:revision>
  <cp:lastPrinted>2019-11-04T09:34:00Z</cp:lastPrinted>
  <dcterms:created xsi:type="dcterms:W3CDTF">2021-04-15T09:33:00Z</dcterms:created>
  <dcterms:modified xsi:type="dcterms:W3CDTF">2021-04-15T09:33:00Z</dcterms:modified>
</cp:coreProperties>
</file>