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65A1C" w:rsidRPr="00BF0E0F" w:rsidRDefault="00C65A1C">
      <w:pPr>
        <w:rPr>
          <w:rFonts w:ascii="Verdana" w:hAnsi="Verdana"/>
          <w:bCs/>
          <w:sz w:val="27"/>
          <w:szCs w:val="27"/>
        </w:rPr>
      </w:pPr>
    </w:p>
    <w:tbl>
      <w:tblPr>
        <w:tblW w:w="11957" w:type="dxa"/>
        <w:tblInd w:w="-17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1957"/>
      </w:tblGrid>
      <w:tr w:rsidR="00401C68" w:rsidRPr="00401C68" w:rsidTr="00E82439">
        <w:tc>
          <w:tcPr>
            <w:tcW w:w="11957" w:type="dxa"/>
            <w:tcBorders>
              <w:top w:val="nil"/>
              <w:left w:val="nil"/>
              <w:bottom w:val="nil"/>
              <w:right w:val="nil"/>
            </w:tcBorders>
          </w:tcPr>
          <w:p w:rsidR="00401C68" w:rsidRPr="00401C68" w:rsidRDefault="00401C68" w:rsidP="00401C68">
            <w:pPr>
              <w:rPr>
                <w:rFonts w:eastAsia="Calibri"/>
                <w:color w:val="002060"/>
                <w:sz w:val="32"/>
                <w:szCs w:val="32"/>
                <w:lang w:val="ru-RU" w:eastAsia="en-US"/>
              </w:rPr>
            </w:pPr>
          </w:p>
          <w:p w:rsidR="00401C68" w:rsidRPr="00401C68" w:rsidRDefault="00401C68" w:rsidP="00401C68">
            <w:pPr>
              <w:rPr>
                <w:rFonts w:eastAsia="Calibri"/>
                <w:color w:val="002060"/>
                <w:sz w:val="32"/>
                <w:szCs w:val="32"/>
                <w:lang w:val="ru-RU" w:eastAsia="en-US"/>
              </w:rPr>
            </w:pPr>
          </w:p>
          <w:p w:rsidR="00401C68" w:rsidRPr="00401C68" w:rsidRDefault="00401C68" w:rsidP="00401C68">
            <w:pPr>
              <w:rPr>
                <w:rFonts w:eastAsia="Calibri"/>
                <w:color w:val="002060"/>
                <w:sz w:val="32"/>
                <w:szCs w:val="32"/>
                <w:lang w:val="ru-RU" w:eastAsia="en-US"/>
              </w:rPr>
            </w:pPr>
          </w:p>
          <w:p w:rsidR="00401C68" w:rsidRPr="00401C68" w:rsidRDefault="00401C68" w:rsidP="00401C68">
            <w:pPr>
              <w:spacing w:before="80"/>
              <w:jc w:val="center"/>
              <w:rPr>
                <w:rFonts w:eastAsia="Calibri"/>
                <w:color w:val="1829A8"/>
                <w:spacing w:val="20"/>
                <w:sz w:val="34"/>
                <w:szCs w:val="34"/>
                <w:lang w:val="ru-RU" w:eastAsia="en-US"/>
              </w:rPr>
            </w:pPr>
            <w:r w:rsidRPr="00401C68">
              <w:rPr>
                <w:rFonts w:ascii="Calibri" w:eastAsia="Calibri" w:hAnsi="Calibri"/>
                <w:noProof/>
                <w:spacing w:val="20"/>
                <w:sz w:val="34"/>
                <w:szCs w:val="34"/>
                <w:lang w:eastAsia="uk-UA"/>
              </w:rPr>
              <w:drawing>
                <wp:anchor distT="360045" distB="0" distL="114300" distR="114300" simplePos="0" relativeHeight="251659264" behindDoc="0" locked="0" layoutInCell="1" allowOverlap="1" wp14:anchorId="1CC1B2F7" wp14:editId="4DFB7A62">
                  <wp:simplePos x="0" y="0"/>
                  <wp:positionH relativeFrom="margin">
                    <wp:posOffset>3474085</wp:posOffset>
                  </wp:positionH>
                  <wp:positionV relativeFrom="paragraph">
                    <wp:posOffset>-801370</wp:posOffset>
                  </wp:positionV>
                  <wp:extent cx="461010" cy="636905"/>
                  <wp:effectExtent l="0" t="0" r="0" b="0"/>
                  <wp:wrapSquare wrapText="bothSides"/>
                  <wp:docPr id="6" name="Рисунок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0"/>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461010" cy="636905"/>
                          </a:xfrm>
                          <a:prstGeom prst="rect">
                            <a:avLst/>
                          </a:prstGeom>
                          <a:noFill/>
                        </pic:spPr>
                      </pic:pic>
                    </a:graphicData>
                  </a:graphic>
                  <wp14:sizeRelH relativeFrom="page">
                    <wp14:pctWidth>0</wp14:pctWidth>
                  </wp14:sizeRelH>
                  <wp14:sizeRelV relativeFrom="page">
                    <wp14:pctHeight>0</wp14:pctHeight>
                  </wp14:sizeRelV>
                </wp:anchor>
              </w:drawing>
            </w:r>
            <w:r w:rsidRPr="00401C68">
              <w:rPr>
                <w:rFonts w:eastAsia="Calibri"/>
                <w:color w:val="1829A8"/>
                <w:spacing w:val="20"/>
                <w:sz w:val="34"/>
                <w:szCs w:val="34"/>
                <w:lang w:eastAsia="en-US"/>
              </w:rPr>
              <w:t>ВЕРХОВНА РАДА УКРАЇНИ</w:t>
            </w:r>
          </w:p>
          <w:p w:rsidR="00401C68" w:rsidRPr="00401C68" w:rsidRDefault="00401C68" w:rsidP="00401C68">
            <w:pPr>
              <w:spacing w:before="100"/>
              <w:jc w:val="center"/>
              <w:rPr>
                <w:rFonts w:eastAsia="Calibri"/>
                <w:b/>
                <w:color w:val="1829A8"/>
                <w:spacing w:val="20"/>
                <w:sz w:val="24"/>
                <w:lang w:eastAsia="en-US"/>
              </w:rPr>
            </w:pPr>
            <w:r w:rsidRPr="00401C68">
              <w:rPr>
                <w:rFonts w:eastAsia="Calibri"/>
                <w:b/>
                <w:color w:val="1829A8"/>
                <w:spacing w:val="20"/>
                <w:sz w:val="24"/>
                <w:lang w:eastAsia="en-US"/>
              </w:rPr>
              <w:t>Комітет з питань бюджету</w:t>
            </w:r>
          </w:p>
          <w:p w:rsidR="00401C68" w:rsidRPr="00401C68" w:rsidRDefault="00401C68" w:rsidP="00401C68">
            <w:pPr>
              <w:spacing w:before="160" w:after="60"/>
              <w:jc w:val="center"/>
              <w:rPr>
                <w:rFonts w:ascii="Calibri" w:eastAsia="Calibri" w:hAnsi="Calibri"/>
                <w:color w:val="002060"/>
                <w:sz w:val="20"/>
                <w:szCs w:val="20"/>
                <w:lang w:val="ru-RU" w:eastAsia="en-US"/>
              </w:rPr>
            </w:pPr>
            <w:r w:rsidRPr="00401C68">
              <w:rPr>
                <w:rFonts w:eastAsia="Calibri"/>
                <w:color w:val="1829A8"/>
                <w:sz w:val="20"/>
                <w:szCs w:val="20"/>
                <w:lang w:eastAsia="en-US"/>
              </w:rPr>
              <w:t>01008, м.Київ-8, вул. М. Грушевського, 5, тел.: 255-40-29, 255-43-61, факс: 255-41-23</w:t>
            </w:r>
          </w:p>
        </w:tc>
      </w:tr>
    </w:tbl>
    <w:tbl>
      <w:tblPr>
        <w:tblStyle w:val="10"/>
        <w:tblW w:w="11887" w:type="dxa"/>
        <w:tblInd w:w="-1680" w:type="dxa"/>
        <w:tblBorders>
          <w:top w:val="thinThickMediumGap" w:sz="12" w:space="0" w:color="0033CC"/>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87"/>
        <w:gridCol w:w="9714"/>
        <w:gridCol w:w="1086"/>
      </w:tblGrid>
      <w:tr w:rsidR="00401C68" w:rsidRPr="00401C68" w:rsidTr="00E82439">
        <w:tc>
          <w:tcPr>
            <w:tcW w:w="1087" w:type="dxa"/>
            <w:tcBorders>
              <w:top w:val="nil"/>
            </w:tcBorders>
          </w:tcPr>
          <w:p w:rsidR="00401C68" w:rsidRPr="00401C68" w:rsidRDefault="00401C68" w:rsidP="00401C68">
            <w:pPr>
              <w:rPr>
                <w:rFonts w:ascii="Times New Roman" w:hAnsi="Times New Roman"/>
                <w:color w:val="002060"/>
                <w:sz w:val="20"/>
                <w:szCs w:val="20"/>
                <w:lang w:val="uk-UA" w:eastAsia="en-US"/>
              </w:rPr>
            </w:pPr>
          </w:p>
        </w:tc>
        <w:tc>
          <w:tcPr>
            <w:tcW w:w="9714" w:type="dxa"/>
          </w:tcPr>
          <w:p w:rsidR="00401C68" w:rsidRPr="00401C68" w:rsidRDefault="00401C68" w:rsidP="00401C68">
            <w:pPr>
              <w:rPr>
                <w:rFonts w:ascii="Times New Roman" w:hAnsi="Times New Roman"/>
                <w:color w:val="002060"/>
                <w:sz w:val="20"/>
                <w:szCs w:val="20"/>
                <w:lang w:val="uk-UA" w:eastAsia="en-US"/>
              </w:rPr>
            </w:pPr>
          </w:p>
        </w:tc>
        <w:tc>
          <w:tcPr>
            <w:tcW w:w="1086" w:type="dxa"/>
            <w:tcBorders>
              <w:top w:val="nil"/>
            </w:tcBorders>
          </w:tcPr>
          <w:p w:rsidR="00401C68" w:rsidRPr="00401C68" w:rsidRDefault="00401C68" w:rsidP="00401C68">
            <w:pPr>
              <w:rPr>
                <w:rFonts w:ascii="Times New Roman" w:hAnsi="Times New Roman"/>
                <w:color w:val="002060"/>
                <w:sz w:val="20"/>
                <w:szCs w:val="20"/>
                <w:lang w:val="uk-UA" w:eastAsia="en-US"/>
              </w:rPr>
            </w:pPr>
          </w:p>
        </w:tc>
      </w:tr>
    </w:tbl>
    <w:p w:rsidR="00F75443" w:rsidRPr="0068105D" w:rsidRDefault="00F75443">
      <w:pPr>
        <w:rPr>
          <w:rFonts w:ascii="Verdana" w:hAnsi="Verdana"/>
          <w:b/>
          <w:bCs/>
          <w:sz w:val="27"/>
          <w:szCs w:val="27"/>
          <w:lang w:val="ru-RU"/>
        </w:rPr>
      </w:pPr>
    </w:p>
    <w:p w:rsidR="008846D5" w:rsidRPr="00F01E63" w:rsidRDefault="0096460A" w:rsidP="00F01E63">
      <w:pPr>
        <w:pStyle w:val="a3"/>
        <w:rPr>
          <w:szCs w:val="28"/>
          <w:shd w:val="clear" w:color="auto" w:fill="FFFFFF"/>
        </w:rPr>
      </w:pPr>
      <w:r w:rsidRPr="00F01E63">
        <w:rPr>
          <w:szCs w:val="28"/>
          <w:shd w:val="clear" w:color="auto" w:fill="FFFFFF"/>
        </w:rPr>
        <w:t xml:space="preserve">Комітет Верховної Ради України </w:t>
      </w:r>
    </w:p>
    <w:p w:rsidR="009B249E" w:rsidRDefault="00F01E63" w:rsidP="00F01E63">
      <w:pPr>
        <w:pStyle w:val="a3"/>
        <w:rPr>
          <w:szCs w:val="28"/>
          <w:shd w:val="clear" w:color="auto" w:fill="FFFFFF"/>
        </w:rPr>
      </w:pPr>
      <w:r w:rsidRPr="00F01E63">
        <w:rPr>
          <w:szCs w:val="28"/>
          <w:shd w:val="clear" w:color="auto" w:fill="FFFFFF"/>
        </w:rPr>
        <w:t xml:space="preserve">з питань </w:t>
      </w:r>
      <w:r w:rsidR="00C50D51">
        <w:rPr>
          <w:szCs w:val="28"/>
          <w:shd w:val="clear" w:color="auto" w:fill="FFFFFF"/>
        </w:rPr>
        <w:t>соціальної політики та захисту прав ветеранів</w:t>
      </w:r>
    </w:p>
    <w:p w:rsidR="001A7307" w:rsidRPr="008A68E7" w:rsidRDefault="001A7307" w:rsidP="00F01E63">
      <w:pPr>
        <w:pStyle w:val="a3"/>
        <w:rPr>
          <w:szCs w:val="28"/>
          <w:shd w:val="clear" w:color="auto" w:fill="FFFFFF"/>
        </w:rPr>
      </w:pPr>
    </w:p>
    <w:p w:rsidR="00401C68" w:rsidRPr="00401C68" w:rsidRDefault="006213F9" w:rsidP="006213F9">
      <w:pPr>
        <w:keepNext/>
        <w:jc w:val="both"/>
        <w:rPr>
          <w:i/>
          <w:iCs/>
          <w:szCs w:val="28"/>
        </w:rPr>
      </w:pPr>
      <w:r>
        <w:rPr>
          <w:i/>
          <w:iCs/>
          <w:szCs w:val="28"/>
        </w:rPr>
        <w:t xml:space="preserve">До </w:t>
      </w:r>
      <w:r w:rsidR="00401C68" w:rsidRPr="00401C68">
        <w:rPr>
          <w:i/>
          <w:iCs/>
          <w:szCs w:val="28"/>
        </w:rPr>
        <w:t>законопроекту</w:t>
      </w:r>
    </w:p>
    <w:p w:rsidR="00401C68" w:rsidRDefault="00401C68" w:rsidP="006213F9">
      <w:pPr>
        <w:keepNext/>
        <w:jc w:val="both"/>
        <w:rPr>
          <w:i/>
          <w:iCs/>
          <w:szCs w:val="28"/>
        </w:rPr>
      </w:pPr>
      <w:r w:rsidRPr="00401C68">
        <w:rPr>
          <w:i/>
          <w:iCs/>
          <w:szCs w:val="28"/>
        </w:rPr>
        <w:t>за реєстр.№</w:t>
      </w:r>
      <w:r w:rsidR="003A4146">
        <w:rPr>
          <w:i/>
          <w:iCs/>
          <w:szCs w:val="28"/>
        </w:rPr>
        <w:t>5388</w:t>
      </w:r>
    </w:p>
    <w:p w:rsidR="00401C68" w:rsidRDefault="00401C68" w:rsidP="00401C68">
      <w:pPr>
        <w:keepNext/>
        <w:ind w:firstLine="567"/>
        <w:jc w:val="both"/>
        <w:rPr>
          <w:i/>
          <w:iCs/>
          <w:szCs w:val="28"/>
        </w:rPr>
      </w:pPr>
    </w:p>
    <w:p w:rsidR="005A75C0" w:rsidRDefault="00837F6B" w:rsidP="00401C68">
      <w:pPr>
        <w:keepNext/>
        <w:ind w:firstLine="567"/>
        <w:jc w:val="both"/>
        <w:rPr>
          <w:szCs w:val="28"/>
        </w:rPr>
      </w:pPr>
      <w:r w:rsidRPr="008C4A87">
        <w:rPr>
          <w:szCs w:val="28"/>
        </w:rPr>
        <w:t>К</w:t>
      </w:r>
      <w:r w:rsidR="00F75443" w:rsidRPr="008C4A87">
        <w:rPr>
          <w:szCs w:val="28"/>
        </w:rPr>
        <w:t>омітет Верховної Ради України з питань бюджету на своєму засіданні</w:t>
      </w:r>
      <w:r w:rsidR="009B1D19">
        <w:rPr>
          <w:szCs w:val="28"/>
        </w:rPr>
        <w:t xml:space="preserve"> </w:t>
      </w:r>
      <w:r w:rsidR="001E1D52">
        <w:rPr>
          <w:szCs w:val="28"/>
        </w:rPr>
        <w:br/>
      </w:r>
      <w:bookmarkStart w:id="0" w:name="_GoBack"/>
      <w:r w:rsidR="00EE3F11">
        <w:rPr>
          <w:szCs w:val="28"/>
        </w:rPr>
        <w:t>16 червня 2021 року (протокол №92</w:t>
      </w:r>
      <w:r w:rsidR="00701015">
        <w:rPr>
          <w:szCs w:val="28"/>
        </w:rPr>
        <w:t>)</w:t>
      </w:r>
      <w:r w:rsidR="00F75443" w:rsidRPr="008C4A87">
        <w:rPr>
          <w:szCs w:val="28"/>
        </w:rPr>
        <w:t xml:space="preserve"> </w:t>
      </w:r>
      <w:bookmarkEnd w:id="0"/>
      <w:r w:rsidR="00F75443" w:rsidRPr="008C4A87">
        <w:rPr>
          <w:szCs w:val="28"/>
        </w:rPr>
        <w:t>відповідно до стат</w:t>
      </w:r>
      <w:r w:rsidR="006A183D" w:rsidRPr="008C4A87">
        <w:rPr>
          <w:szCs w:val="28"/>
        </w:rPr>
        <w:t>ей</w:t>
      </w:r>
      <w:r w:rsidR="00F75443" w:rsidRPr="008C4A87">
        <w:rPr>
          <w:szCs w:val="28"/>
        </w:rPr>
        <w:t xml:space="preserve"> 27</w:t>
      </w:r>
      <w:r w:rsidR="006A183D" w:rsidRPr="008C4A87">
        <w:rPr>
          <w:szCs w:val="28"/>
        </w:rPr>
        <w:t xml:space="preserve"> і 109</w:t>
      </w:r>
      <w:r w:rsidR="00F75443" w:rsidRPr="008C4A87">
        <w:rPr>
          <w:szCs w:val="28"/>
        </w:rPr>
        <w:t xml:space="preserve"> Бюджетного кодексу України та статті 93 Регламенту Верховної Ради України розглян</w:t>
      </w:r>
      <w:r w:rsidR="008846D5" w:rsidRPr="008C4A87">
        <w:rPr>
          <w:szCs w:val="28"/>
        </w:rPr>
        <w:t>ув</w:t>
      </w:r>
      <w:r w:rsidR="00F01E63" w:rsidRPr="008C4A87">
        <w:rPr>
          <w:szCs w:val="28"/>
        </w:rPr>
        <w:t xml:space="preserve"> </w:t>
      </w:r>
      <w:r w:rsidR="003061CF">
        <w:rPr>
          <w:szCs w:val="28"/>
        </w:rPr>
        <w:t>п</w:t>
      </w:r>
      <w:r w:rsidR="003061CF" w:rsidRPr="003061CF">
        <w:rPr>
          <w:szCs w:val="28"/>
        </w:rPr>
        <w:t xml:space="preserve">роект </w:t>
      </w:r>
      <w:r w:rsidR="00C22F5E" w:rsidRPr="00C22F5E">
        <w:rPr>
          <w:szCs w:val="28"/>
        </w:rPr>
        <w:t xml:space="preserve">Закону </w:t>
      </w:r>
      <w:r w:rsidR="003A4146" w:rsidRPr="003A4146">
        <w:rPr>
          <w:szCs w:val="28"/>
        </w:rPr>
        <w:t>про внесення змін до деяких законодавчих актів України щодо дерегуляції трудових відносин</w:t>
      </w:r>
      <w:r w:rsidR="003A4146">
        <w:rPr>
          <w:szCs w:val="28"/>
        </w:rPr>
        <w:t xml:space="preserve"> (реєстр. №5388 від 16.04</w:t>
      </w:r>
      <w:r w:rsidR="00C22F5E">
        <w:rPr>
          <w:szCs w:val="28"/>
        </w:rPr>
        <w:t>.2021</w:t>
      </w:r>
      <w:r w:rsidR="004B0534">
        <w:rPr>
          <w:szCs w:val="28"/>
        </w:rPr>
        <w:t xml:space="preserve">), </w:t>
      </w:r>
      <w:r w:rsidR="00C22F5E">
        <w:rPr>
          <w:szCs w:val="28"/>
        </w:rPr>
        <w:t xml:space="preserve">поданий </w:t>
      </w:r>
      <w:r w:rsidR="009229B5">
        <w:rPr>
          <w:szCs w:val="28"/>
        </w:rPr>
        <w:t>Кабінетом Міністрів України,</w:t>
      </w:r>
      <w:r w:rsidR="003061CF">
        <w:rPr>
          <w:szCs w:val="28"/>
        </w:rPr>
        <w:t xml:space="preserve"> </w:t>
      </w:r>
      <w:r w:rsidR="009F7C25" w:rsidRPr="008C4A87">
        <w:rPr>
          <w:szCs w:val="28"/>
        </w:rPr>
        <w:t>і повідомляє наступне</w:t>
      </w:r>
      <w:r w:rsidR="005A75C0">
        <w:rPr>
          <w:szCs w:val="28"/>
        </w:rPr>
        <w:t>.</w:t>
      </w:r>
    </w:p>
    <w:p w:rsidR="003A4146" w:rsidRDefault="003A4146" w:rsidP="00C734F1">
      <w:pPr>
        <w:ind w:firstLine="567"/>
        <w:jc w:val="both"/>
        <w:rPr>
          <w:szCs w:val="28"/>
        </w:rPr>
      </w:pPr>
      <w:r w:rsidRPr="003A4146">
        <w:rPr>
          <w:szCs w:val="28"/>
        </w:rPr>
        <w:t>Законопроект</w:t>
      </w:r>
      <w:r w:rsidR="001148D9">
        <w:rPr>
          <w:szCs w:val="28"/>
        </w:rPr>
        <w:t>ом</w:t>
      </w:r>
      <w:r w:rsidRPr="003A4146">
        <w:rPr>
          <w:szCs w:val="28"/>
        </w:rPr>
        <w:t xml:space="preserve">, як зазначається у пояснювальній записці до нього, </w:t>
      </w:r>
      <w:r w:rsidR="001148D9" w:rsidRPr="001148D9">
        <w:rPr>
          <w:szCs w:val="28"/>
        </w:rPr>
        <w:t>спрощується процедура укладення строкового трудового договору та проходження випробування при прийнятті на роботу, оптимізується порядок надання роботодавцем інформації працівникові про умови, що застосовуються до трудового договору (в тому числі щодо режиму роботи і часу відпочинку, відпусток та</w:t>
      </w:r>
      <w:r w:rsidR="001148D9">
        <w:rPr>
          <w:szCs w:val="28"/>
        </w:rPr>
        <w:t xml:space="preserve"> інше</w:t>
      </w:r>
      <w:r w:rsidR="001148D9" w:rsidRPr="001148D9">
        <w:rPr>
          <w:szCs w:val="28"/>
        </w:rPr>
        <w:t>), а також виключається необхідність погодження припинення трудових відносин у ряді випадків з предста</w:t>
      </w:r>
      <w:r w:rsidR="001148D9">
        <w:rPr>
          <w:szCs w:val="28"/>
        </w:rPr>
        <w:t>вниками професійних спілок</w:t>
      </w:r>
      <w:r w:rsidR="001148D9" w:rsidRPr="001148D9">
        <w:rPr>
          <w:szCs w:val="28"/>
        </w:rPr>
        <w:t>.</w:t>
      </w:r>
    </w:p>
    <w:p w:rsidR="00C734F1" w:rsidRPr="00C734F1" w:rsidRDefault="00C734F1" w:rsidP="00C734F1">
      <w:pPr>
        <w:ind w:firstLine="567"/>
        <w:jc w:val="both"/>
        <w:rPr>
          <w:szCs w:val="28"/>
        </w:rPr>
      </w:pPr>
      <w:r w:rsidRPr="00C734F1">
        <w:rPr>
          <w:szCs w:val="28"/>
        </w:rPr>
        <w:t xml:space="preserve">У висновку Міністерства фінансів України до даного законопроекту зазначається, що реалізація його положень </w:t>
      </w:r>
      <w:r w:rsidR="006C5091">
        <w:rPr>
          <w:szCs w:val="28"/>
        </w:rPr>
        <w:t>не потребує додаткови</w:t>
      </w:r>
      <w:r w:rsidR="00292011">
        <w:rPr>
          <w:szCs w:val="28"/>
        </w:rPr>
        <w:t>х видатків з державного бюджету та не впливатиме на виконання закону про Державний бюджет України в поточному та наступних періодах.</w:t>
      </w:r>
    </w:p>
    <w:p w:rsidR="0062030C" w:rsidRDefault="006C5091" w:rsidP="0062030C">
      <w:pPr>
        <w:ind w:firstLine="567"/>
        <w:jc w:val="both"/>
        <w:rPr>
          <w:szCs w:val="28"/>
        </w:rPr>
      </w:pPr>
      <w:r w:rsidRPr="006C5091">
        <w:rPr>
          <w:szCs w:val="28"/>
        </w:rPr>
        <w:t xml:space="preserve">За </w:t>
      </w:r>
      <w:r w:rsidR="00E91284" w:rsidRPr="00E91284">
        <w:rPr>
          <w:szCs w:val="28"/>
        </w:rPr>
        <w:t>підсумками</w:t>
      </w:r>
      <w:r w:rsidR="00E91284">
        <w:rPr>
          <w:szCs w:val="28"/>
        </w:rPr>
        <w:t xml:space="preserve"> </w:t>
      </w:r>
      <w:r w:rsidRPr="006C5091">
        <w:rPr>
          <w:szCs w:val="28"/>
        </w:rPr>
        <w:t xml:space="preserve">розгляду Комітет ухвалив рішення, що зазначений законопроект не </w:t>
      </w:r>
      <w:r w:rsidR="003B130B">
        <w:rPr>
          <w:szCs w:val="28"/>
        </w:rPr>
        <w:t>буде мати впливу на видаткову частину</w:t>
      </w:r>
      <w:r w:rsidRPr="006C5091">
        <w:rPr>
          <w:szCs w:val="28"/>
        </w:rPr>
        <w:t xml:space="preserve"> бюджетів. У разі прийняття відповідного закону він може набирати чинності згідно із законодавством.</w:t>
      </w:r>
    </w:p>
    <w:p w:rsidR="006C5091" w:rsidRDefault="006C5091" w:rsidP="0062030C">
      <w:pPr>
        <w:ind w:firstLine="567"/>
        <w:jc w:val="both"/>
        <w:rPr>
          <w:szCs w:val="28"/>
        </w:rPr>
      </w:pPr>
    </w:p>
    <w:p w:rsidR="006C5091" w:rsidRDefault="006C5091" w:rsidP="0062030C">
      <w:pPr>
        <w:ind w:firstLine="567"/>
        <w:jc w:val="both"/>
        <w:rPr>
          <w:szCs w:val="28"/>
        </w:rPr>
      </w:pPr>
    </w:p>
    <w:p w:rsidR="0062030C" w:rsidRDefault="0062030C" w:rsidP="0062030C">
      <w:pPr>
        <w:ind w:firstLine="567"/>
        <w:jc w:val="both"/>
        <w:rPr>
          <w:b/>
          <w:szCs w:val="28"/>
        </w:rPr>
      </w:pPr>
    </w:p>
    <w:p w:rsidR="00226E60" w:rsidRDefault="00D9240D" w:rsidP="006276DA">
      <w:pPr>
        <w:jc w:val="both"/>
        <w:rPr>
          <w:b/>
          <w:szCs w:val="28"/>
        </w:rPr>
      </w:pPr>
      <w:r w:rsidRPr="00D009C7">
        <w:rPr>
          <w:b/>
          <w:szCs w:val="28"/>
        </w:rPr>
        <w:t>Голов</w:t>
      </w:r>
      <w:r w:rsidR="00D17DEE" w:rsidRPr="00D009C7">
        <w:rPr>
          <w:b/>
          <w:szCs w:val="28"/>
        </w:rPr>
        <w:t>а</w:t>
      </w:r>
      <w:r w:rsidRPr="00D009C7">
        <w:rPr>
          <w:b/>
          <w:szCs w:val="28"/>
        </w:rPr>
        <w:t xml:space="preserve"> Комітету</w:t>
      </w:r>
      <w:r w:rsidR="00ED3694" w:rsidRPr="00D009C7">
        <w:rPr>
          <w:b/>
          <w:szCs w:val="28"/>
        </w:rPr>
        <w:tab/>
      </w:r>
      <w:r w:rsidR="00ED3694" w:rsidRPr="00D009C7">
        <w:rPr>
          <w:b/>
          <w:szCs w:val="28"/>
        </w:rPr>
        <w:tab/>
      </w:r>
      <w:r w:rsidR="00ED3694" w:rsidRPr="00D009C7">
        <w:rPr>
          <w:b/>
          <w:szCs w:val="28"/>
        </w:rPr>
        <w:tab/>
      </w:r>
      <w:r w:rsidR="000B5A47">
        <w:rPr>
          <w:b/>
          <w:szCs w:val="28"/>
        </w:rPr>
        <w:t xml:space="preserve">                         </w:t>
      </w:r>
      <w:r w:rsidR="00ED3694" w:rsidRPr="00D009C7">
        <w:rPr>
          <w:b/>
          <w:szCs w:val="28"/>
        </w:rPr>
        <w:tab/>
      </w:r>
      <w:r w:rsidR="00A57B90">
        <w:rPr>
          <w:b/>
          <w:szCs w:val="28"/>
        </w:rPr>
        <w:t xml:space="preserve">  </w:t>
      </w:r>
      <w:r w:rsidR="00006AF2">
        <w:rPr>
          <w:b/>
          <w:szCs w:val="28"/>
        </w:rPr>
        <w:t xml:space="preserve">    </w:t>
      </w:r>
      <w:r w:rsidR="00A57B90">
        <w:rPr>
          <w:b/>
          <w:szCs w:val="28"/>
        </w:rPr>
        <w:t xml:space="preserve">   </w:t>
      </w:r>
      <w:r w:rsidR="00006AF2">
        <w:rPr>
          <w:b/>
          <w:szCs w:val="28"/>
        </w:rPr>
        <w:t xml:space="preserve">  </w:t>
      </w:r>
      <w:r w:rsidR="008A68E7">
        <w:rPr>
          <w:b/>
          <w:szCs w:val="28"/>
        </w:rPr>
        <w:t xml:space="preserve">   </w:t>
      </w:r>
      <w:r w:rsidR="000B458D">
        <w:rPr>
          <w:b/>
          <w:szCs w:val="28"/>
        </w:rPr>
        <w:t xml:space="preserve">    </w:t>
      </w:r>
      <w:r w:rsidR="008A68E7">
        <w:rPr>
          <w:b/>
          <w:szCs w:val="28"/>
        </w:rPr>
        <w:t xml:space="preserve"> Ю.Ю. Арістов </w:t>
      </w:r>
    </w:p>
    <w:p w:rsidR="00226E60" w:rsidRDefault="00226E60" w:rsidP="00226E60">
      <w:pPr>
        <w:jc w:val="both"/>
        <w:rPr>
          <w:sz w:val="18"/>
          <w:szCs w:val="18"/>
        </w:rPr>
      </w:pPr>
    </w:p>
    <w:p w:rsidR="009B1D19" w:rsidRDefault="009B1D19" w:rsidP="00226E60">
      <w:pPr>
        <w:jc w:val="both"/>
        <w:rPr>
          <w:sz w:val="18"/>
          <w:szCs w:val="18"/>
        </w:rPr>
      </w:pPr>
    </w:p>
    <w:p w:rsidR="009B1D19" w:rsidRDefault="009B1D19" w:rsidP="00226E60">
      <w:pPr>
        <w:jc w:val="both"/>
        <w:rPr>
          <w:sz w:val="18"/>
          <w:szCs w:val="18"/>
        </w:rPr>
      </w:pPr>
    </w:p>
    <w:p w:rsidR="006A2FFE" w:rsidRDefault="006A2FFE" w:rsidP="00226E60">
      <w:pPr>
        <w:jc w:val="both"/>
        <w:rPr>
          <w:sz w:val="18"/>
          <w:szCs w:val="18"/>
        </w:rPr>
      </w:pPr>
    </w:p>
    <w:p w:rsidR="006A2FFE" w:rsidRDefault="006A2FFE" w:rsidP="00226E60">
      <w:pPr>
        <w:jc w:val="both"/>
        <w:rPr>
          <w:sz w:val="18"/>
          <w:szCs w:val="18"/>
        </w:rPr>
      </w:pPr>
    </w:p>
    <w:p w:rsidR="002241E4" w:rsidRDefault="002241E4" w:rsidP="00226E60">
      <w:pPr>
        <w:ind w:firstLine="567"/>
        <w:jc w:val="both"/>
        <w:rPr>
          <w:sz w:val="18"/>
          <w:szCs w:val="18"/>
        </w:rPr>
      </w:pPr>
    </w:p>
    <w:sectPr w:rsidR="002241E4" w:rsidSect="00DD266D">
      <w:footerReference w:type="even" r:id="rId7"/>
      <w:footerReference w:type="default" r:id="rId8"/>
      <w:pgSz w:w="11906" w:h="16838"/>
      <w:pgMar w:top="567" w:right="707" w:bottom="142" w:left="1276"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4A38F7" w:rsidRDefault="004A38F7">
      <w:r>
        <w:separator/>
      </w:r>
    </w:p>
  </w:endnote>
  <w:endnote w:type="continuationSeparator" w:id="0">
    <w:p w:rsidR="004A38F7" w:rsidRDefault="004A38F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00006FF" w:usb1="4000205B" w:usb2="00000010" w:usb3="00000000" w:csb0="0000019F" w:csb1="00000000"/>
  </w:font>
  <w:font w:name="Courier New">
    <w:panose1 w:val="02070309020205020404"/>
    <w:charset w:val="00"/>
    <w:family w:val="modern"/>
    <w:notTrueType/>
    <w:pitch w:val="fixed"/>
    <w:sig w:usb0="00000003" w:usb1="00000000" w:usb2="00000000" w:usb3="00000000" w:csb0="00000001"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878FA" w:rsidRDefault="004878FA" w:rsidP="00094EB5">
    <w:pPr>
      <w:pStyle w:val="a8"/>
      <w:framePr w:wrap="around" w:vAnchor="text" w:hAnchor="margin" w:xAlign="right" w:y="1"/>
      <w:rPr>
        <w:rStyle w:val="a9"/>
      </w:rPr>
    </w:pPr>
    <w:r>
      <w:rPr>
        <w:rStyle w:val="a9"/>
      </w:rPr>
      <w:fldChar w:fldCharType="begin"/>
    </w:r>
    <w:r>
      <w:rPr>
        <w:rStyle w:val="a9"/>
      </w:rPr>
      <w:instrText xml:space="preserve">PAGE  </w:instrText>
    </w:r>
    <w:r>
      <w:rPr>
        <w:rStyle w:val="a9"/>
      </w:rPr>
      <w:fldChar w:fldCharType="separate"/>
    </w:r>
    <w:r w:rsidR="006C2B0E">
      <w:rPr>
        <w:rStyle w:val="a9"/>
        <w:noProof/>
      </w:rPr>
      <w:t>1</w:t>
    </w:r>
    <w:r>
      <w:rPr>
        <w:rStyle w:val="a9"/>
      </w:rPr>
      <w:fldChar w:fldCharType="end"/>
    </w:r>
  </w:p>
  <w:p w:rsidR="004878FA" w:rsidRDefault="004878FA" w:rsidP="00BF2BEE">
    <w:pPr>
      <w:pStyle w:val="a8"/>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878FA" w:rsidRDefault="004878FA" w:rsidP="00094EB5">
    <w:pPr>
      <w:pStyle w:val="a8"/>
      <w:framePr w:wrap="around" w:vAnchor="text" w:hAnchor="margin" w:xAlign="right" w:y="1"/>
      <w:rPr>
        <w:rStyle w:val="a9"/>
      </w:rPr>
    </w:pPr>
    <w:r>
      <w:rPr>
        <w:rStyle w:val="a9"/>
      </w:rPr>
      <w:fldChar w:fldCharType="begin"/>
    </w:r>
    <w:r>
      <w:rPr>
        <w:rStyle w:val="a9"/>
      </w:rPr>
      <w:instrText xml:space="preserve">PAGE  </w:instrText>
    </w:r>
    <w:r>
      <w:rPr>
        <w:rStyle w:val="a9"/>
      </w:rPr>
      <w:fldChar w:fldCharType="separate"/>
    </w:r>
    <w:r w:rsidR="00DD266D">
      <w:rPr>
        <w:rStyle w:val="a9"/>
        <w:noProof/>
      </w:rPr>
      <w:t>2</w:t>
    </w:r>
    <w:r>
      <w:rPr>
        <w:rStyle w:val="a9"/>
      </w:rPr>
      <w:fldChar w:fldCharType="end"/>
    </w:r>
  </w:p>
  <w:p w:rsidR="004878FA" w:rsidRDefault="004878FA" w:rsidP="00BF2BEE">
    <w:pPr>
      <w:pStyle w:val="a8"/>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4A38F7" w:rsidRDefault="004A38F7">
      <w:r>
        <w:separator/>
      </w:r>
    </w:p>
  </w:footnote>
  <w:footnote w:type="continuationSeparator" w:id="0">
    <w:p w:rsidR="004A38F7" w:rsidRDefault="004A38F7">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22F83"/>
    <w:rsid w:val="00000378"/>
    <w:rsid w:val="00001DB5"/>
    <w:rsid w:val="000052A1"/>
    <w:rsid w:val="00005A79"/>
    <w:rsid w:val="00006AF2"/>
    <w:rsid w:val="000077BD"/>
    <w:rsid w:val="00014269"/>
    <w:rsid w:val="000229B2"/>
    <w:rsid w:val="00030C47"/>
    <w:rsid w:val="0003591F"/>
    <w:rsid w:val="000364E0"/>
    <w:rsid w:val="00040EDD"/>
    <w:rsid w:val="000449FF"/>
    <w:rsid w:val="000455B5"/>
    <w:rsid w:val="000531E8"/>
    <w:rsid w:val="00060423"/>
    <w:rsid w:val="000767D6"/>
    <w:rsid w:val="00082CD2"/>
    <w:rsid w:val="0009074A"/>
    <w:rsid w:val="00094EB5"/>
    <w:rsid w:val="000A484E"/>
    <w:rsid w:val="000A7C5A"/>
    <w:rsid w:val="000B458D"/>
    <w:rsid w:val="000B5A47"/>
    <w:rsid w:val="000B7EFA"/>
    <w:rsid w:val="000D18EC"/>
    <w:rsid w:val="000D2C3A"/>
    <w:rsid w:val="000D3201"/>
    <w:rsid w:val="000D43B4"/>
    <w:rsid w:val="00101CD3"/>
    <w:rsid w:val="00106D9E"/>
    <w:rsid w:val="001148D9"/>
    <w:rsid w:val="0012054B"/>
    <w:rsid w:val="00122F83"/>
    <w:rsid w:val="0012309E"/>
    <w:rsid w:val="00125852"/>
    <w:rsid w:val="001346B9"/>
    <w:rsid w:val="00143170"/>
    <w:rsid w:val="0014344E"/>
    <w:rsid w:val="0015048F"/>
    <w:rsid w:val="00156450"/>
    <w:rsid w:val="00156E74"/>
    <w:rsid w:val="001603E3"/>
    <w:rsid w:val="00165697"/>
    <w:rsid w:val="00171032"/>
    <w:rsid w:val="001A1F62"/>
    <w:rsid w:val="001A328F"/>
    <w:rsid w:val="001A6618"/>
    <w:rsid w:val="001A71D4"/>
    <w:rsid w:val="001A7307"/>
    <w:rsid w:val="001A7610"/>
    <w:rsid w:val="001B027E"/>
    <w:rsid w:val="001B7732"/>
    <w:rsid w:val="001C3AB0"/>
    <w:rsid w:val="001C41AF"/>
    <w:rsid w:val="001D3205"/>
    <w:rsid w:val="001D3A2A"/>
    <w:rsid w:val="001D6EE3"/>
    <w:rsid w:val="001E1565"/>
    <w:rsid w:val="001E1D52"/>
    <w:rsid w:val="00210934"/>
    <w:rsid w:val="00223AD6"/>
    <w:rsid w:val="002241E4"/>
    <w:rsid w:val="00226E60"/>
    <w:rsid w:val="0023649E"/>
    <w:rsid w:val="002369F5"/>
    <w:rsid w:val="00241293"/>
    <w:rsid w:val="00260EAB"/>
    <w:rsid w:val="00264E98"/>
    <w:rsid w:val="00280AB5"/>
    <w:rsid w:val="002852A9"/>
    <w:rsid w:val="00291B3A"/>
    <w:rsid w:val="00292011"/>
    <w:rsid w:val="00292188"/>
    <w:rsid w:val="0029333C"/>
    <w:rsid w:val="0029535C"/>
    <w:rsid w:val="002A4C57"/>
    <w:rsid w:val="002A690C"/>
    <w:rsid w:val="002C46AA"/>
    <w:rsid w:val="002C512A"/>
    <w:rsid w:val="002D3C04"/>
    <w:rsid w:val="002D6091"/>
    <w:rsid w:val="002E3A49"/>
    <w:rsid w:val="002F4572"/>
    <w:rsid w:val="0030175C"/>
    <w:rsid w:val="00301905"/>
    <w:rsid w:val="003043F5"/>
    <w:rsid w:val="003061CF"/>
    <w:rsid w:val="0032618F"/>
    <w:rsid w:val="00334925"/>
    <w:rsid w:val="00340356"/>
    <w:rsid w:val="00345F78"/>
    <w:rsid w:val="003720C2"/>
    <w:rsid w:val="003804B1"/>
    <w:rsid w:val="00382410"/>
    <w:rsid w:val="00383A9D"/>
    <w:rsid w:val="00394F95"/>
    <w:rsid w:val="003A3B7E"/>
    <w:rsid w:val="003A4146"/>
    <w:rsid w:val="003B130B"/>
    <w:rsid w:val="003B1A35"/>
    <w:rsid w:val="003B308F"/>
    <w:rsid w:val="003C04EC"/>
    <w:rsid w:val="003C21A4"/>
    <w:rsid w:val="003D1F1E"/>
    <w:rsid w:val="003D6234"/>
    <w:rsid w:val="003F25AE"/>
    <w:rsid w:val="00401C68"/>
    <w:rsid w:val="00404B91"/>
    <w:rsid w:val="00404E94"/>
    <w:rsid w:val="004075D7"/>
    <w:rsid w:val="00410315"/>
    <w:rsid w:val="00411D66"/>
    <w:rsid w:val="004228EE"/>
    <w:rsid w:val="00422FE8"/>
    <w:rsid w:val="00431973"/>
    <w:rsid w:val="00441594"/>
    <w:rsid w:val="00442B2B"/>
    <w:rsid w:val="004514A1"/>
    <w:rsid w:val="004540D5"/>
    <w:rsid w:val="00455E21"/>
    <w:rsid w:val="004650BD"/>
    <w:rsid w:val="00472B76"/>
    <w:rsid w:val="00475428"/>
    <w:rsid w:val="00475C56"/>
    <w:rsid w:val="00480618"/>
    <w:rsid w:val="00484820"/>
    <w:rsid w:val="004878FA"/>
    <w:rsid w:val="00490E9B"/>
    <w:rsid w:val="004A18D2"/>
    <w:rsid w:val="004A38F7"/>
    <w:rsid w:val="004A7045"/>
    <w:rsid w:val="004B0534"/>
    <w:rsid w:val="004B5ADE"/>
    <w:rsid w:val="004C5531"/>
    <w:rsid w:val="004D4DEA"/>
    <w:rsid w:val="004D606A"/>
    <w:rsid w:val="004E0633"/>
    <w:rsid w:val="004E2D27"/>
    <w:rsid w:val="00507B65"/>
    <w:rsid w:val="00510F2D"/>
    <w:rsid w:val="00512AD1"/>
    <w:rsid w:val="00513185"/>
    <w:rsid w:val="00516632"/>
    <w:rsid w:val="00521172"/>
    <w:rsid w:val="0053106D"/>
    <w:rsid w:val="00531079"/>
    <w:rsid w:val="00533005"/>
    <w:rsid w:val="00542D5B"/>
    <w:rsid w:val="00545FF5"/>
    <w:rsid w:val="005524E2"/>
    <w:rsid w:val="005609AA"/>
    <w:rsid w:val="005646FA"/>
    <w:rsid w:val="00564A20"/>
    <w:rsid w:val="0057220E"/>
    <w:rsid w:val="00572264"/>
    <w:rsid w:val="00585E37"/>
    <w:rsid w:val="0058631B"/>
    <w:rsid w:val="005A194B"/>
    <w:rsid w:val="005A75C0"/>
    <w:rsid w:val="005B544A"/>
    <w:rsid w:val="005B55CE"/>
    <w:rsid w:val="005B7EA3"/>
    <w:rsid w:val="005C4A85"/>
    <w:rsid w:val="005C4D46"/>
    <w:rsid w:val="005C5417"/>
    <w:rsid w:val="005C54A1"/>
    <w:rsid w:val="005D04FF"/>
    <w:rsid w:val="005D1B1F"/>
    <w:rsid w:val="005D3469"/>
    <w:rsid w:val="005F658E"/>
    <w:rsid w:val="006006CD"/>
    <w:rsid w:val="006029A0"/>
    <w:rsid w:val="00605009"/>
    <w:rsid w:val="00606149"/>
    <w:rsid w:val="006073E0"/>
    <w:rsid w:val="006111F6"/>
    <w:rsid w:val="0062030C"/>
    <w:rsid w:val="006213F9"/>
    <w:rsid w:val="00623E79"/>
    <w:rsid w:val="006276DA"/>
    <w:rsid w:val="006322F0"/>
    <w:rsid w:val="00632B16"/>
    <w:rsid w:val="0064116A"/>
    <w:rsid w:val="00645060"/>
    <w:rsid w:val="00645F48"/>
    <w:rsid w:val="00646D48"/>
    <w:rsid w:val="00656DFA"/>
    <w:rsid w:val="006625C2"/>
    <w:rsid w:val="00671D82"/>
    <w:rsid w:val="006744BF"/>
    <w:rsid w:val="006768FD"/>
    <w:rsid w:val="0068105D"/>
    <w:rsid w:val="00685C8C"/>
    <w:rsid w:val="006941FB"/>
    <w:rsid w:val="006943B1"/>
    <w:rsid w:val="006953FD"/>
    <w:rsid w:val="006976C2"/>
    <w:rsid w:val="006A183D"/>
    <w:rsid w:val="006A2B24"/>
    <w:rsid w:val="006A2FFE"/>
    <w:rsid w:val="006A39D9"/>
    <w:rsid w:val="006A49BF"/>
    <w:rsid w:val="006B708D"/>
    <w:rsid w:val="006B7B4F"/>
    <w:rsid w:val="006C28F6"/>
    <w:rsid w:val="006C2B0E"/>
    <w:rsid w:val="006C4BE9"/>
    <w:rsid w:val="006C5091"/>
    <w:rsid w:val="006C6147"/>
    <w:rsid w:val="006D05D2"/>
    <w:rsid w:val="006D3B24"/>
    <w:rsid w:val="006D4801"/>
    <w:rsid w:val="006D6E91"/>
    <w:rsid w:val="006D71CD"/>
    <w:rsid w:val="006E1BE3"/>
    <w:rsid w:val="006F0FA8"/>
    <w:rsid w:val="006F58B1"/>
    <w:rsid w:val="006F78CC"/>
    <w:rsid w:val="006F7E16"/>
    <w:rsid w:val="00701015"/>
    <w:rsid w:val="00703A0F"/>
    <w:rsid w:val="00712CA2"/>
    <w:rsid w:val="00712F6B"/>
    <w:rsid w:val="00714B03"/>
    <w:rsid w:val="007226D3"/>
    <w:rsid w:val="007328E0"/>
    <w:rsid w:val="0073576F"/>
    <w:rsid w:val="00740727"/>
    <w:rsid w:val="007407F7"/>
    <w:rsid w:val="00743344"/>
    <w:rsid w:val="007479C9"/>
    <w:rsid w:val="00756863"/>
    <w:rsid w:val="00757698"/>
    <w:rsid w:val="00763453"/>
    <w:rsid w:val="00764A97"/>
    <w:rsid w:val="007758AF"/>
    <w:rsid w:val="00775E04"/>
    <w:rsid w:val="00777962"/>
    <w:rsid w:val="007811C5"/>
    <w:rsid w:val="00785869"/>
    <w:rsid w:val="00786830"/>
    <w:rsid w:val="007903B7"/>
    <w:rsid w:val="0079089C"/>
    <w:rsid w:val="00792199"/>
    <w:rsid w:val="0079453B"/>
    <w:rsid w:val="007A62EA"/>
    <w:rsid w:val="007B0705"/>
    <w:rsid w:val="007C1152"/>
    <w:rsid w:val="007C36E7"/>
    <w:rsid w:val="007C592E"/>
    <w:rsid w:val="007D1B89"/>
    <w:rsid w:val="007D2E3D"/>
    <w:rsid w:val="007D3AF4"/>
    <w:rsid w:val="007D4276"/>
    <w:rsid w:val="007D6E6D"/>
    <w:rsid w:val="007D7E65"/>
    <w:rsid w:val="007E055E"/>
    <w:rsid w:val="007E16D9"/>
    <w:rsid w:val="007F01B6"/>
    <w:rsid w:val="007F072A"/>
    <w:rsid w:val="007F32B2"/>
    <w:rsid w:val="007F50D3"/>
    <w:rsid w:val="007F7F69"/>
    <w:rsid w:val="0080446D"/>
    <w:rsid w:val="00811BFB"/>
    <w:rsid w:val="00814EB5"/>
    <w:rsid w:val="0081568B"/>
    <w:rsid w:val="00817B0D"/>
    <w:rsid w:val="008208B7"/>
    <w:rsid w:val="00824FBA"/>
    <w:rsid w:val="008251AE"/>
    <w:rsid w:val="0082785C"/>
    <w:rsid w:val="00837F6B"/>
    <w:rsid w:val="00843787"/>
    <w:rsid w:val="00851FDF"/>
    <w:rsid w:val="00861498"/>
    <w:rsid w:val="0086203E"/>
    <w:rsid w:val="008625F9"/>
    <w:rsid w:val="00863F8A"/>
    <w:rsid w:val="008700D3"/>
    <w:rsid w:val="00877758"/>
    <w:rsid w:val="0088097F"/>
    <w:rsid w:val="008815DC"/>
    <w:rsid w:val="008846D5"/>
    <w:rsid w:val="00890775"/>
    <w:rsid w:val="0089323B"/>
    <w:rsid w:val="00893B32"/>
    <w:rsid w:val="00894C9B"/>
    <w:rsid w:val="00897A27"/>
    <w:rsid w:val="008A168B"/>
    <w:rsid w:val="008A220B"/>
    <w:rsid w:val="008A5594"/>
    <w:rsid w:val="008A68E7"/>
    <w:rsid w:val="008B231B"/>
    <w:rsid w:val="008B7FE4"/>
    <w:rsid w:val="008C36FF"/>
    <w:rsid w:val="008C4A87"/>
    <w:rsid w:val="008C5F85"/>
    <w:rsid w:val="008D3ADA"/>
    <w:rsid w:val="008E1B66"/>
    <w:rsid w:val="008F356C"/>
    <w:rsid w:val="00902282"/>
    <w:rsid w:val="00916724"/>
    <w:rsid w:val="009229B5"/>
    <w:rsid w:val="00923AFB"/>
    <w:rsid w:val="009259F7"/>
    <w:rsid w:val="00930C63"/>
    <w:rsid w:val="00942836"/>
    <w:rsid w:val="00947FF7"/>
    <w:rsid w:val="00955ABB"/>
    <w:rsid w:val="00957194"/>
    <w:rsid w:val="009576A6"/>
    <w:rsid w:val="0096460A"/>
    <w:rsid w:val="00966A99"/>
    <w:rsid w:val="009678BE"/>
    <w:rsid w:val="00972FDB"/>
    <w:rsid w:val="009769E2"/>
    <w:rsid w:val="00983FF4"/>
    <w:rsid w:val="00984091"/>
    <w:rsid w:val="009A4BF1"/>
    <w:rsid w:val="009A62B0"/>
    <w:rsid w:val="009B1D19"/>
    <w:rsid w:val="009B249E"/>
    <w:rsid w:val="009B2747"/>
    <w:rsid w:val="009B549B"/>
    <w:rsid w:val="009B734C"/>
    <w:rsid w:val="009B76BB"/>
    <w:rsid w:val="009C7AE2"/>
    <w:rsid w:val="009D4359"/>
    <w:rsid w:val="009D466B"/>
    <w:rsid w:val="009D5F3C"/>
    <w:rsid w:val="009E1BCC"/>
    <w:rsid w:val="009E3B83"/>
    <w:rsid w:val="009E3E55"/>
    <w:rsid w:val="009E3EE6"/>
    <w:rsid w:val="009F1AE8"/>
    <w:rsid w:val="009F3116"/>
    <w:rsid w:val="009F7C25"/>
    <w:rsid w:val="00A12E84"/>
    <w:rsid w:val="00A159E3"/>
    <w:rsid w:val="00A219EE"/>
    <w:rsid w:val="00A25178"/>
    <w:rsid w:val="00A344C9"/>
    <w:rsid w:val="00A500C2"/>
    <w:rsid w:val="00A5286A"/>
    <w:rsid w:val="00A566BE"/>
    <w:rsid w:val="00A56D59"/>
    <w:rsid w:val="00A57B90"/>
    <w:rsid w:val="00A62E80"/>
    <w:rsid w:val="00A73511"/>
    <w:rsid w:val="00A8300A"/>
    <w:rsid w:val="00A8346A"/>
    <w:rsid w:val="00A84137"/>
    <w:rsid w:val="00A84691"/>
    <w:rsid w:val="00A94940"/>
    <w:rsid w:val="00AA1513"/>
    <w:rsid w:val="00AA1847"/>
    <w:rsid w:val="00AA6619"/>
    <w:rsid w:val="00AB20D8"/>
    <w:rsid w:val="00AB3134"/>
    <w:rsid w:val="00AB3C61"/>
    <w:rsid w:val="00AB547E"/>
    <w:rsid w:val="00AB62B3"/>
    <w:rsid w:val="00AC18D7"/>
    <w:rsid w:val="00AC22AC"/>
    <w:rsid w:val="00AC231C"/>
    <w:rsid w:val="00AC484D"/>
    <w:rsid w:val="00AC5B41"/>
    <w:rsid w:val="00AC6A7E"/>
    <w:rsid w:val="00AD41AD"/>
    <w:rsid w:val="00AD7904"/>
    <w:rsid w:val="00AE272B"/>
    <w:rsid w:val="00AE3375"/>
    <w:rsid w:val="00AF0C00"/>
    <w:rsid w:val="00AF3E7F"/>
    <w:rsid w:val="00B11772"/>
    <w:rsid w:val="00B21EFC"/>
    <w:rsid w:val="00B24115"/>
    <w:rsid w:val="00B248D8"/>
    <w:rsid w:val="00B250AB"/>
    <w:rsid w:val="00B25952"/>
    <w:rsid w:val="00B2607E"/>
    <w:rsid w:val="00B34B9E"/>
    <w:rsid w:val="00B37CF6"/>
    <w:rsid w:val="00B40718"/>
    <w:rsid w:val="00B43096"/>
    <w:rsid w:val="00B520F9"/>
    <w:rsid w:val="00B52D30"/>
    <w:rsid w:val="00B5501F"/>
    <w:rsid w:val="00B557A3"/>
    <w:rsid w:val="00B57D9E"/>
    <w:rsid w:val="00B659ED"/>
    <w:rsid w:val="00B660E6"/>
    <w:rsid w:val="00B66A1A"/>
    <w:rsid w:val="00B700BC"/>
    <w:rsid w:val="00B92E11"/>
    <w:rsid w:val="00B93EAE"/>
    <w:rsid w:val="00BA0E84"/>
    <w:rsid w:val="00BA731F"/>
    <w:rsid w:val="00BB13B1"/>
    <w:rsid w:val="00BB2C0C"/>
    <w:rsid w:val="00BB6DA4"/>
    <w:rsid w:val="00BC13EE"/>
    <w:rsid w:val="00BC352A"/>
    <w:rsid w:val="00BC4C6A"/>
    <w:rsid w:val="00BD2378"/>
    <w:rsid w:val="00BE06CF"/>
    <w:rsid w:val="00BE0894"/>
    <w:rsid w:val="00BF0E0F"/>
    <w:rsid w:val="00BF2BEE"/>
    <w:rsid w:val="00BF59E1"/>
    <w:rsid w:val="00BF628A"/>
    <w:rsid w:val="00C01E45"/>
    <w:rsid w:val="00C06611"/>
    <w:rsid w:val="00C1444A"/>
    <w:rsid w:val="00C14858"/>
    <w:rsid w:val="00C22F5E"/>
    <w:rsid w:val="00C24B4E"/>
    <w:rsid w:val="00C24D68"/>
    <w:rsid w:val="00C25F13"/>
    <w:rsid w:val="00C32255"/>
    <w:rsid w:val="00C33619"/>
    <w:rsid w:val="00C40B42"/>
    <w:rsid w:val="00C43331"/>
    <w:rsid w:val="00C50D51"/>
    <w:rsid w:val="00C539B2"/>
    <w:rsid w:val="00C54D17"/>
    <w:rsid w:val="00C56C88"/>
    <w:rsid w:val="00C65A1C"/>
    <w:rsid w:val="00C669C6"/>
    <w:rsid w:val="00C67E92"/>
    <w:rsid w:val="00C7009C"/>
    <w:rsid w:val="00C726AF"/>
    <w:rsid w:val="00C734F1"/>
    <w:rsid w:val="00C743B4"/>
    <w:rsid w:val="00C83A1E"/>
    <w:rsid w:val="00C84779"/>
    <w:rsid w:val="00C86D4A"/>
    <w:rsid w:val="00CA3EDC"/>
    <w:rsid w:val="00CB4539"/>
    <w:rsid w:val="00CB4893"/>
    <w:rsid w:val="00CC10E6"/>
    <w:rsid w:val="00CC2A8B"/>
    <w:rsid w:val="00CC3DBF"/>
    <w:rsid w:val="00CD7282"/>
    <w:rsid w:val="00CE3277"/>
    <w:rsid w:val="00CF4813"/>
    <w:rsid w:val="00CF78DD"/>
    <w:rsid w:val="00CF78F4"/>
    <w:rsid w:val="00D000B5"/>
    <w:rsid w:val="00D009C7"/>
    <w:rsid w:val="00D13C2F"/>
    <w:rsid w:val="00D17DEE"/>
    <w:rsid w:val="00D20699"/>
    <w:rsid w:val="00D24011"/>
    <w:rsid w:val="00D2587F"/>
    <w:rsid w:val="00D36854"/>
    <w:rsid w:val="00D427AB"/>
    <w:rsid w:val="00D43804"/>
    <w:rsid w:val="00D536C4"/>
    <w:rsid w:val="00D9240D"/>
    <w:rsid w:val="00D9693F"/>
    <w:rsid w:val="00DA68D5"/>
    <w:rsid w:val="00DA696D"/>
    <w:rsid w:val="00DB1BF2"/>
    <w:rsid w:val="00DD266D"/>
    <w:rsid w:val="00DD2763"/>
    <w:rsid w:val="00DE4BB9"/>
    <w:rsid w:val="00DE7E89"/>
    <w:rsid w:val="00DF7F9E"/>
    <w:rsid w:val="00E109A4"/>
    <w:rsid w:val="00E11BE6"/>
    <w:rsid w:val="00E13903"/>
    <w:rsid w:val="00E20B0B"/>
    <w:rsid w:val="00E24945"/>
    <w:rsid w:val="00E369F0"/>
    <w:rsid w:val="00E37834"/>
    <w:rsid w:val="00E420C2"/>
    <w:rsid w:val="00E423F5"/>
    <w:rsid w:val="00E473EF"/>
    <w:rsid w:val="00E52F0E"/>
    <w:rsid w:val="00E6113A"/>
    <w:rsid w:val="00E61235"/>
    <w:rsid w:val="00E624A0"/>
    <w:rsid w:val="00E6419D"/>
    <w:rsid w:val="00E64848"/>
    <w:rsid w:val="00E6630D"/>
    <w:rsid w:val="00E67E1B"/>
    <w:rsid w:val="00E70CD0"/>
    <w:rsid w:val="00E74C2B"/>
    <w:rsid w:val="00E75496"/>
    <w:rsid w:val="00E76BB5"/>
    <w:rsid w:val="00E7758C"/>
    <w:rsid w:val="00E77715"/>
    <w:rsid w:val="00E84C8A"/>
    <w:rsid w:val="00E91284"/>
    <w:rsid w:val="00E95C32"/>
    <w:rsid w:val="00EA1B32"/>
    <w:rsid w:val="00EC23FB"/>
    <w:rsid w:val="00EC56C3"/>
    <w:rsid w:val="00EC656E"/>
    <w:rsid w:val="00ED3694"/>
    <w:rsid w:val="00ED467F"/>
    <w:rsid w:val="00ED53BC"/>
    <w:rsid w:val="00ED64FC"/>
    <w:rsid w:val="00EE2ABD"/>
    <w:rsid w:val="00EE3F11"/>
    <w:rsid w:val="00EE4473"/>
    <w:rsid w:val="00EE4B0F"/>
    <w:rsid w:val="00EE7E88"/>
    <w:rsid w:val="00EF05AE"/>
    <w:rsid w:val="00EF0747"/>
    <w:rsid w:val="00F01E63"/>
    <w:rsid w:val="00F05CA4"/>
    <w:rsid w:val="00F064D3"/>
    <w:rsid w:val="00F12573"/>
    <w:rsid w:val="00F1771E"/>
    <w:rsid w:val="00F17923"/>
    <w:rsid w:val="00F17F7F"/>
    <w:rsid w:val="00F218A9"/>
    <w:rsid w:val="00F245B5"/>
    <w:rsid w:val="00F33B7B"/>
    <w:rsid w:val="00F52184"/>
    <w:rsid w:val="00F53D39"/>
    <w:rsid w:val="00F61A24"/>
    <w:rsid w:val="00F62ADD"/>
    <w:rsid w:val="00F72858"/>
    <w:rsid w:val="00F75443"/>
    <w:rsid w:val="00F75AFF"/>
    <w:rsid w:val="00F849DB"/>
    <w:rsid w:val="00F9471A"/>
    <w:rsid w:val="00F94EDC"/>
    <w:rsid w:val="00F94F75"/>
    <w:rsid w:val="00FA1F52"/>
    <w:rsid w:val="00FA738B"/>
    <w:rsid w:val="00FB1EF8"/>
    <w:rsid w:val="00FB3C83"/>
    <w:rsid w:val="00FB643E"/>
    <w:rsid w:val="00FD09CC"/>
    <w:rsid w:val="00FD1E34"/>
    <w:rsid w:val="00FD52D1"/>
    <w:rsid w:val="00FD6887"/>
    <w:rsid w:val="00FE6693"/>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A8744A5B-40A8-4E00-AF08-AFFB606BD1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uk-UA" w:eastAsia="uk-UA"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sz w:val="28"/>
      <w:szCs w:val="24"/>
      <w:lang w:eastAsia="ru-RU"/>
    </w:rPr>
  </w:style>
  <w:style w:type="paragraph" w:styleId="3">
    <w:name w:val="heading 3"/>
    <w:basedOn w:val="a"/>
    <w:qFormat/>
    <w:rsid w:val="00FD6887"/>
    <w:pPr>
      <w:spacing w:before="100" w:beforeAutospacing="1" w:after="100" w:afterAutospacing="1"/>
      <w:outlineLvl w:val="2"/>
    </w:pPr>
    <w:rPr>
      <w:b/>
      <w:bCs/>
      <w:sz w:val="27"/>
      <w:szCs w:val="27"/>
      <w:lang w:val="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Indent"/>
    <w:basedOn w:val="a"/>
    <w:pPr>
      <w:ind w:left="4956"/>
    </w:pPr>
    <w:rPr>
      <w:b/>
      <w:bCs/>
      <w:szCs w:val="16"/>
    </w:rPr>
  </w:style>
  <w:style w:type="paragraph" w:styleId="a4">
    <w:name w:val="Balloon Text"/>
    <w:basedOn w:val="a"/>
    <w:semiHidden/>
    <w:rPr>
      <w:rFonts w:ascii="Tahoma" w:hAnsi="Tahoma" w:cs="Tahoma"/>
      <w:sz w:val="16"/>
      <w:szCs w:val="16"/>
    </w:rPr>
  </w:style>
  <w:style w:type="paragraph" w:styleId="2">
    <w:name w:val="Body Text Indent 2"/>
    <w:basedOn w:val="a"/>
    <w:pPr>
      <w:spacing w:after="120" w:line="480" w:lineRule="auto"/>
      <w:ind w:left="283"/>
    </w:pPr>
  </w:style>
  <w:style w:type="character" w:customStyle="1" w:styleId="apple-style-span">
    <w:name w:val="apple-style-span"/>
    <w:basedOn w:val="a0"/>
    <w:rsid w:val="00AC484D"/>
  </w:style>
  <w:style w:type="paragraph" w:customStyle="1" w:styleId="1">
    <w:name w:val="Знак1"/>
    <w:basedOn w:val="a"/>
    <w:rsid w:val="00CA3EDC"/>
    <w:rPr>
      <w:rFonts w:ascii="Verdana" w:hAnsi="Verdana" w:cs="Verdana"/>
      <w:sz w:val="20"/>
      <w:szCs w:val="20"/>
      <w:lang w:val="en-US" w:eastAsia="en-US"/>
    </w:rPr>
  </w:style>
  <w:style w:type="paragraph" w:styleId="a5">
    <w:name w:val="Body Text"/>
    <w:basedOn w:val="a"/>
    <w:rsid w:val="00BA731F"/>
    <w:pPr>
      <w:spacing w:after="120"/>
    </w:pPr>
  </w:style>
  <w:style w:type="paragraph" w:styleId="20">
    <w:name w:val="Body Text 2"/>
    <w:basedOn w:val="a"/>
    <w:rsid w:val="00BC4C6A"/>
    <w:pPr>
      <w:spacing w:after="120" w:line="480" w:lineRule="auto"/>
    </w:pPr>
    <w:rPr>
      <w:sz w:val="24"/>
      <w:lang w:val="ru-RU"/>
    </w:rPr>
  </w:style>
  <w:style w:type="table" w:styleId="a6">
    <w:name w:val="Table Grid"/>
    <w:basedOn w:val="a1"/>
    <w:rsid w:val="00D2401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7">
    <w:name w:val="Стиль"/>
    <w:basedOn w:val="a"/>
    <w:rsid w:val="00475428"/>
    <w:rPr>
      <w:rFonts w:ascii="Verdana" w:hAnsi="Verdana" w:cs="Verdana"/>
      <w:sz w:val="20"/>
      <w:szCs w:val="20"/>
      <w:lang w:val="en-US" w:eastAsia="en-US"/>
    </w:rPr>
  </w:style>
  <w:style w:type="character" w:customStyle="1" w:styleId="HTML">
    <w:name w:val="Стандартний HTML Знак"/>
    <w:link w:val="HTML0"/>
    <w:semiHidden/>
    <w:locked/>
    <w:rsid w:val="00BF2BEE"/>
    <w:rPr>
      <w:rFonts w:ascii="Courier New" w:hAnsi="Courier New" w:cs="Courier New"/>
      <w:color w:val="000000"/>
      <w:lang w:val="uk-UA" w:eastAsia="uk-UA" w:bidi="ar-SA"/>
    </w:rPr>
  </w:style>
  <w:style w:type="paragraph" w:styleId="HTML0">
    <w:name w:val="HTML Preformatted"/>
    <w:basedOn w:val="a"/>
    <w:link w:val="HTML"/>
    <w:rsid w:val="00BF2BE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20"/>
      <w:jc w:val="both"/>
    </w:pPr>
    <w:rPr>
      <w:rFonts w:ascii="Courier New" w:hAnsi="Courier New" w:cs="Courier New"/>
      <w:color w:val="000000"/>
      <w:sz w:val="20"/>
      <w:szCs w:val="20"/>
      <w:lang w:eastAsia="uk-UA"/>
    </w:rPr>
  </w:style>
  <w:style w:type="paragraph" w:styleId="a8">
    <w:name w:val="footer"/>
    <w:basedOn w:val="a"/>
    <w:rsid w:val="00BF2BEE"/>
    <w:pPr>
      <w:tabs>
        <w:tab w:val="center" w:pos="4677"/>
        <w:tab w:val="right" w:pos="9355"/>
      </w:tabs>
    </w:pPr>
  </w:style>
  <w:style w:type="character" w:styleId="a9">
    <w:name w:val="page number"/>
    <w:basedOn w:val="a0"/>
    <w:rsid w:val="00BF2BEE"/>
  </w:style>
  <w:style w:type="paragraph" w:styleId="aa">
    <w:name w:val="Document Map"/>
    <w:basedOn w:val="a"/>
    <w:semiHidden/>
    <w:rsid w:val="00CB4893"/>
    <w:pPr>
      <w:shd w:val="clear" w:color="auto" w:fill="000080"/>
    </w:pPr>
    <w:rPr>
      <w:rFonts w:ascii="Tahoma" w:hAnsi="Tahoma" w:cs="Tahoma"/>
      <w:sz w:val="20"/>
      <w:szCs w:val="20"/>
    </w:rPr>
  </w:style>
  <w:style w:type="paragraph" w:customStyle="1" w:styleId="ab">
    <w:name w:val="Знак Знак Знак Знак Знак Знак Знак Знак Знак Знак Знак Знак"/>
    <w:basedOn w:val="a"/>
    <w:rsid w:val="000B7EFA"/>
    <w:rPr>
      <w:rFonts w:ascii="Verdana" w:hAnsi="Verdana" w:cs="Verdana"/>
      <w:color w:val="000000"/>
      <w:sz w:val="20"/>
      <w:szCs w:val="20"/>
      <w:lang w:val="en-US" w:eastAsia="en-US"/>
    </w:rPr>
  </w:style>
  <w:style w:type="character" w:customStyle="1" w:styleId="apple-converted-space">
    <w:name w:val="apple-converted-space"/>
    <w:basedOn w:val="a0"/>
    <w:rsid w:val="005B544A"/>
  </w:style>
  <w:style w:type="paragraph" w:customStyle="1" w:styleId="rvps6">
    <w:name w:val="rvps6"/>
    <w:basedOn w:val="a"/>
    <w:rsid w:val="00AC5B41"/>
    <w:pPr>
      <w:spacing w:before="100" w:beforeAutospacing="1" w:after="100" w:afterAutospacing="1"/>
    </w:pPr>
    <w:rPr>
      <w:sz w:val="24"/>
      <w:lang w:val="en-US" w:eastAsia="en-US"/>
    </w:rPr>
  </w:style>
  <w:style w:type="character" w:customStyle="1" w:styleId="rvts9">
    <w:name w:val="rvts9"/>
    <w:rsid w:val="00B557A3"/>
    <w:rPr>
      <w:rFonts w:cs="Times New Roman"/>
    </w:rPr>
  </w:style>
  <w:style w:type="paragraph" w:customStyle="1" w:styleId="rvps2">
    <w:name w:val="rvps2"/>
    <w:basedOn w:val="a"/>
    <w:rsid w:val="00D427AB"/>
    <w:pPr>
      <w:spacing w:before="100" w:beforeAutospacing="1" w:after="100" w:afterAutospacing="1"/>
    </w:pPr>
    <w:rPr>
      <w:sz w:val="24"/>
      <w:lang w:val="ru-RU"/>
    </w:rPr>
  </w:style>
  <w:style w:type="table" w:customStyle="1" w:styleId="10">
    <w:name w:val="Сітка таблиці1"/>
    <w:basedOn w:val="a1"/>
    <w:next w:val="a6"/>
    <w:uiPriority w:val="99"/>
    <w:rsid w:val="00401C68"/>
    <w:rPr>
      <w:rFonts w:ascii="Calibri" w:eastAsia="Calibri" w:hAnsi="Calibri"/>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2262040">
      <w:bodyDiv w:val="1"/>
      <w:marLeft w:val="0"/>
      <w:marRight w:val="0"/>
      <w:marTop w:val="0"/>
      <w:marBottom w:val="0"/>
      <w:divBdr>
        <w:top w:val="none" w:sz="0" w:space="0" w:color="auto"/>
        <w:left w:val="none" w:sz="0" w:space="0" w:color="auto"/>
        <w:bottom w:val="none" w:sz="0" w:space="0" w:color="auto"/>
        <w:right w:val="none" w:sz="0" w:space="0" w:color="auto"/>
      </w:divBdr>
    </w:div>
    <w:div w:id="78794774">
      <w:bodyDiv w:val="1"/>
      <w:marLeft w:val="0"/>
      <w:marRight w:val="0"/>
      <w:marTop w:val="0"/>
      <w:marBottom w:val="0"/>
      <w:divBdr>
        <w:top w:val="none" w:sz="0" w:space="0" w:color="auto"/>
        <w:left w:val="none" w:sz="0" w:space="0" w:color="auto"/>
        <w:bottom w:val="none" w:sz="0" w:space="0" w:color="auto"/>
        <w:right w:val="none" w:sz="0" w:space="0" w:color="auto"/>
      </w:divBdr>
    </w:div>
    <w:div w:id="94443983">
      <w:bodyDiv w:val="1"/>
      <w:marLeft w:val="0"/>
      <w:marRight w:val="0"/>
      <w:marTop w:val="0"/>
      <w:marBottom w:val="0"/>
      <w:divBdr>
        <w:top w:val="none" w:sz="0" w:space="0" w:color="auto"/>
        <w:left w:val="none" w:sz="0" w:space="0" w:color="auto"/>
        <w:bottom w:val="none" w:sz="0" w:space="0" w:color="auto"/>
        <w:right w:val="none" w:sz="0" w:space="0" w:color="auto"/>
      </w:divBdr>
    </w:div>
    <w:div w:id="109202299">
      <w:bodyDiv w:val="1"/>
      <w:marLeft w:val="0"/>
      <w:marRight w:val="0"/>
      <w:marTop w:val="0"/>
      <w:marBottom w:val="0"/>
      <w:divBdr>
        <w:top w:val="none" w:sz="0" w:space="0" w:color="auto"/>
        <w:left w:val="none" w:sz="0" w:space="0" w:color="auto"/>
        <w:bottom w:val="none" w:sz="0" w:space="0" w:color="auto"/>
        <w:right w:val="none" w:sz="0" w:space="0" w:color="auto"/>
      </w:divBdr>
    </w:div>
    <w:div w:id="167260789">
      <w:bodyDiv w:val="1"/>
      <w:marLeft w:val="0"/>
      <w:marRight w:val="0"/>
      <w:marTop w:val="0"/>
      <w:marBottom w:val="0"/>
      <w:divBdr>
        <w:top w:val="none" w:sz="0" w:space="0" w:color="auto"/>
        <w:left w:val="none" w:sz="0" w:space="0" w:color="auto"/>
        <w:bottom w:val="none" w:sz="0" w:space="0" w:color="auto"/>
        <w:right w:val="none" w:sz="0" w:space="0" w:color="auto"/>
      </w:divBdr>
    </w:div>
    <w:div w:id="180245633">
      <w:bodyDiv w:val="1"/>
      <w:marLeft w:val="0"/>
      <w:marRight w:val="0"/>
      <w:marTop w:val="0"/>
      <w:marBottom w:val="0"/>
      <w:divBdr>
        <w:top w:val="none" w:sz="0" w:space="0" w:color="auto"/>
        <w:left w:val="none" w:sz="0" w:space="0" w:color="auto"/>
        <w:bottom w:val="none" w:sz="0" w:space="0" w:color="auto"/>
        <w:right w:val="none" w:sz="0" w:space="0" w:color="auto"/>
      </w:divBdr>
    </w:div>
    <w:div w:id="324549129">
      <w:bodyDiv w:val="1"/>
      <w:marLeft w:val="0"/>
      <w:marRight w:val="0"/>
      <w:marTop w:val="0"/>
      <w:marBottom w:val="0"/>
      <w:divBdr>
        <w:top w:val="none" w:sz="0" w:space="0" w:color="auto"/>
        <w:left w:val="none" w:sz="0" w:space="0" w:color="auto"/>
        <w:bottom w:val="none" w:sz="0" w:space="0" w:color="auto"/>
        <w:right w:val="none" w:sz="0" w:space="0" w:color="auto"/>
      </w:divBdr>
    </w:div>
    <w:div w:id="324556332">
      <w:bodyDiv w:val="1"/>
      <w:marLeft w:val="0"/>
      <w:marRight w:val="0"/>
      <w:marTop w:val="0"/>
      <w:marBottom w:val="0"/>
      <w:divBdr>
        <w:top w:val="none" w:sz="0" w:space="0" w:color="auto"/>
        <w:left w:val="none" w:sz="0" w:space="0" w:color="auto"/>
        <w:bottom w:val="none" w:sz="0" w:space="0" w:color="auto"/>
        <w:right w:val="none" w:sz="0" w:space="0" w:color="auto"/>
      </w:divBdr>
    </w:div>
    <w:div w:id="342519030">
      <w:bodyDiv w:val="1"/>
      <w:marLeft w:val="0"/>
      <w:marRight w:val="0"/>
      <w:marTop w:val="0"/>
      <w:marBottom w:val="0"/>
      <w:divBdr>
        <w:top w:val="none" w:sz="0" w:space="0" w:color="auto"/>
        <w:left w:val="none" w:sz="0" w:space="0" w:color="auto"/>
        <w:bottom w:val="none" w:sz="0" w:space="0" w:color="auto"/>
        <w:right w:val="none" w:sz="0" w:space="0" w:color="auto"/>
      </w:divBdr>
    </w:div>
    <w:div w:id="520438422">
      <w:bodyDiv w:val="1"/>
      <w:marLeft w:val="0"/>
      <w:marRight w:val="0"/>
      <w:marTop w:val="0"/>
      <w:marBottom w:val="0"/>
      <w:divBdr>
        <w:top w:val="none" w:sz="0" w:space="0" w:color="auto"/>
        <w:left w:val="none" w:sz="0" w:space="0" w:color="auto"/>
        <w:bottom w:val="none" w:sz="0" w:space="0" w:color="auto"/>
        <w:right w:val="none" w:sz="0" w:space="0" w:color="auto"/>
      </w:divBdr>
    </w:div>
    <w:div w:id="534008278">
      <w:bodyDiv w:val="1"/>
      <w:marLeft w:val="0"/>
      <w:marRight w:val="0"/>
      <w:marTop w:val="0"/>
      <w:marBottom w:val="0"/>
      <w:divBdr>
        <w:top w:val="none" w:sz="0" w:space="0" w:color="auto"/>
        <w:left w:val="none" w:sz="0" w:space="0" w:color="auto"/>
        <w:bottom w:val="none" w:sz="0" w:space="0" w:color="auto"/>
        <w:right w:val="none" w:sz="0" w:space="0" w:color="auto"/>
      </w:divBdr>
    </w:div>
    <w:div w:id="588001443">
      <w:bodyDiv w:val="1"/>
      <w:marLeft w:val="0"/>
      <w:marRight w:val="0"/>
      <w:marTop w:val="0"/>
      <w:marBottom w:val="0"/>
      <w:divBdr>
        <w:top w:val="none" w:sz="0" w:space="0" w:color="auto"/>
        <w:left w:val="none" w:sz="0" w:space="0" w:color="auto"/>
        <w:bottom w:val="none" w:sz="0" w:space="0" w:color="auto"/>
        <w:right w:val="none" w:sz="0" w:space="0" w:color="auto"/>
      </w:divBdr>
    </w:div>
    <w:div w:id="614678667">
      <w:bodyDiv w:val="1"/>
      <w:marLeft w:val="0"/>
      <w:marRight w:val="0"/>
      <w:marTop w:val="0"/>
      <w:marBottom w:val="0"/>
      <w:divBdr>
        <w:top w:val="none" w:sz="0" w:space="0" w:color="auto"/>
        <w:left w:val="none" w:sz="0" w:space="0" w:color="auto"/>
        <w:bottom w:val="none" w:sz="0" w:space="0" w:color="auto"/>
        <w:right w:val="none" w:sz="0" w:space="0" w:color="auto"/>
      </w:divBdr>
    </w:div>
    <w:div w:id="659043735">
      <w:bodyDiv w:val="1"/>
      <w:marLeft w:val="0"/>
      <w:marRight w:val="0"/>
      <w:marTop w:val="0"/>
      <w:marBottom w:val="0"/>
      <w:divBdr>
        <w:top w:val="none" w:sz="0" w:space="0" w:color="auto"/>
        <w:left w:val="none" w:sz="0" w:space="0" w:color="auto"/>
        <w:bottom w:val="none" w:sz="0" w:space="0" w:color="auto"/>
        <w:right w:val="none" w:sz="0" w:space="0" w:color="auto"/>
      </w:divBdr>
    </w:div>
    <w:div w:id="744496631">
      <w:bodyDiv w:val="1"/>
      <w:marLeft w:val="0"/>
      <w:marRight w:val="0"/>
      <w:marTop w:val="0"/>
      <w:marBottom w:val="0"/>
      <w:divBdr>
        <w:top w:val="none" w:sz="0" w:space="0" w:color="auto"/>
        <w:left w:val="none" w:sz="0" w:space="0" w:color="auto"/>
        <w:bottom w:val="none" w:sz="0" w:space="0" w:color="auto"/>
        <w:right w:val="none" w:sz="0" w:space="0" w:color="auto"/>
      </w:divBdr>
    </w:div>
    <w:div w:id="784621228">
      <w:bodyDiv w:val="1"/>
      <w:marLeft w:val="0"/>
      <w:marRight w:val="0"/>
      <w:marTop w:val="0"/>
      <w:marBottom w:val="0"/>
      <w:divBdr>
        <w:top w:val="none" w:sz="0" w:space="0" w:color="auto"/>
        <w:left w:val="none" w:sz="0" w:space="0" w:color="auto"/>
        <w:bottom w:val="none" w:sz="0" w:space="0" w:color="auto"/>
        <w:right w:val="none" w:sz="0" w:space="0" w:color="auto"/>
      </w:divBdr>
    </w:div>
    <w:div w:id="837963901">
      <w:bodyDiv w:val="1"/>
      <w:marLeft w:val="0"/>
      <w:marRight w:val="0"/>
      <w:marTop w:val="0"/>
      <w:marBottom w:val="0"/>
      <w:divBdr>
        <w:top w:val="none" w:sz="0" w:space="0" w:color="auto"/>
        <w:left w:val="none" w:sz="0" w:space="0" w:color="auto"/>
        <w:bottom w:val="none" w:sz="0" w:space="0" w:color="auto"/>
        <w:right w:val="none" w:sz="0" w:space="0" w:color="auto"/>
      </w:divBdr>
    </w:div>
    <w:div w:id="902759896">
      <w:bodyDiv w:val="1"/>
      <w:marLeft w:val="0"/>
      <w:marRight w:val="0"/>
      <w:marTop w:val="0"/>
      <w:marBottom w:val="0"/>
      <w:divBdr>
        <w:top w:val="none" w:sz="0" w:space="0" w:color="auto"/>
        <w:left w:val="none" w:sz="0" w:space="0" w:color="auto"/>
        <w:bottom w:val="none" w:sz="0" w:space="0" w:color="auto"/>
        <w:right w:val="none" w:sz="0" w:space="0" w:color="auto"/>
      </w:divBdr>
    </w:div>
    <w:div w:id="971013159">
      <w:bodyDiv w:val="1"/>
      <w:marLeft w:val="0"/>
      <w:marRight w:val="0"/>
      <w:marTop w:val="0"/>
      <w:marBottom w:val="0"/>
      <w:divBdr>
        <w:top w:val="none" w:sz="0" w:space="0" w:color="auto"/>
        <w:left w:val="none" w:sz="0" w:space="0" w:color="auto"/>
        <w:bottom w:val="none" w:sz="0" w:space="0" w:color="auto"/>
        <w:right w:val="none" w:sz="0" w:space="0" w:color="auto"/>
      </w:divBdr>
    </w:div>
    <w:div w:id="974915759">
      <w:bodyDiv w:val="1"/>
      <w:marLeft w:val="0"/>
      <w:marRight w:val="0"/>
      <w:marTop w:val="0"/>
      <w:marBottom w:val="0"/>
      <w:divBdr>
        <w:top w:val="none" w:sz="0" w:space="0" w:color="auto"/>
        <w:left w:val="none" w:sz="0" w:space="0" w:color="auto"/>
        <w:bottom w:val="none" w:sz="0" w:space="0" w:color="auto"/>
        <w:right w:val="none" w:sz="0" w:space="0" w:color="auto"/>
      </w:divBdr>
    </w:div>
    <w:div w:id="1023895667">
      <w:bodyDiv w:val="1"/>
      <w:marLeft w:val="0"/>
      <w:marRight w:val="0"/>
      <w:marTop w:val="0"/>
      <w:marBottom w:val="0"/>
      <w:divBdr>
        <w:top w:val="none" w:sz="0" w:space="0" w:color="auto"/>
        <w:left w:val="none" w:sz="0" w:space="0" w:color="auto"/>
        <w:bottom w:val="none" w:sz="0" w:space="0" w:color="auto"/>
        <w:right w:val="none" w:sz="0" w:space="0" w:color="auto"/>
      </w:divBdr>
    </w:div>
    <w:div w:id="1046680070">
      <w:bodyDiv w:val="1"/>
      <w:marLeft w:val="0"/>
      <w:marRight w:val="0"/>
      <w:marTop w:val="0"/>
      <w:marBottom w:val="0"/>
      <w:divBdr>
        <w:top w:val="none" w:sz="0" w:space="0" w:color="auto"/>
        <w:left w:val="none" w:sz="0" w:space="0" w:color="auto"/>
        <w:bottom w:val="none" w:sz="0" w:space="0" w:color="auto"/>
        <w:right w:val="none" w:sz="0" w:space="0" w:color="auto"/>
      </w:divBdr>
    </w:div>
    <w:div w:id="1062561219">
      <w:bodyDiv w:val="1"/>
      <w:marLeft w:val="0"/>
      <w:marRight w:val="0"/>
      <w:marTop w:val="0"/>
      <w:marBottom w:val="0"/>
      <w:divBdr>
        <w:top w:val="none" w:sz="0" w:space="0" w:color="auto"/>
        <w:left w:val="none" w:sz="0" w:space="0" w:color="auto"/>
        <w:bottom w:val="none" w:sz="0" w:space="0" w:color="auto"/>
        <w:right w:val="none" w:sz="0" w:space="0" w:color="auto"/>
      </w:divBdr>
    </w:div>
    <w:div w:id="1087769705">
      <w:bodyDiv w:val="1"/>
      <w:marLeft w:val="0"/>
      <w:marRight w:val="0"/>
      <w:marTop w:val="0"/>
      <w:marBottom w:val="0"/>
      <w:divBdr>
        <w:top w:val="none" w:sz="0" w:space="0" w:color="auto"/>
        <w:left w:val="none" w:sz="0" w:space="0" w:color="auto"/>
        <w:bottom w:val="none" w:sz="0" w:space="0" w:color="auto"/>
        <w:right w:val="none" w:sz="0" w:space="0" w:color="auto"/>
      </w:divBdr>
    </w:div>
    <w:div w:id="1094206587">
      <w:bodyDiv w:val="1"/>
      <w:marLeft w:val="0"/>
      <w:marRight w:val="0"/>
      <w:marTop w:val="0"/>
      <w:marBottom w:val="0"/>
      <w:divBdr>
        <w:top w:val="none" w:sz="0" w:space="0" w:color="auto"/>
        <w:left w:val="none" w:sz="0" w:space="0" w:color="auto"/>
        <w:bottom w:val="none" w:sz="0" w:space="0" w:color="auto"/>
        <w:right w:val="none" w:sz="0" w:space="0" w:color="auto"/>
      </w:divBdr>
    </w:div>
    <w:div w:id="1200125532">
      <w:bodyDiv w:val="1"/>
      <w:marLeft w:val="0"/>
      <w:marRight w:val="0"/>
      <w:marTop w:val="0"/>
      <w:marBottom w:val="0"/>
      <w:divBdr>
        <w:top w:val="none" w:sz="0" w:space="0" w:color="auto"/>
        <w:left w:val="none" w:sz="0" w:space="0" w:color="auto"/>
        <w:bottom w:val="none" w:sz="0" w:space="0" w:color="auto"/>
        <w:right w:val="none" w:sz="0" w:space="0" w:color="auto"/>
      </w:divBdr>
    </w:div>
    <w:div w:id="1216355134">
      <w:bodyDiv w:val="1"/>
      <w:marLeft w:val="0"/>
      <w:marRight w:val="0"/>
      <w:marTop w:val="0"/>
      <w:marBottom w:val="0"/>
      <w:divBdr>
        <w:top w:val="none" w:sz="0" w:space="0" w:color="auto"/>
        <w:left w:val="none" w:sz="0" w:space="0" w:color="auto"/>
        <w:bottom w:val="none" w:sz="0" w:space="0" w:color="auto"/>
        <w:right w:val="none" w:sz="0" w:space="0" w:color="auto"/>
      </w:divBdr>
    </w:div>
    <w:div w:id="1320185024">
      <w:bodyDiv w:val="1"/>
      <w:marLeft w:val="0"/>
      <w:marRight w:val="0"/>
      <w:marTop w:val="0"/>
      <w:marBottom w:val="0"/>
      <w:divBdr>
        <w:top w:val="none" w:sz="0" w:space="0" w:color="auto"/>
        <w:left w:val="none" w:sz="0" w:space="0" w:color="auto"/>
        <w:bottom w:val="none" w:sz="0" w:space="0" w:color="auto"/>
        <w:right w:val="none" w:sz="0" w:space="0" w:color="auto"/>
      </w:divBdr>
    </w:div>
    <w:div w:id="1328707352">
      <w:bodyDiv w:val="1"/>
      <w:marLeft w:val="0"/>
      <w:marRight w:val="0"/>
      <w:marTop w:val="0"/>
      <w:marBottom w:val="0"/>
      <w:divBdr>
        <w:top w:val="none" w:sz="0" w:space="0" w:color="auto"/>
        <w:left w:val="none" w:sz="0" w:space="0" w:color="auto"/>
        <w:bottom w:val="none" w:sz="0" w:space="0" w:color="auto"/>
        <w:right w:val="none" w:sz="0" w:space="0" w:color="auto"/>
      </w:divBdr>
    </w:div>
    <w:div w:id="1341421677">
      <w:bodyDiv w:val="1"/>
      <w:marLeft w:val="0"/>
      <w:marRight w:val="0"/>
      <w:marTop w:val="0"/>
      <w:marBottom w:val="0"/>
      <w:divBdr>
        <w:top w:val="none" w:sz="0" w:space="0" w:color="auto"/>
        <w:left w:val="none" w:sz="0" w:space="0" w:color="auto"/>
        <w:bottom w:val="none" w:sz="0" w:space="0" w:color="auto"/>
        <w:right w:val="none" w:sz="0" w:space="0" w:color="auto"/>
      </w:divBdr>
    </w:div>
    <w:div w:id="1359967706">
      <w:bodyDiv w:val="1"/>
      <w:marLeft w:val="0"/>
      <w:marRight w:val="0"/>
      <w:marTop w:val="0"/>
      <w:marBottom w:val="0"/>
      <w:divBdr>
        <w:top w:val="none" w:sz="0" w:space="0" w:color="auto"/>
        <w:left w:val="none" w:sz="0" w:space="0" w:color="auto"/>
        <w:bottom w:val="none" w:sz="0" w:space="0" w:color="auto"/>
        <w:right w:val="none" w:sz="0" w:space="0" w:color="auto"/>
      </w:divBdr>
    </w:div>
    <w:div w:id="1379353676">
      <w:bodyDiv w:val="1"/>
      <w:marLeft w:val="0"/>
      <w:marRight w:val="0"/>
      <w:marTop w:val="0"/>
      <w:marBottom w:val="0"/>
      <w:divBdr>
        <w:top w:val="none" w:sz="0" w:space="0" w:color="auto"/>
        <w:left w:val="none" w:sz="0" w:space="0" w:color="auto"/>
        <w:bottom w:val="none" w:sz="0" w:space="0" w:color="auto"/>
        <w:right w:val="none" w:sz="0" w:space="0" w:color="auto"/>
      </w:divBdr>
    </w:div>
    <w:div w:id="1381436878">
      <w:bodyDiv w:val="1"/>
      <w:marLeft w:val="0"/>
      <w:marRight w:val="0"/>
      <w:marTop w:val="0"/>
      <w:marBottom w:val="0"/>
      <w:divBdr>
        <w:top w:val="none" w:sz="0" w:space="0" w:color="auto"/>
        <w:left w:val="none" w:sz="0" w:space="0" w:color="auto"/>
        <w:bottom w:val="none" w:sz="0" w:space="0" w:color="auto"/>
        <w:right w:val="none" w:sz="0" w:space="0" w:color="auto"/>
      </w:divBdr>
    </w:div>
    <w:div w:id="1400791106">
      <w:bodyDiv w:val="1"/>
      <w:marLeft w:val="0"/>
      <w:marRight w:val="0"/>
      <w:marTop w:val="0"/>
      <w:marBottom w:val="0"/>
      <w:divBdr>
        <w:top w:val="none" w:sz="0" w:space="0" w:color="auto"/>
        <w:left w:val="none" w:sz="0" w:space="0" w:color="auto"/>
        <w:bottom w:val="none" w:sz="0" w:space="0" w:color="auto"/>
        <w:right w:val="none" w:sz="0" w:space="0" w:color="auto"/>
      </w:divBdr>
    </w:div>
    <w:div w:id="1438017872">
      <w:bodyDiv w:val="1"/>
      <w:marLeft w:val="0"/>
      <w:marRight w:val="0"/>
      <w:marTop w:val="0"/>
      <w:marBottom w:val="0"/>
      <w:divBdr>
        <w:top w:val="none" w:sz="0" w:space="0" w:color="auto"/>
        <w:left w:val="none" w:sz="0" w:space="0" w:color="auto"/>
        <w:bottom w:val="none" w:sz="0" w:space="0" w:color="auto"/>
        <w:right w:val="none" w:sz="0" w:space="0" w:color="auto"/>
      </w:divBdr>
    </w:div>
    <w:div w:id="1448966628">
      <w:bodyDiv w:val="1"/>
      <w:marLeft w:val="0"/>
      <w:marRight w:val="0"/>
      <w:marTop w:val="0"/>
      <w:marBottom w:val="0"/>
      <w:divBdr>
        <w:top w:val="none" w:sz="0" w:space="0" w:color="auto"/>
        <w:left w:val="none" w:sz="0" w:space="0" w:color="auto"/>
        <w:bottom w:val="none" w:sz="0" w:space="0" w:color="auto"/>
        <w:right w:val="none" w:sz="0" w:space="0" w:color="auto"/>
      </w:divBdr>
    </w:div>
    <w:div w:id="1457873803">
      <w:bodyDiv w:val="1"/>
      <w:marLeft w:val="0"/>
      <w:marRight w:val="0"/>
      <w:marTop w:val="0"/>
      <w:marBottom w:val="0"/>
      <w:divBdr>
        <w:top w:val="none" w:sz="0" w:space="0" w:color="auto"/>
        <w:left w:val="none" w:sz="0" w:space="0" w:color="auto"/>
        <w:bottom w:val="none" w:sz="0" w:space="0" w:color="auto"/>
        <w:right w:val="none" w:sz="0" w:space="0" w:color="auto"/>
      </w:divBdr>
    </w:div>
    <w:div w:id="1471510316">
      <w:bodyDiv w:val="1"/>
      <w:marLeft w:val="0"/>
      <w:marRight w:val="0"/>
      <w:marTop w:val="0"/>
      <w:marBottom w:val="0"/>
      <w:divBdr>
        <w:top w:val="none" w:sz="0" w:space="0" w:color="auto"/>
        <w:left w:val="none" w:sz="0" w:space="0" w:color="auto"/>
        <w:bottom w:val="none" w:sz="0" w:space="0" w:color="auto"/>
        <w:right w:val="none" w:sz="0" w:space="0" w:color="auto"/>
      </w:divBdr>
    </w:div>
    <w:div w:id="1529683073">
      <w:bodyDiv w:val="1"/>
      <w:marLeft w:val="0"/>
      <w:marRight w:val="0"/>
      <w:marTop w:val="0"/>
      <w:marBottom w:val="0"/>
      <w:divBdr>
        <w:top w:val="none" w:sz="0" w:space="0" w:color="auto"/>
        <w:left w:val="none" w:sz="0" w:space="0" w:color="auto"/>
        <w:bottom w:val="none" w:sz="0" w:space="0" w:color="auto"/>
        <w:right w:val="none" w:sz="0" w:space="0" w:color="auto"/>
      </w:divBdr>
    </w:div>
    <w:div w:id="1683624599">
      <w:bodyDiv w:val="1"/>
      <w:marLeft w:val="0"/>
      <w:marRight w:val="0"/>
      <w:marTop w:val="0"/>
      <w:marBottom w:val="0"/>
      <w:divBdr>
        <w:top w:val="none" w:sz="0" w:space="0" w:color="auto"/>
        <w:left w:val="none" w:sz="0" w:space="0" w:color="auto"/>
        <w:bottom w:val="none" w:sz="0" w:space="0" w:color="auto"/>
        <w:right w:val="none" w:sz="0" w:space="0" w:color="auto"/>
      </w:divBdr>
    </w:div>
    <w:div w:id="1931695759">
      <w:bodyDiv w:val="1"/>
      <w:marLeft w:val="0"/>
      <w:marRight w:val="0"/>
      <w:marTop w:val="0"/>
      <w:marBottom w:val="0"/>
      <w:divBdr>
        <w:top w:val="none" w:sz="0" w:space="0" w:color="auto"/>
        <w:left w:val="none" w:sz="0" w:space="0" w:color="auto"/>
        <w:bottom w:val="none" w:sz="0" w:space="0" w:color="auto"/>
        <w:right w:val="none" w:sz="0" w:space="0" w:color="auto"/>
      </w:divBdr>
    </w:div>
    <w:div w:id="1936859702">
      <w:bodyDiv w:val="1"/>
      <w:marLeft w:val="0"/>
      <w:marRight w:val="0"/>
      <w:marTop w:val="0"/>
      <w:marBottom w:val="0"/>
      <w:divBdr>
        <w:top w:val="none" w:sz="0" w:space="0" w:color="auto"/>
        <w:left w:val="none" w:sz="0" w:space="0" w:color="auto"/>
        <w:bottom w:val="none" w:sz="0" w:space="0" w:color="auto"/>
        <w:right w:val="none" w:sz="0" w:space="0" w:color="auto"/>
      </w:divBdr>
    </w:div>
    <w:div w:id="1955673941">
      <w:bodyDiv w:val="1"/>
      <w:marLeft w:val="0"/>
      <w:marRight w:val="0"/>
      <w:marTop w:val="0"/>
      <w:marBottom w:val="0"/>
      <w:divBdr>
        <w:top w:val="none" w:sz="0" w:space="0" w:color="auto"/>
        <w:left w:val="none" w:sz="0" w:space="0" w:color="auto"/>
        <w:bottom w:val="none" w:sz="0" w:space="0" w:color="auto"/>
        <w:right w:val="none" w:sz="0" w:space="0" w:color="auto"/>
      </w:divBdr>
    </w:div>
    <w:div w:id="1957828815">
      <w:bodyDiv w:val="1"/>
      <w:marLeft w:val="0"/>
      <w:marRight w:val="0"/>
      <w:marTop w:val="0"/>
      <w:marBottom w:val="0"/>
      <w:divBdr>
        <w:top w:val="none" w:sz="0" w:space="0" w:color="auto"/>
        <w:left w:val="none" w:sz="0" w:space="0" w:color="auto"/>
        <w:bottom w:val="none" w:sz="0" w:space="0" w:color="auto"/>
        <w:right w:val="none" w:sz="0" w:space="0" w:color="auto"/>
      </w:divBdr>
    </w:div>
    <w:div w:id="2003655918">
      <w:bodyDiv w:val="1"/>
      <w:marLeft w:val="0"/>
      <w:marRight w:val="0"/>
      <w:marTop w:val="0"/>
      <w:marBottom w:val="0"/>
      <w:divBdr>
        <w:top w:val="none" w:sz="0" w:space="0" w:color="auto"/>
        <w:left w:val="none" w:sz="0" w:space="0" w:color="auto"/>
        <w:bottom w:val="none" w:sz="0" w:space="0" w:color="auto"/>
        <w:right w:val="none" w:sz="0" w:space="0" w:color="auto"/>
      </w:divBdr>
    </w:div>
    <w:div w:id="20786994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TotalTime>
  <Pages>1</Pages>
  <Words>1108</Words>
  <Characters>633</Characters>
  <Application>Microsoft Office Word</Application>
  <DocSecurity>0</DocSecurity>
  <Lines>5</Lines>
  <Paragraphs>3</Paragraphs>
  <ScaleCrop>false</ScaleCrop>
  <HeadingPairs>
    <vt:vector size="2" baseType="variant">
      <vt:variant>
        <vt:lpstr>Назва</vt:lpstr>
      </vt:variant>
      <vt:variant>
        <vt:i4>1</vt:i4>
      </vt:variant>
    </vt:vector>
  </HeadingPairs>
  <TitlesOfParts>
    <vt:vector size="1" baseType="lpstr">
      <vt:lpstr>Комітет з питань державного будівництва, регіональної політики та місцевого самоврядування</vt:lpstr>
    </vt:vector>
  </TitlesOfParts>
  <Company>VRU</Company>
  <LinksUpToDate>false</LinksUpToDate>
  <CharactersWithSpaces>1738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Комітет з питань державного будівництва, регіональної політики та місцевого самоврядування</dc:title>
  <dc:subject/>
  <dc:creator>Moskalenko</dc:creator>
  <cp:keywords/>
  <cp:lastModifiedBy>Арістов Юрій Юрійович</cp:lastModifiedBy>
  <cp:revision>6</cp:revision>
  <cp:lastPrinted>2021-03-15T14:01:00Z</cp:lastPrinted>
  <dcterms:created xsi:type="dcterms:W3CDTF">2021-06-07T10:59:00Z</dcterms:created>
  <dcterms:modified xsi:type="dcterms:W3CDTF">2021-06-17T06:28:00Z</dcterms:modified>
</cp:coreProperties>
</file>