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B35" w:rsidRPr="00D81AC0" w:rsidRDefault="00325B35" w:rsidP="00325B35">
      <w:pPr>
        <w:pStyle w:val="a3"/>
        <w:tabs>
          <w:tab w:val="clear" w:pos="4677"/>
          <w:tab w:val="clear" w:pos="9355"/>
        </w:tabs>
        <w:rPr>
          <w:rFonts w:ascii="Times New Roman" w:hAnsi="Times New Roman"/>
          <w:color w:val="002060"/>
          <w:sz w:val="2"/>
          <w:szCs w:val="2"/>
          <w:lang w:val="uk-UA"/>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9658C" w:rsidRPr="007933D5" w:rsidTr="00826210">
        <w:tc>
          <w:tcPr>
            <w:tcW w:w="11957" w:type="dxa"/>
            <w:tcBorders>
              <w:top w:val="nil"/>
              <w:left w:val="nil"/>
              <w:bottom w:val="nil"/>
              <w:right w:val="nil"/>
            </w:tcBorders>
          </w:tcPr>
          <w:p w:rsidR="0029658C" w:rsidRPr="007933D5" w:rsidRDefault="0029658C" w:rsidP="0029658C">
            <w:pPr>
              <w:tabs>
                <w:tab w:val="center" w:pos="4819"/>
                <w:tab w:val="right" w:pos="9639"/>
              </w:tabs>
              <w:spacing w:after="0" w:line="240" w:lineRule="auto"/>
              <w:ind w:left="594"/>
              <w:jc w:val="center"/>
              <w:rPr>
                <w:rFonts w:ascii="Times New Roman" w:eastAsiaTheme="minorHAnsi" w:hAnsi="Times New Roman" w:cstheme="minorBidi"/>
                <w:color w:val="002060"/>
                <w:sz w:val="32"/>
                <w:szCs w:val="32"/>
                <w:lang w:val="uk-UA"/>
              </w:rPr>
            </w:pPr>
            <w:r w:rsidRPr="007933D5">
              <w:rPr>
                <w:rFonts w:asciiTheme="minorHAnsi" w:eastAsiaTheme="minorHAnsi" w:hAnsiTheme="minorHAnsi" w:cstheme="minorBidi"/>
                <w:noProof/>
                <w:spacing w:val="20"/>
                <w:sz w:val="34"/>
                <w:szCs w:val="34"/>
                <w:lang w:val="uk-UA" w:eastAsia="uk-UA"/>
              </w:rPr>
              <w:drawing>
                <wp:anchor distT="360045" distB="0" distL="114300" distR="114300" simplePos="0" relativeHeight="251659264" behindDoc="0" locked="0" layoutInCell="1" allowOverlap="1" wp14:anchorId="7611706F" wp14:editId="161350BB">
                  <wp:simplePos x="0" y="0"/>
                  <wp:positionH relativeFrom="margin">
                    <wp:posOffset>3685752</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29658C" w:rsidRPr="007933D5" w:rsidRDefault="0029658C" w:rsidP="0029658C">
            <w:pPr>
              <w:tabs>
                <w:tab w:val="center" w:pos="4819"/>
                <w:tab w:val="right" w:pos="9639"/>
              </w:tabs>
              <w:spacing w:after="0" w:line="240" w:lineRule="auto"/>
              <w:ind w:left="594"/>
              <w:jc w:val="center"/>
              <w:rPr>
                <w:rFonts w:ascii="Times New Roman" w:eastAsiaTheme="minorHAnsi" w:hAnsi="Times New Roman" w:cstheme="minorBidi"/>
                <w:color w:val="002060"/>
                <w:sz w:val="32"/>
                <w:szCs w:val="32"/>
                <w:lang w:val="uk-UA"/>
              </w:rPr>
            </w:pPr>
          </w:p>
          <w:p w:rsidR="0029658C" w:rsidRPr="007933D5" w:rsidRDefault="0029658C" w:rsidP="0029658C">
            <w:pPr>
              <w:tabs>
                <w:tab w:val="center" w:pos="4819"/>
                <w:tab w:val="right" w:pos="9639"/>
              </w:tabs>
              <w:spacing w:after="0" w:line="240" w:lineRule="auto"/>
              <w:ind w:left="594"/>
              <w:jc w:val="center"/>
              <w:rPr>
                <w:rFonts w:ascii="Times New Roman" w:eastAsiaTheme="minorHAnsi" w:hAnsi="Times New Roman" w:cstheme="minorBidi"/>
                <w:color w:val="002060"/>
                <w:sz w:val="32"/>
                <w:szCs w:val="32"/>
                <w:lang w:val="uk-UA"/>
              </w:rPr>
            </w:pPr>
          </w:p>
          <w:p w:rsidR="0029658C" w:rsidRPr="007933D5" w:rsidRDefault="0029658C" w:rsidP="0029658C">
            <w:pPr>
              <w:tabs>
                <w:tab w:val="center" w:pos="4819"/>
                <w:tab w:val="right" w:pos="9639"/>
              </w:tabs>
              <w:spacing w:before="80" w:after="0" w:line="240" w:lineRule="auto"/>
              <w:ind w:left="594"/>
              <w:jc w:val="center"/>
              <w:rPr>
                <w:rFonts w:ascii="Times New Roman" w:eastAsiaTheme="minorHAnsi" w:hAnsi="Times New Roman" w:cstheme="minorBidi"/>
                <w:color w:val="1829A8"/>
                <w:spacing w:val="20"/>
                <w:sz w:val="34"/>
                <w:szCs w:val="34"/>
                <w:lang w:val="uk-UA"/>
              </w:rPr>
            </w:pPr>
            <w:r w:rsidRPr="007933D5">
              <w:rPr>
                <w:rFonts w:ascii="Times New Roman" w:eastAsiaTheme="minorHAnsi" w:hAnsi="Times New Roman" w:cstheme="minorBidi"/>
                <w:color w:val="1829A8"/>
                <w:spacing w:val="20"/>
                <w:sz w:val="34"/>
                <w:szCs w:val="34"/>
                <w:lang w:val="uk-UA"/>
              </w:rPr>
              <w:t>ВЕРХОВНА РАДА УКРАЇНИ</w:t>
            </w:r>
          </w:p>
          <w:p w:rsidR="0029658C" w:rsidRPr="007933D5" w:rsidRDefault="0029658C" w:rsidP="0029658C">
            <w:pPr>
              <w:tabs>
                <w:tab w:val="center" w:pos="4819"/>
                <w:tab w:val="right" w:pos="9639"/>
              </w:tabs>
              <w:spacing w:before="100" w:after="0" w:line="240" w:lineRule="auto"/>
              <w:ind w:left="594"/>
              <w:jc w:val="center"/>
              <w:rPr>
                <w:rFonts w:ascii="Times New Roman" w:eastAsiaTheme="minorHAnsi" w:hAnsi="Times New Roman" w:cstheme="minorBidi"/>
                <w:b/>
                <w:color w:val="1829A8"/>
                <w:spacing w:val="20"/>
                <w:sz w:val="24"/>
                <w:szCs w:val="24"/>
                <w:lang w:val="uk-UA"/>
              </w:rPr>
            </w:pPr>
            <w:r w:rsidRPr="007933D5">
              <w:rPr>
                <w:rFonts w:ascii="Times New Roman" w:eastAsiaTheme="minorHAnsi" w:hAnsi="Times New Roman" w:cstheme="minorBidi"/>
                <w:b/>
                <w:color w:val="1829A8"/>
                <w:spacing w:val="20"/>
                <w:sz w:val="24"/>
                <w:szCs w:val="24"/>
                <w:lang w:val="uk-UA"/>
              </w:rPr>
              <w:t>Комітет з питань соціальної політики та захисту прав ветеранів</w:t>
            </w:r>
          </w:p>
          <w:p w:rsidR="0029658C" w:rsidRPr="007933D5" w:rsidRDefault="0029658C" w:rsidP="0029658C">
            <w:pPr>
              <w:tabs>
                <w:tab w:val="center" w:pos="4819"/>
                <w:tab w:val="right" w:pos="9639"/>
              </w:tabs>
              <w:spacing w:before="160" w:after="60" w:line="240" w:lineRule="auto"/>
              <w:ind w:left="594"/>
              <w:jc w:val="center"/>
              <w:rPr>
                <w:rFonts w:asciiTheme="minorHAnsi" w:eastAsiaTheme="minorHAnsi" w:hAnsiTheme="minorHAnsi" w:cstheme="minorBidi"/>
                <w:color w:val="002060"/>
                <w:sz w:val="20"/>
                <w:szCs w:val="20"/>
                <w:lang w:val="uk-UA"/>
              </w:rPr>
            </w:pPr>
            <w:r w:rsidRPr="007933D5">
              <w:rPr>
                <w:rFonts w:ascii="Times New Roman" w:eastAsiaTheme="minorHAnsi" w:hAnsi="Times New Roman" w:cstheme="minorBidi"/>
                <w:color w:val="1829A8"/>
                <w:sz w:val="20"/>
                <w:szCs w:val="20"/>
                <w:lang w:val="uk-UA"/>
              </w:rPr>
              <w:t xml:space="preserve">01008, м.Київ-8, вул. М. Грушевського, 5, </w:t>
            </w:r>
            <w:proofErr w:type="spellStart"/>
            <w:r w:rsidRPr="007933D5">
              <w:rPr>
                <w:rFonts w:ascii="Times New Roman" w:eastAsiaTheme="minorHAnsi" w:hAnsi="Times New Roman" w:cstheme="minorBidi"/>
                <w:color w:val="1829A8"/>
                <w:sz w:val="20"/>
                <w:szCs w:val="20"/>
                <w:lang w:val="uk-UA"/>
              </w:rPr>
              <w:t>тел</w:t>
            </w:r>
            <w:proofErr w:type="spellEnd"/>
            <w:r w:rsidRPr="007933D5">
              <w:rPr>
                <w:rFonts w:ascii="Times New Roman" w:eastAsiaTheme="minorHAnsi" w:hAnsi="Times New Roman" w:cstheme="minorBidi"/>
                <w:color w:val="1829A8"/>
                <w:sz w:val="20"/>
                <w:szCs w:val="20"/>
                <w:lang w:val="uk-UA"/>
              </w:rPr>
              <w:t>.: 255-40-35, e-</w:t>
            </w:r>
            <w:proofErr w:type="spellStart"/>
            <w:r w:rsidRPr="007933D5">
              <w:rPr>
                <w:rFonts w:ascii="Times New Roman" w:eastAsiaTheme="minorHAnsi" w:hAnsi="Times New Roman" w:cstheme="minorBidi"/>
                <w:color w:val="1829A8"/>
                <w:sz w:val="20"/>
                <w:szCs w:val="20"/>
                <w:lang w:val="uk-UA"/>
              </w:rPr>
              <w:t>mail</w:t>
            </w:r>
            <w:proofErr w:type="spellEnd"/>
            <w:r w:rsidRPr="007933D5">
              <w:rPr>
                <w:rFonts w:ascii="Times New Roman" w:eastAsiaTheme="minorHAnsi" w:hAnsi="Times New Roman" w:cstheme="minorBidi"/>
                <w:color w:val="1829A8"/>
                <w:sz w:val="20"/>
                <w:szCs w:val="20"/>
                <w:lang w:val="uk-UA"/>
              </w:rPr>
              <w:t>: spvr@rada.gov.ua</w:t>
            </w:r>
          </w:p>
        </w:tc>
      </w:tr>
    </w:tbl>
    <w:tbl>
      <w:tblPr>
        <w:tblStyle w:val="a5"/>
        <w:tblW w:w="1266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4"/>
        <w:gridCol w:w="9240"/>
        <w:gridCol w:w="1086"/>
        <w:gridCol w:w="1086"/>
      </w:tblGrid>
      <w:tr w:rsidR="0029658C" w:rsidRPr="007933D5" w:rsidTr="00826210">
        <w:tc>
          <w:tcPr>
            <w:tcW w:w="1254" w:type="dxa"/>
            <w:tcBorders>
              <w:top w:val="nil"/>
            </w:tcBorders>
          </w:tcPr>
          <w:p w:rsidR="0029658C" w:rsidRPr="007933D5" w:rsidRDefault="0029658C" w:rsidP="0029658C">
            <w:pPr>
              <w:tabs>
                <w:tab w:val="center" w:pos="4819"/>
                <w:tab w:val="right" w:pos="9639"/>
              </w:tabs>
              <w:ind w:left="284"/>
              <w:jc w:val="center"/>
              <w:rPr>
                <w:rFonts w:ascii="Times New Roman" w:eastAsiaTheme="minorHAnsi" w:hAnsi="Times New Roman" w:cstheme="minorBidi"/>
                <w:color w:val="002060"/>
                <w:lang w:val="uk-UA"/>
              </w:rPr>
            </w:pPr>
          </w:p>
        </w:tc>
        <w:tc>
          <w:tcPr>
            <w:tcW w:w="9240" w:type="dxa"/>
          </w:tcPr>
          <w:p w:rsidR="0029658C" w:rsidRPr="007933D5" w:rsidRDefault="0029658C" w:rsidP="0029658C">
            <w:pPr>
              <w:tabs>
                <w:tab w:val="center" w:pos="4819"/>
                <w:tab w:val="right" w:pos="9639"/>
              </w:tabs>
              <w:ind w:left="284"/>
              <w:jc w:val="center"/>
              <w:rPr>
                <w:rFonts w:ascii="Times New Roman" w:eastAsiaTheme="minorHAnsi" w:hAnsi="Times New Roman" w:cstheme="minorBidi"/>
                <w:color w:val="002060"/>
                <w:lang w:val="uk-UA"/>
              </w:rPr>
            </w:pPr>
          </w:p>
        </w:tc>
        <w:tc>
          <w:tcPr>
            <w:tcW w:w="1086" w:type="dxa"/>
          </w:tcPr>
          <w:p w:rsidR="0029658C" w:rsidRPr="007933D5" w:rsidRDefault="0029658C" w:rsidP="0029658C">
            <w:pPr>
              <w:tabs>
                <w:tab w:val="center" w:pos="4819"/>
                <w:tab w:val="right" w:pos="9639"/>
              </w:tabs>
              <w:ind w:left="284"/>
              <w:jc w:val="center"/>
              <w:rPr>
                <w:rFonts w:ascii="Times New Roman" w:eastAsiaTheme="minorHAnsi" w:hAnsi="Times New Roman" w:cstheme="minorBidi"/>
                <w:color w:val="002060"/>
                <w:lang w:val="uk-UA"/>
              </w:rPr>
            </w:pPr>
          </w:p>
        </w:tc>
        <w:tc>
          <w:tcPr>
            <w:tcW w:w="1086" w:type="dxa"/>
            <w:tcBorders>
              <w:top w:val="nil"/>
            </w:tcBorders>
          </w:tcPr>
          <w:p w:rsidR="0029658C" w:rsidRPr="007933D5" w:rsidRDefault="0029658C" w:rsidP="0029658C">
            <w:pPr>
              <w:tabs>
                <w:tab w:val="center" w:pos="4819"/>
                <w:tab w:val="right" w:pos="9639"/>
              </w:tabs>
              <w:ind w:left="284"/>
              <w:jc w:val="center"/>
              <w:rPr>
                <w:rFonts w:ascii="Times New Roman" w:eastAsiaTheme="minorHAnsi" w:hAnsi="Times New Roman" w:cstheme="minorBidi"/>
                <w:color w:val="002060"/>
                <w:lang w:val="uk-UA"/>
              </w:rPr>
            </w:pPr>
          </w:p>
        </w:tc>
      </w:tr>
    </w:tbl>
    <w:p w:rsidR="00325B35" w:rsidRPr="007933D5" w:rsidRDefault="0029658C" w:rsidP="007E66F4">
      <w:pPr>
        <w:tabs>
          <w:tab w:val="center" w:pos="4819"/>
          <w:tab w:val="right" w:pos="9639"/>
        </w:tabs>
        <w:spacing w:before="80" w:after="0" w:line="240" w:lineRule="auto"/>
        <w:jc w:val="center"/>
        <w:rPr>
          <w:rFonts w:ascii="Times New Roman" w:eastAsiaTheme="minorHAnsi" w:hAnsi="Times New Roman" w:cstheme="minorBidi"/>
          <w:color w:val="1829A8"/>
          <w:spacing w:val="20"/>
          <w:sz w:val="34"/>
          <w:szCs w:val="34"/>
          <w:lang w:val="uk-UA"/>
        </w:rPr>
      </w:pPr>
      <w:r w:rsidRPr="007933D5">
        <w:rPr>
          <w:rFonts w:ascii="Times New Roman" w:eastAsiaTheme="minorHAnsi" w:hAnsi="Times New Roman" w:cstheme="minorBidi"/>
          <w:color w:val="1829A8"/>
          <w:spacing w:val="20"/>
          <w:sz w:val="34"/>
          <w:szCs w:val="34"/>
          <w:lang w:val="uk-UA"/>
        </w:rPr>
        <w:t>В И С Н О В О К</w:t>
      </w:r>
    </w:p>
    <w:p w:rsidR="007E66F4" w:rsidRPr="007933D5" w:rsidRDefault="007E66F4" w:rsidP="00AD6DA2">
      <w:pPr>
        <w:spacing w:after="0"/>
        <w:jc w:val="center"/>
        <w:rPr>
          <w:rFonts w:ascii="Times New Roman" w:hAnsi="Times New Roman"/>
          <w:b/>
          <w:sz w:val="28"/>
          <w:szCs w:val="28"/>
          <w:lang w:val="uk-UA"/>
        </w:rPr>
      </w:pPr>
    </w:p>
    <w:p w:rsidR="004928B7" w:rsidRPr="007933D5" w:rsidRDefault="0029658C" w:rsidP="00AD6DA2">
      <w:pPr>
        <w:pStyle w:val="2"/>
        <w:ind w:firstLine="0"/>
        <w:jc w:val="center"/>
        <w:rPr>
          <w:szCs w:val="28"/>
        </w:rPr>
      </w:pPr>
      <w:r w:rsidRPr="007933D5">
        <w:rPr>
          <w:szCs w:val="28"/>
        </w:rPr>
        <w:t xml:space="preserve">щодо проектів законів України </w:t>
      </w:r>
      <w:r w:rsidRPr="007933D5">
        <w:rPr>
          <w:szCs w:val="28"/>
        </w:rPr>
        <w:br/>
      </w:r>
      <w:r w:rsidR="004928B7" w:rsidRPr="007933D5">
        <w:rPr>
          <w:szCs w:val="28"/>
        </w:rPr>
        <w:t xml:space="preserve">про внесення змін до деяких законодавчих актів України </w:t>
      </w:r>
    </w:p>
    <w:p w:rsidR="004928B7" w:rsidRPr="007933D5" w:rsidRDefault="004928B7" w:rsidP="00AD6DA2">
      <w:pPr>
        <w:pStyle w:val="2"/>
        <w:ind w:firstLine="0"/>
        <w:jc w:val="center"/>
        <w:rPr>
          <w:szCs w:val="28"/>
        </w:rPr>
      </w:pPr>
      <w:r w:rsidRPr="007933D5">
        <w:rPr>
          <w:szCs w:val="28"/>
        </w:rPr>
        <w:t xml:space="preserve">щодо дерегуляції трудових відносин </w:t>
      </w:r>
    </w:p>
    <w:p w:rsidR="004014F2" w:rsidRPr="007933D5" w:rsidRDefault="004928B7" w:rsidP="00AD6DA2">
      <w:pPr>
        <w:pStyle w:val="2"/>
        <w:ind w:firstLine="0"/>
        <w:jc w:val="center"/>
        <w:rPr>
          <w:szCs w:val="28"/>
        </w:rPr>
      </w:pPr>
      <w:r w:rsidRPr="007933D5">
        <w:rPr>
          <w:szCs w:val="28"/>
        </w:rPr>
        <w:t>(реєстр. № 5388)</w:t>
      </w:r>
      <w:r w:rsidR="004014F2" w:rsidRPr="007933D5">
        <w:rPr>
          <w:szCs w:val="28"/>
        </w:rPr>
        <w:t xml:space="preserve"> </w:t>
      </w:r>
    </w:p>
    <w:p w:rsidR="004014F2" w:rsidRPr="007933D5" w:rsidRDefault="004014F2" w:rsidP="00AD6DA2">
      <w:pPr>
        <w:pStyle w:val="2"/>
        <w:ind w:firstLine="0"/>
        <w:jc w:val="center"/>
        <w:rPr>
          <w:szCs w:val="28"/>
        </w:rPr>
      </w:pPr>
    </w:p>
    <w:p w:rsidR="004014F2" w:rsidRPr="007933D5" w:rsidRDefault="004014F2" w:rsidP="00AD6DA2">
      <w:pPr>
        <w:pStyle w:val="2"/>
        <w:ind w:firstLine="0"/>
        <w:jc w:val="center"/>
        <w:rPr>
          <w:szCs w:val="28"/>
        </w:rPr>
      </w:pPr>
      <w:r w:rsidRPr="007933D5">
        <w:rPr>
          <w:szCs w:val="28"/>
        </w:rPr>
        <w:t xml:space="preserve">та про </w:t>
      </w:r>
      <w:r w:rsidR="004928B7" w:rsidRPr="007933D5">
        <w:rPr>
          <w:szCs w:val="28"/>
        </w:rPr>
        <w:t>внесення змін до деяких законодавчих актів України щодо запровадження спрощеного порядку регулювання трудових відносин (реєстр. № 5388-1)</w:t>
      </w:r>
    </w:p>
    <w:p w:rsidR="0029658C" w:rsidRPr="007933D5" w:rsidRDefault="0029658C" w:rsidP="00AD6DA2">
      <w:pPr>
        <w:spacing w:after="0"/>
        <w:jc w:val="center"/>
        <w:rPr>
          <w:rFonts w:ascii="Times New Roman" w:hAnsi="Times New Roman"/>
          <w:sz w:val="28"/>
          <w:szCs w:val="28"/>
          <w:lang w:val="uk-UA"/>
        </w:rPr>
      </w:pPr>
    </w:p>
    <w:p w:rsidR="00325B35" w:rsidRPr="007933D5" w:rsidRDefault="002D320F" w:rsidP="00AD6DA2">
      <w:pPr>
        <w:widowControl w:val="0"/>
        <w:tabs>
          <w:tab w:val="left" w:pos="4248"/>
        </w:tabs>
        <w:autoSpaceDE w:val="0"/>
        <w:autoSpaceDN w:val="0"/>
        <w:adjustRightInd w:val="0"/>
        <w:spacing w:after="0" w:line="240" w:lineRule="auto"/>
        <w:ind w:firstLine="851"/>
        <w:jc w:val="both"/>
        <w:rPr>
          <w:rFonts w:ascii="Times New Roman" w:hAnsi="Times New Roman"/>
          <w:sz w:val="28"/>
          <w:szCs w:val="28"/>
          <w:lang w:val="uk-UA"/>
        </w:rPr>
      </w:pPr>
      <w:r w:rsidRPr="007933D5">
        <w:rPr>
          <w:rFonts w:ascii="Times New Roman" w:eastAsia="Times New Roman" w:hAnsi="Times New Roman"/>
          <w:bCs/>
          <w:sz w:val="28"/>
          <w:szCs w:val="28"/>
          <w:lang w:val="uk-UA"/>
        </w:rPr>
        <w:t xml:space="preserve">За дорученням Голови Верховної Ради України Разумкова Д.О. та відповідно до пункту 3 частини першої статті 16 Закону України «Про комітети Верховної Ради України», частини третьої статті 93 Регламенту Верховної Ради України, Комітет Верховної Ради України з питань соціальної політики та захисту прав ветеранів на своєму засіданні </w:t>
      </w:r>
      <w:r w:rsidR="00797F1B" w:rsidRPr="007933D5">
        <w:rPr>
          <w:rFonts w:ascii="Times New Roman" w:eastAsia="Times New Roman" w:hAnsi="Times New Roman"/>
          <w:bCs/>
          <w:sz w:val="28"/>
          <w:szCs w:val="28"/>
          <w:lang w:val="uk-UA"/>
        </w:rPr>
        <w:t>28</w:t>
      </w:r>
      <w:r w:rsidRPr="007933D5">
        <w:rPr>
          <w:rFonts w:ascii="Times New Roman" w:eastAsia="Times New Roman" w:hAnsi="Times New Roman"/>
          <w:bCs/>
          <w:sz w:val="28"/>
          <w:szCs w:val="28"/>
          <w:lang w:val="uk-UA"/>
        </w:rPr>
        <w:t xml:space="preserve"> травня 2021 року (протокол № 7</w:t>
      </w:r>
      <w:r w:rsidR="00797F1B" w:rsidRPr="007933D5">
        <w:rPr>
          <w:rFonts w:ascii="Times New Roman" w:eastAsia="Times New Roman" w:hAnsi="Times New Roman"/>
          <w:bCs/>
          <w:sz w:val="28"/>
          <w:szCs w:val="28"/>
          <w:lang w:val="uk-UA"/>
        </w:rPr>
        <w:t>4</w:t>
      </w:r>
      <w:r w:rsidRPr="007933D5">
        <w:rPr>
          <w:rFonts w:ascii="Times New Roman" w:eastAsia="Times New Roman" w:hAnsi="Times New Roman"/>
          <w:bCs/>
          <w:sz w:val="28"/>
          <w:szCs w:val="28"/>
          <w:lang w:val="uk-UA"/>
        </w:rPr>
        <w:t xml:space="preserve">) розглянув </w:t>
      </w:r>
      <w:r w:rsidR="00325B35" w:rsidRPr="007933D5">
        <w:rPr>
          <w:rFonts w:ascii="Times New Roman" w:eastAsia="Times New Roman" w:hAnsi="Times New Roman"/>
          <w:bCs/>
          <w:sz w:val="28"/>
          <w:szCs w:val="28"/>
          <w:lang w:val="uk-UA"/>
        </w:rPr>
        <w:t xml:space="preserve">проекти законів України </w:t>
      </w:r>
      <w:r w:rsidR="00DA217D" w:rsidRPr="007933D5">
        <w:rPr>
          <w:rFonts w:ascii="Times New Roman" w:hAnsi="Times New Roman"/>
          <w:sz w:val="28"/>
          <w:szCs w:val="28"/>
          <w:lang w:val="uk-UA"/>
        </w:rPr>
        <w:t>про внесення змін до деяких законодавчих актів України щодо дерегуляції трудових відносин (реєстр. № 5388)</w:t>
      </w:r>
      <w:r w:rsidR="00797F1B" w:rsidRPr="007933D5">
        <w:rPr>
          <w:rFonts w:ascii="Times New Roman" w:hAnsi="Times New Roman"/>
          <w:sz w:val="28"/>
          <w:szCs w:val="28"/>
          <w:lang w:val="uk-UA"/>
        </w:rPr>
        <w:t xml:space="preserve">, поданий </w:t>
      </w:r>
      <w:r w:rsidR="00DA217D" w:rsidRPr="007933D5">
        <w:rPr>
          <w:rFonts w:ascii="Times New Roman" w:hAnsi="Times New Roman"/>
          <w:sz w:val="28"/>
          <w:szCs w:val="28"/>
          <w:lang w:val="uk-UA"/>
        </w:rPr>
        <w:t>Кабінетом Міністрів України</w:t>
      </w:r>
      <w:r w:rsidR="00797F1B" w:rsidRPr="007933D5">
        <w:rPr>
          <w:rFonts w:ascii="Times New Roman" w:hAnsi="Times New Roman"/>
          <w:sz w:val="28"/>
          <w:szCs w:val="28"/>
          <w:lang w:val="uk-UA"/>
        </w:rPr>
        <w:t xml:space="preserve"> (далі – законопроект №</w:t>
      </w:r>
      <w:r w:rsidR="001E38A2" w:rsidRPr="007933D5">
        <w:rPr>
          <w:rFonts w:ascii="Times New Roman" w:hAnsi="Times New Roman"/>
          <w:sz w:val="28"/>
          <w:szCs w:val="28"/>
          <w:lang w:val="uk-UA"/>
        </w:rPr>
        <w:t> </w:t>
      </w:r>
      <w:r w:rsidR="00797F1B" w:rsidRPr="007933D5">
        <w:rPr>
          <w:rFonts w:ascii="Times New Roman" w:hAnsi="Times New Roman"/>
          <w:sz w:val="28"/>
          <w:szCs w:val="28"/>
          <w:lang w:val="uk-UA"/>
        </w:rPr>
        <w:t>53</w:t>
      </w:r>
      <w:r w:rsidR="00DA217D" w:rsidRPr="007933D5">
        <w:rPr>
          <w:rFonts w:ascii="Times New Roman" w:hAnsi="Times New Roman"/>
          <w:sz w:val="28"/>
          <w:szCs w:val="28"/>
          <w:lang w:val="uk-UA"/>
        </w:rPr>
        <w:t>88</w:t>
      </w:r>
      <w:r w:rsidR="00797F1B" w:rsidRPr="007933D5">
        <w:rPr>
          <w:rFonts w:ascii="Times New Roman" w:hAnsi="Times New Roman"/>
          <w:sz w:val="28"/>
          <w:szCs w:val="28"/>
          <w:lang w:val="uk-UA"/>
        </w:rPr>
        <w:t xml:space="preserve">), та </w:t>
      </w:r>
      <w:r w:rsidR="00DA217D" w:rsidRPr="007933D5">
        <w:rPr>
          <w:rFonts w:ascii="Times New Roman" w:hAnsi="Times New Roman"/>
          <w:sz w:val="28"/>
          <w:szCs w:val="28"/>
          <w:lang w:val="uk-UA"/>
        </w:rPr>
        <w:t>про внесення змін до деяких законодавчих актів України щодо запровадження спрощеного порядку регулювання трудових відносин (реєстр. № 5388-1), поданий народними депутатами України Івченком В.Є. та іншими</w:t>
      </w:r>
      <w:r w:rsidR="00797F1B" w:rsidRPr="007933D5">
        <w:rPr>
          <w:rFonts w:ascii="Times New Roman" w:hAnsi="Times New Roman"/>
          <w:sz w:val="28"/>
          <w:szCs w:val="28"/>
          <w:lang w:val="uk-UA"/>
        </w:rPr>
        <w:t xml:space="preserve"> (далі – </w:t>
      </w:r>
      <w:r w:rsidR="00851C89" w:rsidRPr="007933D5">
        <w:rPr>
          <w:rFonts w:ascii="Times New Roman" w:hAnsi="Times New Roman"/>
          <w:sz w:val="28"/>
          <w:szCs w:val="28"/>
          <w:lang w:val="uk-UA"/>
        </w:rPr>
        <w:t xml:space="preserve">альтернативний </w:t>
      </w:r>
      <w:r w:rsidR="00797F1B" w:rsidRPr="007933D5">
        <w:rPr>
          <w:rFonts w:ascii="Times New Roman" w:hAnsi="Times New Roman"/>
          <w:sz w:val="28"/>
          <w:szCs w:val="28"/>
          <w:lang w:val="uk-UA"/>
        </w:rPr>
        <w:t>законопроект №</w:t>
      </w:r>
      <w:r w:rsidR="001E38A2" w:rsidRPr="007933D5">
        <w:rPr>
          <w:rFonts w:ascii="Times New Roman" w:hAnsi="Times New Roman"/>
          <w:sz w:val="28"/>
          <w:szCs w:val="28"/>
          <w:lang w:val="uk-UA"/>
        </w:rPr>
        <w:t> </w:t>
      </w:r>
      <w:r w:rsidR="00797F1B" w:rsidRPr="007933D5">
        <w:rPr>
          <w:rFonts w:ascii="Times New Roman" w:hAnsi="Times New Roman"/>
          <w:sz w:val="28"/>
          <w:szCs w:val="28"/>
          <w:lang w:val="uk-UA"/>
        </w:rPr>
        <w:t>53</w:t>
      </w:r>
      <w:r w:rsidR="005A3CC2">
        <w:rPr>
          <w:rFonts w:ascii="Times New Roman" w:hAnsi="Times New Roman"/>
          <w:sz w:val="28"/>
          <w:szCs w:val="28"/>
          <w:lang w:val="uk-UA"/>
        </w:rPr>
        <w:t>88</w:t>
      </w:r>
      <w:bookmarkStart w:id="0" w:name="_GoBack"/>
      <w:bookmarkEnd w:id="0"/>
      <w:r w:rsidR="00797F1B" w:rsidRPr="007933D5">
        <w:rPr>
          <w:rFonts w:ascii="Times New Roman" w:hAnsi="Times New Roman"/>
          <w:sz w:val="28"/>
          <w:szCs w:val="28"/>
          <w:lang w:val="uk-UA"/>
        </w:rPr>
        <w:t>-1)</w:t>
      </w:r>
      <w:r w:rsidR="00325B35" w:rsidRPr="007933D5">
        <w:rPr>
          <w:rFonts w:ascii="Times New Roman" w:hAnsi="Times New Roman"/>
          <w:sz w:val="28"/>
          <w:szCs w:val="28"/>
          <w:lang w:val="uk-UA"/>
        </w:rPr>
        <w:t>.</w:t>
      </w:r>
    </w:p>
    <w:p w:rsidR="00D81AC0" w:rsidRPr="00D81AC0" w:rsidRDefault="00D81AC0" w:rsidP="00D81AC0">
      <w:pPr>
        <w:spacing w:after="0" w:line="276" w:lineRule="auto"/>
        <w:ind w:firstLine="851"/>
        <w:jc w:val="both"/>
        <w:rPr>
          <w:rFonts w:ascii="Times New Roman" w:eastAsiaTheme="minorHAnsi" w:hAnsi="Times New Roman"/>
          <w:iCs/>
          <w:sz w:val="28"/>
          <w:szCs w:val="28"/>
          <w:lang w:val="uk-UA"/>
        </w:rPr>
      </w:pPr>
      <w:r w:rsidRPr="007933D5">
        <w:rPr>
          <w:rFonts w:ascii="Times New Roman" w:eastAsiaTheme="minorHAnsi" w:hAnsi="Times New Roman"/>
          <w:sz w:val="28"/>
          <w:szCs w:val="28"/>
          <w:lang w:val="uk-UA"/>
        </w:rPr>
        <w:t>З</w:t>
      </w:r>
      <w:r w:rsidRPr="00D81AC0">
        <w:rPr>
          <w:rFonts w:ascii="Times New Roman" w:eastAsiaTheme="minorHAnsi" w:hAnsi="Times New Roman"/>
          <w:sz w:val="28"/>
          <w:szCs w:val="28"/>
          <w:lang w:val="uk-UA"/>
        </w:rPr>
        <w:t xml:space="preserve">аконопроектом (реєстр. № 5388) </w:t>
      </w:r>
      <w:r w:rsidRPr="007933D5">
        <w:rPr>
          <w:rFonts w:ascii="Times New Roman" w:eastAsiaTheme="minorHAnsi" w:hAnsi="Times New Roman"/>
          <w:sz w:val="28"/>
          <w:szCs w:val="28"/>
          <w:lang w:val="uk-UA"/>
        </w:rPr>
        <w:t>Уряд пропонує в</w:t>
      </w:r>
      <w:r w:rsidRPr="00D81AC0">
        <w:rPr>
          <w:rFonts w:ascii="Times New Roman" w:eastAsiaTheme="minorHAnsi" w:hAnsi="Times New Roman"/>
          <w:iCs/>
          <w:sz w:val="28"/>
          <w:szCs w:val="28"/>
          <w:lang w:val="uk-UA"/>
        </w:rPr>
        <w:t>нес</w:t>
      </w:r>
      <w:r w:rsidRPr="007933D5">
        <w:rPr>
          <w:rFonts w:ascii="Times New Roman" w:eastAsiaTheme="minorHAnsi" w:hAnsi="Times New Roman"/>
          <w:iCs/>
          <w:sz w:val="28"/>
          <w:szCs w:val="28"/>
          <w:lang w:val="uk-UA"/>
        </w:rPr>
        <w:t>ти</w:t>
      </w:r>
      <w:r w:rsidRPr="00D81AC0">
        <w:rPr>
          <w:rFonts w:ascii="Times New Roman" w:eastAsiaTheme="minorHAnsi" w:hAnsi="Times New Roman"/>
          <w:iCs/>
          <w:sz w:val="28"/>
          <w:szCs w:val="28"/>
          <w:lang w:val="uk-UA"/>
        </w:rPr>
        <w:t xml:space="preserve"> змін</w:t>
      </w:r>
      <w:r w:rsidRPr="007933D5">
        <w:rPr>
          <w:rFonts w:ascii="Times New Roman" w:eastAsiaTheme="minorHAnsi" w:hAnsi="Times New Roman"/>
          <w:iCs/>
          <w:sz w:val="28"/>
          <w:szCs w:val="28"/>
          <w:lang w:val="uk-UA"/>
        </w:rPr>
        <w:t>и</w:t>
      </w:r>
      <w:r w:rsidRPr="00D81AC0">
        <w:rPr>
          <w:rFonts w:ascii="Times New Roman" w:eastAsiaTheme="minorHAnsi" w:hAnsi="Times New Roman"/>
          <w:iCs/>
          <w:sz w:val="28"/>
          <w:szCs w:val="28"/>
          <w:lang w:val="uk-UA"/>
        </w:rPr>
        <w:t xml:space="preserve"> до Кодексу законів про працю України, законів України «Про охорону праці», «Про відпустки», «Про професійні спілки, їх права та гарантії діяльності», якими спрощується процедура укладення строкового трудового договору та проходження випробування при прийнятті на роботу, оптимізується порядок надання роботодавцем інформації працівникові про умови, що застосовуються до трудового договору (в тому числі щодо режиму роботи і часу відпочинку, відпусток та ін.), а також у ряді випадків виключається необхідність погодження з представниками професійних спілок питань припинення трудових відносин.</w:t>
      </w:r>
    </w:p>
    <w:p w:rsidR="00D81AC0" w:rsidRPr="00D81AC0" w:rsidRDefault="00D81AC0" w:rsidP="00D81AC0">
      <w:pPr>
        <w:spacing w:after="0" w:line="276" w:lineRule="auto"/>
        <w:ind w:firstLine="851"/>
        <w:jc w:val="both"/>
        <w:rPr>
          <w:rFonts w:ascii="Times New Roman" w:eastAsiaTheme="minorHAnsi" w:hAnsi="Times New Roman"/>
          <w:iCs/>
          <w:sz w:val="28"/>
          <w:szCs w:val="28"/>
          <w:lang w:val="uk-UA"/>
        </w:rPr>
      </w:pPr>
      <w:r w:rsidRPr="00D81AC0">
        <w:rPr>
          <w:rFonts w:ascii="Times New Roman" w:eastAsiaTheme="minorHAnsi" w:hAnsi="Times New Roman"/>
          <w:iCs/>
          <w:sz w:val="28"/>
          <w:szCs w:val="28"/>
          <w:lang w:val="uk-UA"/>
        </w:rPr>
        <w:t xml:space="preserve">Змінами до Кодексу законів про працю України пропонується закріпити додаткові порівняно з діючим законодавством умови трудового договору, зокрема, пропонується передбачити, що працівник та роботодавець можуть </w:t>
      </w:r>
      <w:r w:rsidRPr="00D81AC0">
        <w:rPr>
          <w:rFonts w:ascii="Times New Roman" w:eastAsiaTheme="minorHAnsi" w:hAnsi="Times New Roman"/>
          <w:iCs/>
          <w:sz w:val="28"/>
          <w:szCs w:val="28"/>
          <w:lang w:val="uk-UA"/>
        </w:rPr>
        <w:lastRenderedPageBreak/>
        <w:t>передбачити додаткові права, обов’язки і відповідальність сторін, умови матеріального забезпечення та організації праці, умови припинення договору, в тому числі дострокового.</w:t>
      </w:r>
    </w:p>
    <w:p w:rsidR="00D81AC0" w:rsidRPr="00D81AC0" w:rsidRDefault="00D81AC0" w:rsidP="00D81AC0">
      <w:pPr>
        <w:spacing w:after="0" w:line="276" w:lineRule="auto"/>
        <w:ind w:firstLine="851"/>
        <w:jc w:val="both"/>
        <w:rPr>
          <w:rFonts w:ascii="Times New Roman" w:eastAsiaTheme="minorHAnsi" w:hAnsi="Times New Roman"/>
          <w:bCs/>
          <w:sz w:val="28"/>
          <w:szCs w:val="28"/>
          <w:lang w:val="uk-UA"/>
        </w:rPr>
      </w:pPr>
      <w:r w:rsidRPr="00D81AC0">
        <w:rPr>
          <w:rFonts w:ascii="Times New Roman" w:eastAsiaTheme="minorHAnsi" w:hAnsi="Times New Roman"/>
          <w:sz w:val="28"/>
          <w:szCs w:val="28"/>
          <w:lang w:val="uk-UA"/>
        </w:rPr>
        <w:t xml:space="preserve">Також пропонується встановити, що трудовий договір може бути безстроковим, що укладається на невизначений строк, та </w:t>
      </w:r>
      <w:r w:rsidRPr="00D81AC0">
        <w:rPr>
          <w:rFonts w:ascii="Times New Roman" w:eastAsiaTheme="minorHAnsi" w:hAnsi="Times New Roman"/>
          <w:bCs/>
          <w:sz w:val="28"/>
          <w:szCs w:val="28"/>
          <w:lang w:val="uk-UA"/>
        </w:rPr>
        <w:t>строковим, що укладається на визначений строк, але не більше ніж на п’ять років.</w:t>
      </w:r>
    </w:p>
    <w:p w:rsidR="00D81AC0" w:rsidRPr="00D81AC0" w:rsidRDefault="00D81AC0" w:rsidP="00D81AC0">
      <w:pPr>
        <w:spacing w:after="0" w:line="276" w:lineRule="auto"/>
        <w:ind w:firstLine="851"/>
        <w:jc w:val="both"/>
        <w:rPr>
          <w:rFonts w:ascii="Times New Roman" w:eastAsiaTheme="minorHAnsi" w:hAnsi="Times New Roman"/>
          <w:iCs/>
          <w:sz w:val="28"/>
          <w:szCs w:val="28"/>
          <w:lang w:val="uk-UA"/>
        </w:rPr>
      </w:pPr>
      <w:r w:rsidRPr="00D81AC0">
        <w:rPr>
          <w:rFonts w:ascii="Times New Roman" w:eastAsiaTheme="minorHAnsi" w:hAnsi="Times New Roman"/>
          <w:iCs/>
          <w:sz w:val="28"/>
          <w:szCs w:val="28"/>
          <w:lang w:val="uk-UA"/>
        </w:rPr>
        <w:t>Кодекс доповнено статтею, яка містить положення щодо вичерпного переліку підстав щодо укладення строкового трудового договору, а також особливостей його припинення.</w:t>
      </w:r>
    </w:p>
    <w:p w:rsidR="00D81AC0" w:rsidRPr="00D81AC0" w:rsidRDefault="00D81AC0" w:rsidP="00D81AC0">
      <w:pPr>
        <w:spacing w:after="0" w:line="276" w:lineRule="auto"/>
        <w:ind w:firstLine="851"/>
        <w:jc w:val="both"/>
        <w:rPr>
          <w:rFonts w:ascii="Times New Roman" w:eastAsiaTheme="minorHAnsi" w:hAnsi="Times New Roman"/>
          <w:iCs/>
          <w:sz w:val="28"/>
          <w:szCs w:val="28"/>
          <w:lang w:val="uk-UA"/>
        </w:rPr>
      </w:pPr>
      <w:r w:rsidRPr="00D81AC0">
        <w:rPr>
          <w:rFonts w:ascii="Times New Roman" w:eastAsiaTheme="minorHAnsi" w:hAnsi="Times New Roman"/>
          <w:iCs/>
          <w:sz w:val="28"/>
          <w:szCs w:val="28"/>
          <w:lang w:val="uk-UA"/>
        </w:rPr>
        <w:t>Пропонується також передбачити, що випробування не встановлюється в разі укладення трудового договору:</w:t>
      </w:r>
    </w:p>
    <w:p w:rsidR="00D81AC0" w:rsidRPr="00D81AC0" w:rsidRDefault="00D81AC0" w:rsidP="00D81AC0">
      <w:pPr>
        <w:spacing w:after="0" w:line="276" w:lineRule="auto"/>
        <w:ind w:firstLine="851"/>
        <w:jc w:val="both"/>
        <w:rPr>
          <w:rFonts w:ascii="Times New Roman" w:eastAsiaTheme="minorHAnsi" w:hAnsi="Times New Roman"/>
          <w:iCs/>
          <w:sz w:val="28"/>
          <w:szCs w:val="28"/>
          <w:lang w:val="uk-UA"/>
        </w:rPr>
      </w:pPr>
      <w:r w:rsidRPr="00D81AC0">
        <w:rPr>
          <w:rFonts w:ascii="Times New Roman" w:eastAsiaTheme="minorHAnsi" w:hAnsi="Times New Roman"/>
          <w:iCs/>
          <w:sz w:val="28"/>
          <w:szCs w:val="28"/>
          <w:lang w:val="uk-UA"/>
        </w:rPr>
        <w:t xml:space="preserve">1) з особою, яка не досягла 18 років; </w:t>
      </w:r>
    </w:p>
    <w:p w:rsidR="00D81AC0" w:rsidRPr="00D81AC0" w:rsidRDefault="00D81AC0" w:rsidP="00D81AC0">
      <w:pPr>
        <w:spacing w:after="0" w:line="276" w:lineRule="auto"/>
        <w:ind w:firstLine="851"/>
        <w:jc w:val="both"/>
        <w:rPr>
          <w:rFonts w:ascii="Times New Roman" w:eastAsiaTheme="minorHAnsi" w:hAnsi="Times New Roman"/>
          <w:iCs/>
          <w:sz w:val="28"/>
          <w:szCs w:val="28"/>
          <w:lang w:val="uk-UA"/>
        </w:rPr>
      </w:pPr>
      <w:r w:rsidRPr="00D81AC0">
        <w:rPr>
          <w:rFonts w:ascii="Times New Roman" w:eastAsiaTheme="minorHAnsi" w:hAnsi="Times New Roman"/>
          <w:iCs/>
          <w:sz w:val="28"/>
          <w:szCs w:val="28"/>
          <w:lang w:val="uk-UA"/>
        </w:rPr>
        <w:t>2) з вагітною жінкою;</w:t>
      </w:r>
    </w:p>
    <w:p w:rsidR="00D81AC0" w:rsidRPr="00D81AC0" w:rsidRDefault="00D81AC0" w:rsidP="00D81AC0">
      <w:pPr>
        <w:spacing w:after="0" w:line="276" w:lineRule="auto"/>
        <w:ind w:firstLine="851"/>
        <w:jc w:val="both"/>
        <w:rPr>
          <w:rFonts w:ascii="Times New Roman" w:eastAsiaTheme="minorHAnsi" w:hAnsi="Times New Roman"/>
          <w:iCs/>
          <w:sz w:val="28"/>
          <w:szCs w:val="28"/>
          <w:lang w:val="uk-UA"/>
        </w:rPr>
      </w:pPr>
      <w:r w:rsidRPr="00D81AC0">
        <w:rPr>
          <w:rFonts w:ascii="Times New Roman" w:eastAsiaTheme="minorHAnsi" w:hAnsi="Times New Roman"/>
          <w:iCs/>
          <w:sz w:val="28"/>
          <w:szCs w:val="28"/>
          <w:lang w:val="uk-UA"/>
        </w:rPr>
        <w:t>3) строком до 12 місяців;</w:t>
      </w:r>
    </w:p>
    <w:p w:rsidR="00D81AC0" w:rsidRPr="00D81AC0" w:rsidRDefault="00D81AC0" w:rsidP="00D81AC0">
      <w:pPr>
        <w:spacing w:after="0" w:line="276" w:lineRule="auto"/>
        <w:ind w:firstLine="851"/>
        <w:jc w:val="both"/>
        <w:rPr>
          <w:rFonts w:ascii="Times New Roman" w:eastAsiaTheme="minorHAnsi" w:hAnsi="Times New Roman"/>
          <w:iCs/>
          <w:sz w:val="28"/>
          <w:szCs w:val="28"/>
          <w:lang w:val="uk-UA"/>
        </w:rPr>
      </w:pPr>
      <w:r w:rsidRPr="00D81AC0">
        <w:rPr>
          <w:rFonts w:ascii="Times New Roman" w:eastAsiaTheme="minorHAnsi" w:hAnsi="Times New Roman"/>
          <w:iCs/>
          <w:sz w:val="28"/>
          <w:szCs w:val="28"/>
          <w:lang w:val="uk-UA"/>
        </w:rPr>
        <w:t>4) з особою з інвалідністю, направленою на роботу відповідно до рекомендації медико-соціальної експертизи;</w:t>
      </w:r>
    </w:p>
    <w:p w:rsidR="00D81AC0" w:rsidRPr="00D81AC0" w:rsidRDefault="00D81AC0" w:rsidP="00D81AC0">
      <w:pPr>
        <w:spacing w:after="0" w:line="276" w:lineRule="auto"/>
        <w:ind w:firstLine="851"/>
        <w:jc w:val="both"/>
        <w:rPr>
          <w:rFonts w:ascii="Times New Roman" w:eastAsiaTheme="minorHAnsi" w:hAnsi="Times New Roman"/>
          <w:iCs/>
          <w:sz w:val="28"/>
          <w:szCs w:val="28"/>
          <w:lang w:val="uk-UA"/>
        </w:rPr>
      </w:pPr>
      <w:r w:rsidRPr="00D81AC0">
        <w:rPr>
          <w:rFonts w:ascii="Times New Roman" w:eastAsiaTheme="minorHAnsi" w:hAnsi="Times New Roman"/>
          <w:iCs/>
          <w:sz w:val="28"/>
          <w:szCs w:val="28"/>
          <w:lang w:val="uk-UA"/>
        </w:rPr>
        <w:t>5) в інших випадках, передбачених законом.</w:t>
      </w:r>
    </w:p>
    <w:p w:rsidR="00D81AC0" w:rsidRPr="00D81AC0" w:rsidRDefault="00D81AC0" w:rsidP="00D81AC0">
      <w:pPr>
        <w:spacing w:after="0" w:line="276" w:lineRule="auto"/>
        <w:ind w:firstLine="851"/>
        <w:jc w:val="both"/>
        <w:rPr>
          <w:rFonts w:ascii="Times New Roman" w:eastAsiaTheme="minorHAnsi" w:hAnsi="Times New Roman"/>
          <w:bCs/>
          <w:sz w:val="28"/>
          <w:szCs w:val="28"/>
          <w:lang w:val="uk-UA"/>
        </w:rPr>
      </w:pPr>
      <w:r w:rsidRPr="00D81AC0">
        <w:rPr>
          <w:rFonts w:ascii="Times New Roman" w:eastAsiaTheme="minorHAnsi" w:hAnsi="Times New Roman"/>
          <w:bCs/>
          <w:sz w:val="28"/>
          <w:szCs w:val="28"/>
          <w:lang w:val="uk-UA"/>
        </w:rPr>
        <w:t xml:space="preserve">У статті 36 Кодексу законів про працю України пропонується розширити перелік підстав </w:t>
      </w:r>
      <w:r w:rsidRPr="00D81AC0">
        <w:rPr>
          <w:rFonts w:ascii="Times New Roman" w:eastAsiaTheme="minorHAnsi" w:hAnsi="Times New Roman"/>
          <w:sz w:val="28"/>
          <w:szCs w:val="28"/>
          <w:lang w:val="uk-UA"/>
        </w:rPr>
        <w:t xml:space="preserve">припинення трудового договору, </w:t>
      </w:r>
      <w:r w:rsidRPr="00D81AC0">
        <w:rPr>
          <w:rFonts w:ascii="Times New Roman" w:eastAsiaTheme="minorHAnsi" w:hAnsi="Times New Roman"/>
          <w:bCs/>
          <w:sz w:val="28"/>
          <w:szCs w:val="28"/>
          <w:lang w:val="uk-UA"/>
        </w:rPr>
        <w:t xml:space="preserve">доповнивши новим пунктом 8) </w:t>
      </w:r>
      <w:r w:rsidRPr="00D81AC0">
        <w:rPr>
          <w:rFonts w:ascii="Times New Roman" w:eastAsiaTheme="minorHAnsi" w:hAnsi="Times New Roman"/>
          <w:bCs/>
          <w:sz w:val="28"/>
          <w:szCs w:val="28"/>
          <w:u w:val="single"/>
          <w:lang w:val="uk-UA"/>
        </w:rPr>
        <w:t>додаткові підстави, передбачені контрактом або строковим трудовим договором, укладеним у письмовій формі</w:t>
      </w:r>
      <w:r w:rsidRPr="00D81AC0">
        <w:rPr>
          <w:rFonts w:ascii="Times New Roman" w:eastAsiaTheme="minorHAnsi" w:hAnsi="Times New Roman"/>
          <w:bCs/>
          <w:sz w:val="28"/>
          <w:szCs w:val="28"/>
          <w:lang w:val="uk-UA"/>
        </w:rPr>
        <w:t>.</w:t>
      </w:r>
    </w:p>
    <w:p w:rsidR="00D81AC0" w:rsidRPr="00D81AC0" w:rsidRDefault="00D81AC0" w:rsidP="00D81AC0">
      <w:pPr>
        <w:spacing w:after="0" w:line="276" w:lineRule="auto"/>
        <w:ind w:firstLine="851"/>
        <w:jc w:val="both"/>
        <w:rPr>
          <w:rFonts w:ascii="Times New Roman" w:eastAsiaTheme="minorHAnsi" w:hAnsi="Times New Roman"/>
          <w:sz w:val="28"/>
          <w:szCs w:val="28"/>
          <w:lang w:val="uk-UA"/>
        </w:rPr>
      </w:pPr>
      <w:r w:rsidRPr="00D81AC0">
        <w:rPr>
          <w:rFonts w:ascii="Times New Roman" w:eastAsiaTheme="minorHAnsi" w:hAnsi="Times New Roman"/>
          <w:sz w:val="28"/>
          <w:szCs w:val="28"/>
          <w:lang w:val="uk-UA"/>
        </w:rPr>
        <w:t>Крім передбачених </w:t>
      </w:r>
      <w:hyperlink r:id="rId8" w:anchor="n231" w:history="1">
        <w:r w:rsidRPr="00D81AC0">
          <w:rPr>
            <w:rFonts w:ascii="Times New Roman" w:eastAsiaTheme="minorHAnsi" w:hAnsi="Times New Roman"/>
            <w:sz w:val="28"/>
            <w:szCs w:val="28"/>
            <w:lang w:val="uk-UA"/>
          </w:rPr>
          <w:t>статтею</w:t>
        </w:r>
      </w:hyperlink>
      <w:hyperlink r:id="rId9" w:anchor="n231" w:history="1">
        <w:r w:rsidRPr="00D81AC0">
          <w:rPr>
            <w:rFonts w:ascii="Times New Roman" w:eastAsiaTheme="minorHAnsi" w:hAnsi="Times New Roman"/>
            <w:sz w:val="28"/>
            <w:szCs w:val="28"/>
            <w:lang w:val="uk-UA"/>
          </w:rPr>
          <w:t xml:space="preserve"> 40</w:t>
        </w:r>
      </w:hyperlink>
      <w:r w:rsidRPr="00D81AC0">
        <w:rPr>
          <w:rFonts w:ascii="Times New Roman" w:eastAsiaTheme="minorHAnsi" w:hAnsi="Times New Roman"/>
          <w:sz w:val="28"/>
          <w:szCs w:val="28"/>
          <w:lang w:val="uk-UA"/>
        </w:rPr>
        <w:t xml:space="preserve"> Кодексу підстав звільнення працівника з ініціативи власника, пропонується передбачити нову підставу </w:t>
      </w:r>
      <w:r w:rsidRPr="00D81AC0">
        <w:rPr>
          <w:rFonts w:ascii="Times New Roman" w:eastAsiaTheme="minorHAnsi" w:hAnsi="Times New Roman"/>
          <w:sz w:val="28"/>
          <w:szCs w:val="28"/>
          <w:lang w:val="uk-UA"/>
        </w:rPr>
        <w:noBreakHyphen/>
        <w:t xml:space="preserve"> «у зв’язку з припиненням повноважень посадових осіб </w:t>
      </w:r>
      <w:r w:rsidRPr="00D81AC0">
        <w:rPr>
          <w:rFonts w:ascii="Times New Roman" w:eastAsiaTheme="minorHAnsi" w:hAnsi="Times New Roman"/>
          <w:bCs/>
          <w:sz w:val="28"/>
          <w:szCs w:val="28"/>
          <w:lang w:val="uk-UA"/>
        </w:rPr>
        <w:t>юридичних осіб, що діють на основі приватної власності»</w:t>
      </w:r>
      <w:r w:rsidRPr="00D81AC0">
        <w:rPr>
          <w:rFonts w:ascii="Times New Roman" w:eastAsiaTheme="minorHAnsi" w:hAnsi="Times New Roman"/>
          <w:sz w:val="28"/>
          <w:szCs w:val="28"/>
          <w:lang w:val="uk-UA"/>
        </w:rPr>
        <w:t>.</w:t>
      </w:r>
    </w:p>
    <w:p w:rsidR="00D81AC0" w:rsidRPr="00D81AC0" w:rsidRDefault="00D81AC0" w:rsidP="00D81AC0">
      <w:pPr>
        <w:spacing w:after="0" w:line="276" w:lineRule="auto"/>
        <w:ind w:firstLine="851"/>
        <w:jc w:val="both"/>
        <w:rPr>
          <w:rFonts w:ascii="Times New Roman" w:eastAsiaTheme="minorHAnsi" w:hAnsi="Times New Roman"/>
          <w:bCs/>
          <w:sz w:val="28"/>
          <w:szCs w:val="28"/>
          <w:lang w:val="uk-UA"/>
        </w:rPr>
      </w:pPr>
      <w:r w:rsidRPr="00D81AC0">
        <w:rPr>
          <w:rFonts w:ascii="Times New Roman" w:eastAsiaTheme="minorHAnsi" w:hAnsi="Times New Roman"/>
          <w:sz w:val="28"/>
          <w:szCs w:val="28"/>
          <w:lang w:val="uk-UA"/>
        </w:rPr>
        <w:t>Положеннями статті 39</w:t>
      </w:r>
      <w:r w:rsidRPr="00D81AC0">
        <w:rPr>
          <w:rFonts w:ascii="Times New Roman" w:eastAsiaTheme="minorHAnsi" w:hAnsi="Times New Roman"/>
          <w:sz w:val="28"/>
          <w:szCs w:val="28"/>
          <w:vertAlign w:val="superscript"/>
          <w:lang w:val="uk-UA"/>
        </w:rPr>
        <w:t>1</w:t>
      </w:r>
      <w:r w:rsidRPr="00D81AC0">
        <w:rPr>
          <w:rFonts w:ascii="Times New Roman" w:eastAsiaTheme="minorHAnsi" w:hAnsi="Times New Roman"/>
          <w:sz w:val="28"/>
          <w:szCs w:val="28"/>
          <w:lang w:val="uk-UA"/>
        </w:rPr>
        <w:t xml:space="preserve"> визначено підстави продовження дії строкового трудового договору.</w:t>
      </w:r>
      <w:r w:rsidRPr="00D81AC0">
        <w:rPr>
          <w:rFonts w:ascii="Times New Roman" w:eastAsiaTheme="minorHAnsi" w:hAnsi="Times New Roman"/>
          <w:bCs/>
          <w:sz w:val="28"/>
          <w:szCs w:val="28"/>
          <w:lang w:val="uk-UA"/>
        </w:rPr>
        <w:t xml:space="preserve"> Зокрема, статтю доповнено положеннями, якими передбачено, якщо трудовий договір, укладений на визначений строк, укладається з працівником повторно (два і більше разів) і перерва між звільненням та прийняттям на роботу становить менше двох тижнів, трудовий договір вважається продовженим на невизначений строк, крім випадків укладення строкового трудового договору, передбачених пунктами 1 - 11 частини першої статті 23</w:t>
      </w:r>
      <w:r w:rsidRPr="00D81AC0">
        <w:rPr>
          <w:rFonts w:ascii="Times New Roman" w:eastAsiaTheme="minorHAnsi" w:hAnsi="Times New Roman"/>
          <w:bCs/>
          <w:sz w:val="28"/>
          <w:szCs w:val="28"/>
          <w:vertAlign w:val="superscript"/>
          <w:lang w:val="uk-UA"/>
        </w:rPr>
        <w:t>1</w:t>
      </w:r>
      <w:r w:rsidRPr="00D81AC0">
        <w:rPr>
          <w:rFonts w:ascii="Times New Roman" w:eastAsiaTheme="minorHAnsi" w:hAnsi="Times New Roman"/>
          <w:bCs/>
          <w:sz w:val="28"/>
          <w:szCs w:val="28"/>
          <w:lang w:val="uk-UA"/>
        </w:rPr>
        <w:t xml:space="preserve"> Кодексу.</w:t>
      </w:r>
    </w:p>
    <w:p w:rsidR="00D81AC0" w:rsidRPr="00D81AC0" w:rsidRDefault="00D81AC0" w:rsidP="00D81AC0">
      <w:pPr>
        <w:spacing w:after="0" w:line="276" w:lineRule="auto"/>
        <w:ind w:firstLine="851"/>
        <w:jc w:val="both"/>
        <w:rPr>
          <w:rFonts w:ascii="Times New Roman" w:eastAsiaTheme="minorHAnsi" w:hAnsi="Times New Roman"/>
          <w:sz w:val="28"/>
          <w:szCs w:val="28"/>
          <w:lang w:val="uk-UA"/>
        </w:rPr>
      </w:pPr>
      <w:r w:rsidRPr="00D81AC0">
        <w:rPr>
          <w:rFonts w:ascii="Times New Roman" w:eastAsiaTheme="minorHAnsi" w:hAnsi="Times New Roman"/>
          <w:bCs/>
          <w:sz w:val="28"/>
          <w:szCs w:val="28"/>
          <w:lang w:val="uk-UA"/>
        </w:rPr>
        <w:t>Продовження трудових відносин для завершення виконання роботи, визначеної строковим трудовим договором, не вважається продовженням дії трудового договору на невизначений строк.</w:t>
      </w:r>
    </w:p>
    <w:p w:rsidR="00D81AC0" w:rsidRPr="00D81AC0" w:rsidRDefault="00D81AC0" w:rsidP="00D81AC0">
      <w:pPr>
        <w:spacing w:after="0" w:line="276" w:lineRule="auto"/>
        <w:ind w:firstLine="851"/>
        <w:jc w:val="both"/>
        <w:rPr>
          <w:rFonts w:ascii="Times New Roman" w:eastAsiaTheme="minorHAnsi" w:hAnsi="Times New Roman"/>
          <w:sz w:val="28"/>
          <w:szCs w:val="28"/>
          <w:lang w:val="uk-UA"/>
        </w:rPr>
      </w:pPr>
      <w:r w:rsidRPr="00D81AC0">
        <w:rPr>
          <w:rFonts w:ascii="Times New Roman" w:eastAsiaTheme="minorHAnsi" w:hAnsi="Times New Roman"/>
          <w:sz w:val="28"/>
          <w:szCs w:val="28"/>
          <w:lang w:val="uk-UA"/>
        </w:rPr>
        <w:t>З Кодексу законів про працю України пропонується виключити статті 43 та 43</w:t>
      </w:r>
      <w:r w:rsidRPr="00D81AC0">
        <w:rPr>
          <w:rFonts w:ascii="Times New Roman" w:eastAsiaTheme="minorHAnsi" w:hAnsi="Times New Roman"/>
          <w:sz w:val="28"/>
          <w:szCs w:val="28"/>
          <w:vertAlign w:val="superscript"/>
          <w:lang w:val="uk-UA"/>
        </w:rPr>
        <w:t>1</w:t>
      </w:r>
      <w:r w:rsidRPr="00D81AC0">
        <w:rPr>
          <w:rFonts w:ascii="Times New Roman" w:eastAsiaTheme="minorHAnsi" w:hAnsi="Times New Roman"/>
          <w:sz w:val="28"/>
          <w:szCs w:val="28"/>
          <w:lang w:val="uk-UA"/>
        </w:rPr>
        <w:t>, які регулювали питання щодо розірвання трудового договору з ініціативи власника або уповноваженого ним органу за попередньою згодою виборного органу первинної профспілкової організації (профспілкового представника)</w:t>
      </w:r>
      <w:bookmarkStart w:id="1" w:name="id.2p2csry"/>
      <w:bookmarkEnd w:id="1"/>
      <w:r w:rsidRPr="00D81AC0">
        <w:rPr>
          <w:rFonts w:ascii="Times New Roman" w:eastAsiaTheme="minorHAnsi" w:hAnsi="Times New Roman"/>
          <w:sz w:val="28"/>
          <w:szCs w:val="28"/>
          <w:lang w:val="uk-UA"/>
        </w:rPr>
        <w:t xml:space="preserve"> чи без обов’язкового інформування виборного органу первинної профспілкової організації (профспілкового представника)</w:t>
      </w:r>
      <w:bookmarkStart w:id="2" w:name="id.vx1227"/>
      <w:bookmarkEnd w:id="2"/>
      <w:r w:rsidRPr="00D81AC0">
        <w:rPr>
          <w:rFonts w:ascii="Times New Roman" w:eastAsiaTheme="minorHAnsi" w:hAnsi="Times New Roman"/>
          <w:sz w:val="28"/>
          <w:szCs w:val="28"/>
          <w:lang w:val="uk-UA"/>
        </w:rPr>
        <w:t>.</w:t>
      </w:r>
    </w:p>
    <w:p w:rsidR="00D81AC0" w:rsidRPr="00D81AC0" w:rsidRDefault="00D81AC0" w:rsidP="00D81AC0">
      <w:pPr>
        <w:spacing w:after="0" w:line="276" w:lineRule="auto"/>
        <w:ind w:firstLine="851"/>
        <w:jc w:val="both"/>
        <w:rPr>
          <w:rFonts w:ascii="Times New Roman" w:eastAsiaTheme="minorHAnsi" w:hAnsi="Times New Roman"/>
          <w:sz w:val="28"/>
          <w:szCs w:val="28"/>
          <w:lang w:val="uk-UA"/>
        </w:rPr>
      </w:pPr>
      <w:r w:rsidRPr="00D81AC0">
        <w:rPr>
          <w:rFonts w:ascii="Times New Roman" w:eastAsiaTheme="minorHAnsi" w:hAnsi="Times New Roman"/>
          <w:sz w:val="28"/>
          <w:szCs w:val="28"/>
          <w:lang w:val="uk-UA"/>
        </w:rPr>
        <w:t>Проект також врегульовує питання матеріальної відповідальності працівників, притягнення працівника до матеріальної відповідальності в повному розмірі, умов трудового договору щодо повної матеріальної відповідальності, розміру прямої дійсної майнової шкоди та порядку її відшкодування, а також колективної матеріальної відповідальності.</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Альтернативний законопроект (реєстр. №5388-1) на відміну від законопроекту (реєстр. №5388) не спрощує загальне регулювання трудових відносин, а спрощує їх регулювання у визначених сферах: у сфері малого підприємництва та зменшення адміністративного навантаження на підприємницьку діяльність без потенційного або реального звуження фундаментальних прав людини, якими є трудові та профспілкові права.</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Загалом, альтернативним законопроектом № 5388-1, передбачено внесення зміни до Кодексу законів про працю України, законів України «Про професійні спілки, їх права та гарантії діяльності» та «Про відпустки» якими:</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запроваджується режим регулювання трудових відносин за трудовими договорами, який буде застосовуватися до працівників, які працюють у суб’єктів малого підприємництва та фізичних осіб, які не є підприємцями;</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конкретизуються вимоги до умов трудових договорів;</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виключається необхідність погодження з виборним органом первинної профспілкової організації перенесення за ініціативою роботодавця щорічної відпустки на інший період за письмовою згодою працівника у разі, коли надання щорічної відпустки в раніше обумовлений період може несприятливо відбитися на нормальному ході роботи підприємства, та за умови, що частина відпустки тривалістю не менше 24 календарних днів буде використана в поточному робочому році;</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закріплюється необхідність одержання дозволу від виборного органу первинної профспілкової організації для проведення надурочних робіт та роботи у вихідні дні замінюється на інформування профспілкової організації щодо таких робіт;</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xml:space="preserve">- </w:t>
      </w:r>
      <w:proofErr w:type="spellStart"/>
      <w:r w:rsidRPr="007933D5">
        <w:rPr>
          <w:rFonts w:ascii="Times New Roman" w:eastAsiaTheme="minorHAnsi" w:hAnsi="Times New Roman"/>
          <w:sz w:val="28"/>
          <w:szCs w:val="28"/>
          <w:lang w:val="uk-UA"/>
        </w:rPr>
        <w:t>уточнюється</w:t>
      </w:r>
      <w:proofErr w:type="spellEnd"/>
      <w:r w:rsidRPr="007933D5">
        <w:rPr>
          <w:rFonts w:ascii="Times New Roman" w:eastAsiaTheme="minorHAnsi" w:hAnsi="Times New Roman"/>
          <w:sz w:val="28"/>
          <w:szCs w:val="28"/>
          <w:lang w:val="uk-UA"/>
        </w:rPr>
        <w:t xml:space="preserve"> положення стосовно укладення строкових трудових договорів, зокрема, лише у випадках, коли трудові відносини не можуть бути встановлені на визначений строк з урахуванням характеру наступної роботи, або умов її виконання, або інтересів працівника та в інших випадках, передбачених законом.</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розширюється коло працівників, яким не встановлюється випробування при прийнятті на роботу;</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чітко встановлюється обов’язок роботодавця до початку роботи в рамках трудових відносин надати працівнику інформацію про основні аспекти цих відносин;</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xml:space="preserve">- </w:t>
      </w:r>
      <w:proofErr w:type="spellStart"/>
      <w:r w:rsidRPr="007933D5">
        <w:rPr>
          <w:rFonts w:ascii="Times New Roman" w:eastAsiaTheme="minorHAnsi" w:hAnsi="Times New Roman"/>
          <w:sz w:val="28"/>
          <w:szCs w:val="28"/>
          <w:lang w:val="uk-UA"/>
        </w:rPr>
        <w:t>уточнюється</w:t>
      </w:r>
      <w:proofErr w:type="spellEnd"/>
      <w:r w:rsidRPr="007933D5">
        <w:rPr>
          <w:rFonts w:ascii="Times New Roman" w:eastAsiaTheme="minorHAnsi" w:hAnsi="Times New Roman"/>
          <w:sz w:val="28"/>
          <w:szCs w:val="28"/>
          <w:lang w:val="uk-UA"/>
        </w:rPr>
        <w:t xml:space="preserve"> порядок здійснення окремих повноважень виборним органом первинної профспілкової організації.</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залишаються чинними статті 43 та 43-1 КЗпП тощо.</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Глава 9 Кодексу законів про працю України «Матеріальна відповідальність працівника» викладається в новій редакції.</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Кодекс законів про працю України доповнюється новою Главою ХIV-1 "Особливості регулювання трудових відносин працівників, які працюють у суб’єктів малого підприємництва" в складі десяти статей, якими визначено:</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xml:space="preserve">- для цілей нової Глави ХIV-1 під суб’єктами малого підприємництва, в тому числі </w:t>
      </w:r>
      <w:proofErr w:type="spellStart"/>
      <w:r w:rsidRPr="007933D5">
        <w:rPr>
          <w:rFonts w:ascii="Times New Roman" w:eastAsiaTheme="minorHAnsi" w:hAnsi="Times New Roman"/>
          <w:sz w:val="28"/>
          <w:szCs w:val="28"/>
          <w:lang w:val="uk-UA"/>
        </w:rPr>
        <w:t>мікропідприємництва</w:t>
      </w:r>
      <w:proofErr w:type="spellEnd"/>
      <w:r w:rsidRPr="007933D5">
        <w:rPr>
          <w:rFonts w:ascii="Times New Roman" w:eastAsiaTheme="minorHAnsi" w:hAnsi="Times New Roman"/>
          <w:sz w:val="28"/>
          <w:szCs w:val="28"/>
          <w:lang w:val="uk-UA"/>
        </w:rPr>
        <w:t xml:space="preserve"> (далі – суб'єкт малого підприємництва), розуміються:</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xml:space="preserve">суб’єкт </w:t>
      </w:r>
      <w:proofErr w:type="spellStart"/>
      <w:r w:rsidRPr="007933D5">
        <w:rPr>
          <w:rFonts w:ascii="Times New Roman" w:eastAsiaTheme="minorHAnsi" w:hAnsi="Times New Roman"/>
          <w:sz w:val="28"/>
          <w:szCs w:val="28"/>
          <w:lang w:val="uk-UA"/>
        </w:rPr>
        <w:t>мікропідприємництва</w:t>
      </w:r>
      <w:proofErr w:type="spellEnd"/>
      <w:r w:rsidRPr="007933D5">
        <w:rPr>
          <w:rFonts w:ascii="Times New Roman" w:eastAsiaTheme="minorHAnsi" w:hAnsi="Times New Roman"/>
          <w:sz w:val="28"/>
          <w:szCs w:val="28"/>
          <w:lang w:val="uk-UA"/>
        </w:rPr>
        <w:t>:</w:t>
      </w:r>
      <w:bookmarkStart w:id="3" w:name="n388"/>
      <w:bookmarkEnd w:id="3"/>
      <w:r w:rsidRPr="007933D5">
        <w:rPr>
          <w:rFonts w:ascii="Times New Roman" w:eastAsiaTheme="minorHAnsi" w:hAnsi="Times New Roman"/>
          <w:sz w:val="28"/>
          <w:szCs w:val="28"/>
          <w:lang w:val="uk-UA"/>
        </w:rPr>
        <w:t xml:space="preserve"> фізичні особи, зареєстровані в установленому законом порядку як фізичні особи - підприємці, у яких середня кількість працівників за звітний період (календарний рік) не перевищує 10 осіб, та </w:t>
      </w:r>
      <w:bookmarkStart w:id="4" w:name="n389"/>
      <w:bookmarkEnd w:id="4"/>
      <w:r w:rsidRPr="007933D5">
        <w:rPr>
          <w:rFonts w:ascii="Times New Roman" w:eastAsiaTheme="minorHAnsi" w:hAnsi="Times New Roman"/>
          <w:sz w:val="28"/>
          <w:szCs w:val="28"/>
          <w:lang w:val="uk-UA"/>
        </w:rPr>
        <w:t>юридичні особи - суб’єкти господарювання будь-якої організаційно-правової форми та форми власності, у яких середня кількість працівників за звітний період (календарний рік) не перевищує 10 осіб</w:t>
      </w:r>
      <w:bookmarkStart w:id="5" w:name="n390"/>
      <w:bookmarkEnd w:id="5"/>
      <w:r w:rsidRPr="007933D5">
        <w:rPr>
          <w:rFonts w:ascii="Times New Roman" w:eastAsiaTheme="minorHAnsi" w:hAnsi="Times New Roman"/>
          <w:sz w:val="28"/>
          <w:szCs w:val="28"/>
          <w:lang w:val="uk-UA"/>
        </w:rPr>
        <w:t>, при цьому річний дохід цих суб’єктів від будь-якої діяльності не перевищує суму, еквівалентну 2 мільйонам євро, визначену за середньорічним курсом Національного банку України;</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суб’єкт малого підприємництва:</w:t>
      </w:r>
      <w:bookmarkStart w:id="6" w:name="n391"/>
      <w:bookmarkEnd w:id="6"/>
      <w:r w:rsidRPr="007933D5">
        <w:rPr>
          <w:rFonts w:ascii="Times New Roman" w:eastAsiaTheme="minorHAnsi" w:hAnsi="Times New Roman"/>
          <w:sz w:val="28"/>
          <w:szCs w:val="28"/>
          <w:lang w:val="uk-UA"/>
        </w:rPr>
        <w:t xml:space="preserve"> фізичні особи, зареєстровані в установленому законом порядку як фізичні особи - підприємці, у яких середня кількість працівників за звітний період (календарний рік) не перевищує 50 осіб, та </w:t>
      </w:r>
      <w:bookmarkStart w:id="7" w:name="n392"/>
      <w:bookmarkEnd w:id="7"/>
      <w:r w:rsidRPr="007933D5">
        <w:rPr>
          <w:rFonts w:ascii="Times New Roman" w:eastAsiaTheme="minorHAnsi" w:hAnsi="Times New Roman"/>
          <w:sz w:val="28"/>
          <w:szCs w:val="28"/>
          <w:lang w:val="uk-UA"/>
        </w:rPr>
        <w:t>юридичні особи - суб’єкти господарювання будь-якої організаційно-правової форми та форми власності, у яких середня кількість працівників за звітний період (календарний рік) не перевищує 50 осіб, при цьому річний дохід цих суб’єктів від будь-якої діяльності не перевищує суму, еквівалентну 10 мільйонам євро, визначену за середньорічним курсом Національного банку України;</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врегулювання трудових відносин працівників, які працюють у суб’єктів малого підприємництва;</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строк трудового договору, умови та порядок поновлення строкового трудового договору;</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зміст трудового договору з суб'єктом малого підприємництва, істотні обов’язкові умови договору, перелік додаткових підстав його розірвання з ініціативи суб’єкта малого підприємництва;</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особливості розірвання трудового договору з ініціативи суб’єкта малого підприємництва;</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режими праці і відпочинку;</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умови оплати праці;</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про зміну визначених умов трудового договору суб'єкт малого підприємництва в письмовій формі попереджає працівника не менше ніж за 14 календарних днів, при цьому суб'єкт малого підприємництва, що є фізичною особою – підприємцем, має право змінювати визначені сторонами умови трудового договору лише в разі, коли ці умови не можуть бути збережені з причин, пов'язаних зі зміною організаційних або технологічних умов;</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особливості охорони праці;</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ведення суб’єктом малого підприємництва документів, пов’язаних з трудовими відносинами.</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Відповідно до запропонованих змін строк попередження працівника про наступне вивільнення не може бути меншим:</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15 календарних днів – якщо сума періодів трудових відносин працівника з цим роботодавцем становить до 6 місяців;</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20 календарних днів – якщо сума періодів трудових відносин працівника з цим роботодавцем становить до 5 років;</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30 календарних днів – якщо сума періодів трудових відносин працівника з цим роботодавцем становить понад 5 років.</w:t>
      </w:r>
    </w:p>
    <w:p w:rsidR="00D81AC0" w:rsidRPr="007933D5" w:rsidRDefault="00D81AC0" w:rsidP="00D81AC0">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 xml:space="preserve">За згодою сторін трудовий договір може бути розірваний без дотримання строків попередження. </w:t>
      </w:r>
    </w:p>
    <w:p w:rsidR="00697F46" w:rsidRPr="007933D5" w:rsidRDefault="00697F46" w:rsidP="00697F46">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При обговорені</w:t>
      </w:r>
      <w:r w:rsidR="00A25C72" w:rsidRPr="007933D5">
        <w:rPr>
          <w:rFonts w:ascii="Times New Roman" w:eastAsiaTheme="minorHAnsi" w:hAnsi="Times New Roman"/>
          <w:sz w:val="28"/>
          <w:szCs w:val="28"/>
          <w:lang w:val="uk-UA"/>
        </w:rPr>
        <w:t xml:space="preserve"> на засіданні Комітету положень</w:t>
      </w:r>
      <w:r w:rsidRPr="007933D5">
        <w:rPr>
          <w:rFonts w:ascii="Times New Roman" w:eastAsiaTheme="minorHAnsi" w:hAnsi="Times New Roman"/>
          <w:sz w:val="28"/>
          <w:szCs w:val="28"/>
          <w:lang w:val="uk-UA"/>
        </w:rPr>
        <w:t xml:space="preserve"> законопроекту </w:t>
      </w:r>
      <w:r w:rsidR="00A25C72" w:rsidRPr="007933D5">
        <w:rPr>
          <w:rFonts w:ascii="Times New Roman" w:eastAsiaTheme="minorHAnsi" w:hAnsi="Times New Roman"/>
          <w:sz w:val="28"/>
          <w:szCs w:val="28"/>
          <w:lang w:val="uk-UA"/>
        </w:rPr>
        <w:t xml:space="preserve">було </w:t>
      </w:r>
      <w:r w:rsidRPr="007933D5">
        <w:rPr>
          <w:rFonts w:ascii="Times New Roman" w:eastAsiaTheme="minorHAnsi" w:hAnsi="Times New Roman"/>
          <w:sz w:val="28"/>
          <w:szCs w:val="28"/>
          <w:lang w:val="uk-UA"/>
        </w:rPr>
        <w:t>зазначено, що запропоновані обома законопроектами зміни:</w:t>
      </w:r>
    </w:p>
    <w:p w:rsidR="00697F46" w:rsidRPr="007933D5" w:rsidRDefault="00697F46" w:rsidP="00697F46">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стимулюватимуть роботодавців до легального оформлення трудових відносин створюватимуть передумови для більш ефективного дотримання законодавства про працю;</w:t>
      </w:r>
    </w:p>
    <w:p w:rsidR="00697F46" w:rsidRPr="007933D5" w:rsidRDefault="00697F46" w:rsidP="00697F46">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осучаснять порядок надання роботодавцем інформації працівнику про всі умови, що застосовуються до трудових відносин, у актуальний період часу та у зручній для сторін трудових відносин формі.</w:t>
      </w:r>
    </w:p>
    <w:p w:rsidR="00697F46" w:rsidRPr="007933D5" w:rsidRDefault="00697F46" w:rsidP="00697F46">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передбачають встановлення зручного режиму робочого часу та часу відпочинку, а також ефективне використання періоду відпустки.</w:t>
      </w:r>
    </w:p>
    <w:p w:rsidR="00697F46" w:rsidRPr="007933D5" w:rsidRDefault="00697F46" w:rsidP="00697F46">
      <w:pPr>
        <w:spacing w:after="0" w:line="276" w:lineRule="auto"/>
        <w:ind w:firstLine="851"/>
        <w:jc w:val="both"/>
        <w:rPr>
          <w:rFonts w:ascii="Times New Roman" w:eastAsiaTheme="minorHAnsi" w:hAnsi="Times New Roman"/>
          <w:sz w:val="28"/>
          <w:szCs w:val="28"/>
          <w:lang w:val="uk-UA"/>
        </w:rPr>
      </w:pPr>
      <w:r w:rsidRPr="007933D5">
        <w:rPr>
          <w:rFonts w:ascii="Times New Roman" w:eastAsiaTheme="minorHAnsi" w:hAnsi="Times New Roman"/>
          <w:sz w:val="28"/>
          <w:szCs w:val="28"/>
          <w:lang w:val="uk-UA"/>
        </w:rPr>
        <w:t>Реалізація цих законопроектів суттєво підвищить динаміку та гнучкість ринку праці, сформує передумови для створення нових робочих місць для висококваліфікованої робочої сили.</w:t>
      </w:r>
    </w:p>
    <w:p w:rsidR="00AF65E1" w:rsidRPr="007933D5" w:rsidRDefault="00AF65E1" w:rsidP="00AF65E1">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 xml:space="preserve">Запропоноване законопроектом №5388 регулювання на договірній основі трудових відносин фактично позбавляють профспілки позиції «повноцінної переговорної сторони», від якої залежить рівень забезпеченості інтересів найманих працівників у відносинах із роботодавцями в межах наявної економічної ситуації. </w:t>
      </w:r>
    </w:p>
    <w:p w:rsidR="00AF65E1" w:rsidRPr="007933D5" w:rsidRDefault="00A25C72" w:rsidP="00AF65E1">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 xml:space="preserve">Представник </w:t>
      </w:r>
      <w:r w:rsidR="00AF65E1" w:rsidRPr="007933D5">
        <w:rPr>
          <w:rFonts w:ascii="Times New Roman" w:eastAsia="Times New Roman" w:hAnsi="Times New Roman" w:cs="Times New Roman"/>
          <w:sz w:val="28"/>
          <w:szCs w:val="28"/>
          <w:shd w:val="clear" w:color="auto" w:fill="FFFFFF"/>
        </w:rPr>
        <w:t>Міністерств</w:t>
      </w:r>
      <w:r w:rsidRPr="007933D5">
        <w:rPr>
          <w:rFonts w:ascii="Times New Roman" w:eastAsia="Times New Roman" w:hAnsi="Times New Roman" w:cs="Times New Roman"/>
          <w:sz w:val="28"/>
          <w:szCs w:val="28"/>
          <w:shd w:val="clear" w:color="auto" w:fill="FFFFFF"/>
        </w:rPr>
        <w:t>а</w:t>
      </w:r>
      <w:r w:rsidR="00AF65E1" w:rsidRPr="007933D5">
        <w:rPr>
          <w:rFonts w:ascii="Times New Roman" w:eastAsia="Times New Roman" w:hAnsi="Times New Roman" w:cs="Times New Roman"/>
          <w:sz w:val="28"/>
          <w:szCs w:val="28"/>
          <w:shd w:val="clear" w:color="auto" w:fill="FFFFFF"/>
        </w:rPr>
        <w:t xml:space="preserve"> </w:t>
      </w:r>
      <w:r w:rsidRPr="007933D5">
        <w:rPr>
          <w:rFonts w:ascii="Times New Roman" w:eastAsia="Times New Roman" w:hAnsi="Times New Roman"/>
          <w:sz w:val="28"/>
          <w:szCs w:val="28"/>
          <w:lang w:eastAsia="ru-RU"/>
        </w:rPr>
        <w:t>економічного розвитку, торгівлі та сільського господарства України зазначив</w:t>
      </w:r>
      <w:r w:rsidR="00AF65E1" w:rsidRPr="007933D5">
        <w:rPr>
          <w:rFonts w:ascii="Times New Roman" w:eastAsia="Times New Roman" w:hAnsi="Times New Roman" w:cs="Times New Roman"/>
          <w:sz w:val="28"/>
          <w:szCs w:val="28"/>
          <w:shd w:val="clear" w:color="auto" w:fill="FFFFFF"/>
        </w:rPr>
        <w:t>, що прийняття альтернативного законопроекту (реєстр. №5388-1) може призвести до правової колізії через неможливість його практичного застосування</w:t>
      </w:r>
      <w:r w:rsidRPr="007933D5">
        <w:rPr>
          <w:rFonts w:ascii="Times New Roman" w:eastAsia="Times New Roman" w:hAnsi="Times New Roman" w:cs="Times New Roman"/>
          <w:sz w:val="28"/>
          <w:szCs w:val="28"/>
          <w:shd w:val="clear" w:color="auto" w:fill="FFFFFF"/>
        </w:rPr>
        <w:t>, та відмітив, що к</w:t>
      </w:r>
      <w:r w:rsidR="00AF65E1" w:rsidRPr="007933D5">
        <w:rPr>
          <w:rFonts w:ascii="Times New Roman" w:eastAsia="Times New Roman" w:hAnsi="Times New Roman" w:cs="Times New Roman"/>
          <w:sz w:val="28"/>
          <w:szCs w:val="28"/>
          <w:shd w:val="clear" w:color="auto" w:fill="FFFFFF"/>
        </w:rPr>
        <w:t>ількість працівників є «плаваючою» величиною, що може бути предметом для маніпуляцій як роботодавців, так і контролюючих органів.</w:t>
      </w:r>
    </w:p>
    <w:p w:rsidR="00AF65E1" w:rsidRPr="007933D5" w:rsidRDefault="00AF65E1" w:rsidP="00AF65E1">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 xml:space="preserve">Крім того, </w:t>
      </w:r>
      <w:r w:rsidR="00A25C72" w:rsidRPr="007933D5">
        <w:rPr>
          <w:rFonts w:ascii="Times New Roman" w:eastAsia="Times New Roman" w:hAnsi="Times New Roman" w:cs="Times New Roman"/>
          <w:sz w:val="28"/>
          <w:szCs w:val="28"/>
          <w:shd w:val="clear" w:color="auto" w:fill="FFFFFF"/>
        </w:rPr>
        <w:t>альтернативним законопроектом (реєстр. №5388-1)</w:t>
      </w:r>
      <w:r w:rsidRPr="007933D5">
        <w:rPr>
          <w:rFonts w:ascii="Times New Roman" w:eastAsia="Times New Roman" w:hAnsi="Times New Roman" w:cs="Times New Roman"/>
          <w:sz w:val="28"/>
          <w:szCs w:val="28"/>
          <w:shd w:val="clear" w:color="auto" w:fill="FFFFFF"/>
        </w:rPr>
        <w:t xml:space="preserve"> створені нерівні умови конкуренції мотивуватимуть інших роботодавців йти в «тінь» або шукати інші альтернативи. Необґрунтований розподіл природно однакових за своїм правовим статусом працівників на дві різні групи з різним набором трудових прав містить ознаки дискримінації частини працівників.</w:t>
      </w:r>
      <w:r w:rsidR="00A25C72" w:rsidRPr="007933D5">
        <w:rPr>
          <w:rFonts w:ascii="Times New Roman" w:eastAsia="Times New Roman" w:hAnsi="Times New Roman" w:cs="Times New Roman"/>
          <w:sz w:val="28"/>
          <w:szCs w:val="28"/>
          <w:shd w:val="clear" w:color="auto" w:fill="FFFFFF"/>
        </w:rPr>
        <w:t xml:space="preserve"> </w:t>
      </w:r>
      <w:r w:rsidRPr="007933D5">
        <w:rPr>
          <w:rFonts w:ascii="Times New Roman" w:eastAsia="Times New Roman" w:hAnsi="Times New Roman" w:cs="Times New Roman"/>
          <w:sz w:val="28"/>
          <w:szCs w:val="28"/>
          <w:shd w:val="clear" w:color="auto" w:fill="FFFFFF"/>
        </w:rPr>
        <w:t>Створюється пряма мотивація дроблення бізнесу задля ухилення від виконання «загальних» вимог Кодексу законів про працю України.</w:t>
      </w:r>
    </w:p>
    <w:p w:rsidR="00ED3D48" w:rsidRPr="007933D5" w:rsidRDefault="00A25C72" w:rsidP="00ED3D48">
      <w:pPr>
        <w:spacing w:after="0"/>
        <w:ind w:firstLine="851"/>
        <w:jc w:val="both"/>
        <w:rPr>
          <w:rFonts w:ascii="Times New Roman" w:eastAsia="Times New Roman" w:hAnsi="Times New Roman" w:cstheme="minorBidi"/>
          <w:sz w:val="28"/>
          <w:szCs w:val="28"/>
          <w:lang w:val="uk-UA" w:eastAsia="ru-RU"/>
        </w:rPr>
      </w:pPr>
      <w:r w:rsidRPr="007933D5">
        <w:rPr>
          <w:rFonts w:ascii="Times New Roman" w:eastAsiaTheme="minorHAnsi" w:hAnsi="Times New Roman" w:cstheme="minorBidi"/>
          <w:sz w:val="28"/>
          <w:szCs w:val="28"/>
          <w:lang w:val="uk-UA"/>
        </w:rPr>
        <w:t>Головне науково-експертне управління Апарату Верховної Ради України</w:t>
      </w:r>
      <w:r w:rsidR="00ED3D48" w:rsidRPr="007933D5">
        <w:rPr>
          <w:rFonts w:ascii="Times New Roman" w:hAnsi="Times New Roman"/>
          <w:sz w:val="28"/>
          <w:szCs w:val="28"/>
          <w:lang w:val="uk-UA"/>
        </w:rPr>
        <w:t xml:space="preserve"> підтримуючи в цілому необхідність осучаснення трудового законодавства, надало до законопроекту №5388 та альтернативного законопроекту №5388-1 низку зауважень.</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Міністерство фінансів України у своєму висновку до законопроекту № 5388 зазначає, що реалізація положень законопроекту не матиме вплив на видаткову або прибуткову частини державного бюджету України.</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Міністерство фінансів України у своєму висновку зазначає, що реалізація положень альтернативного законопроекту № 5388-1 не потребує додаткових видатків з державного бюджету.</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Міністерство економічного розвитку, торгівлі та сільського господарства України не підтримує прийняття альтернативного законопроекту № 5388-1.</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Уповноважений Верховної Ради України з прав людини підтримує законопроект № 5388 за умови врахування зауважень. Зокрема, у матеріалах акцентовано увагу на передбачену законопроектом можливість переукладати строкові трудові договори невизначену кількість разів, що є неприпустимим.</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Державна служба України з питань праці повідомляє про підтримку законопроекту № 5388.</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 xml:space="preserve">Федерація професійних спілок України надала чисельні зауваження до законопроекту та зазначає, що законопроект № 5388 маючи на меті так звану «дерегуляцію» або «спрощення» регулювання трудових відносин, мають норми, які порушують норми Конституції України, міжнародно-правових актів, містять низку вкрай загрозливих положень, що встановлюють дискримінаційні норми для працівників, значно послаблюють рівень захисту працівників, звужують обсяг трудових прав та соціальних гарантій працівників у порівнянні з чинним національним законодавством, нівелюють представницьку і захисну функції профспілок. Водночас, Федерація профспілок України зазначає, що реалізація положень законопроекту №5388 фактично нівелює баланс прав та інтересів між роботодавцем та працівником, запропонованих законопроектом переваг набуває роботодавець, тоді як права працівників будуть суттєво обмежені. </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Конфедерація роботодавців України в цілому підтримує законопроект до  № 5388, направлений на лібералізацію трудових відноси, та зазначає, що окремі його частини потребують доопрацювання. Крім того, Конфедерація роботодавців України вважає, що врегулювання окремих аспектів трудових відносин шляхом укладення трудового договору виключно у письмовій формі, не є цілком обумовленим та значно звужує можливість регулювання трудових відносин через укладання усної форми трудового договору.</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Спільний представницький орган сторони роботодавців на національному рівні надав свої пропозиції до деяких статей законопроекту № 5388.</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Інститут законодавства Верховної Ради України надав до законопроекту № 5388свої пропозиції та зауваження.</w:t>
      </w:r>
    </w:p>
    <w:p w:rsidR="00ED3D48" w:rsidRPr="007933D5" w:rsidRDefault="00ED3D48" w:rsidP="00ED3D48">
      <w:pPr>
        <w:pStyle w:val="ab"/>
        <w:spacing w:after="40"/>
        <w:ind w:firstLine="851"/>
        <w:jc w:val="both"/>
        <w:rPr>
          <w:rFonts w:ascii="Times New Roman" w:eastAsia="Times New Roman" w:hAnsi="Times New Roman" w:cs="Times New Roman"/>
          <w:sz w:val="28"/>
          <w:szCs w:val="28"/>
          <w:shd w:val="clear" w:color="auto" w:fill="FFFFFF"/>
        </w:rPr>
      </w:pPr>
      <w:r w:rsidRPr="007933D5">
        <w:rPr>
          <w:rFonts w:ascii="Times New Roman" w:eastAsia="Times New Roman" w:hAnsi="Times New Roman" w:cs="Times New Roman"/>
          <w:sz w:val="28"/>
          <w:szCs w:val="28"/>
          <w:shd w:val="clear" w:color="auto" w:fill="FFFFFF"/>
        </w:rPr>
        <w:t xml:space="preserve">Національний інститут стратегічних досліджень зазначає, що законопроект № 5388 є своєчасним, а запропоновані в ньому зміни сприятимуть лібералізації та </w:t>
      </w:r>
      <w:proofErr w:type="spellStart"/>
      <w:r w:rsidRPr="007933D5">
        <w:rPr>
          <w:rFonts w:ascii="Times New Roman" w:eastAsia="Times New Roman" w:hAnsi="Times New Roman" w:cs="Times New Roman"/>
          <w:sz w:val="28"/>
          <w:szCs w:val="28"/>
          <w:shd w:val="clear" w:color="auto" w:fill="FFFFFF"/>
        </w:rPr>
        <w:t>дебюрократизації</w:t>
      </w:r>
      <w:proofErr w:type="spellEnd"/>
      <w:r w:rsidRPr="007933D5">
        <w:rPr>
          <w:rFonts w:ascii="Times New Roman" w:eastAsia="Times New Roman" w:hAnsi="Times New Roman" w:cs="Times New Roman"/>
          <w:sz w:val="28"/>
          <w:szCs w:val="28"/>
          <w:shd w:val="clear" w:color="auto" w:fill="FFFFFF"/>
        </w:rPr>
        <w:t xml:space="preserve"> трудових відноси, спрощенню ведення бізнесу, а також стимулюванню роботодавців до легального оформлення трудових відносин. Водночас, Національним інститутом стратегічних досліджень надано окремі пропозиції до законопроекту.</w:t>
      </w:r>
    </w:p>
    <w:p w:rsidR="005C5269" w:rsidRPr="007933D5" w:rsidRDefault="005C5269" w:rsidP="00F13A63">
      <w:pPr>
        <w:spacing w:after="0" w:line="240" w:lineRule="auto"/>
        <w:ind w:firstLine="851"/>
        <w:jc w:val="both"/>
        <w:rPr>
          <w:rFonts w:ascii="Times New Roman" w:eastAsia="Times New Roman" w:hAnsi="Times New Roman"/>
          <w:sz w:val="28"/>
          <w:szCs w:val="28"/>
          <w:shd w:val="clear" w:color="auto" w:fill="FFFFFF"/>
          <w:lang w:val="uk-UA" w:eastAsia="ru-RU"/>
        </w:rPr>
      </w:pPr>
      <w:r w:rsidRPr="007933D5">
        <w:rPr>
          <w:rFonts w:ascii="Times New Roman" w:eastAsia="Times New Roman" w:hAnsi="Times New Roman"/>
          <w:sz w:val="28"/>
          <w:szCs w:val="28"/>
          <w:shd w:val="clear" w:color="auto" w:fill="FFFFFF"/>
          <w:lang w:val="uk-UA" w:eastAsia="ru-RU"/>
        </w:rPr>
        <w:t>Враховуючи вищезазначене та результати обговорення законопро</w:t>
      </w:r>
      <w:r w:rsidR="00A828BE" w:rsidRPr="007933D5">
        <w:rPr>
          <w:rFonts w:ascii="Times New Roman" w:eastAsia="Times New Roman" w:hAnsi="Times New Roman"/>
          <w:sz w:val="28"/>
          <w:szCs w:val="28"/>
          <w:shd w:val="clear" w:color="auto" w:fill="FFFFFF"/>
          <w:lang w:val="uk-UA" w:eastAsia="ru-RU"/>
        </w:rPr>
        <w:t>е</w:t>
      </w:r>
      <w:r w:rsidRPr="007933D5">
        <w:rPr>
          <w:rFonts w:ascii="Times New Roman" w:eastAsia="Times New Roman" w:hAnsi="Times New Roman"/>
          <w:sz w:val="28"/>
          <w:szCs w:val="28"/>
          <w:shd w:val="clear" w:color="auto" w:fill="FFFFFF"/>
          <w:lang w:val="uk-UA" w:eastAsia="ru-RU"/>
        </w:rPr>
        <w:t>ктів, Комітет Верховної Ради України з питань соціальної політики та захисту прав ветеранів</w:t>
      </w:r>
      <w:r w:rsidR="00F13A63" w:rsidRPr="007933D5">
        <w:rPr>
          <w:rFonts w:ascii="Times New Roman" w:eastAsia="Times New Roman" w:hAnsi="Times New Roman"/>
          <w:sz w:val="28"/>
          <w:szCs w:val="28"/>
          <w:shd w:val="clear" w:color="auto" w:fill="FFFFFF"/>
          <w:lang w:val="uk-UA" w:eastAsia="ru-RU"/>
        </w:rPr>
        <w:t xml:space="preserve"> ухвалив цей висновок і</w:t>
      </w:r>
      <w:r w:rsidRPr="007933D5">
        <w:rPr>
          <w:rFonts w:ascii="Times New Roman" w:eastAsia="Times New Roman" w:hAnsi="Times New Roman"/>
          <w:sz w:val="28"/>
          <w:szCs w:val="28"/>
          <w:shd w:val="clear" w:color="auto" w:fill="FFFFFF"/>
          <w:lang w:val="uk-UA" w:eastAsia="ru-RU"/>
        </w:rPr>
        <w:t xml:space="preserve"> рекомендує Верховній Раді України вказані про</w:t>
      </w:r>
      <w:r w:rsidR="00A828BE" w:rsidRPr="007933D5">
        <w:rPr>
          <w:rFonts w:ascii="Times New Roman" w:eastAsia="Times New Roman" w:hAnsi="Times New Roman"/>
          <w:sz w:val="28"/>
          <w:szCs w:val="28"/>
          <w:shd w:val="clear" w:color="auto" w:fill="FFFFFF"/>
          <w:lang w:val="uk-UA" w:eastAsia="ru-RU"/>
        </w:rPr>
        <w:t>е</w:t>
      </w:r>
      <w:r w:rsidRPr="007933D5">
        <w:rPr>
          <w:rFonts w:ascii="Times New Roman" w:eastAsia="Times New Roman" w:hAnsi="Times New Roman"/>
          <w:sz w:val="28"/>
          <w:szCs w:val="28"/>
          <w:shd w:val="clear" w:color="auto" w:fill="FFFFFF"/>
          <w:lang w:val="uk-UA" w:eastAsia="ru-RU"/>
        </w:rPr>
        <w:t xml:space="preserve">кти законів включити до порядку денного </w:t>
      </w:r>
      <w:r w:rsidR="00110D9A" w:rsidRPr="007933D5">
        <w:rPr>
          <w:rFonts w:ascii="Times New Roman" w:eastAsia="Times New Roman" w:hAnsi="Times New Roman"/>
          <w:sz w:val="28"/>
          <w:szCs w:val="28"/>
          <w:shd w:val="clear" w:color="auto" w:fill="FFFFFF"/>
          <w:lang w:val="uk-UA" w:eastAsia="ru-RU"/>
        </w:rPr>
        <w:t>п’ятої сес</w:t>
      </w:r>
      <w:r w:rsidRPr="007933D5">
        <w:rPr>
          <w:rFonts w:ascii="Times New Roman" w:eastAsia="Times New Roman" w:hAnsi="Times New Roman"/>
          <w:sz w:val="28"/>
          <w:szCs w:val="28"/>
          <w:shd w:val="clear" w:color="auto" w:fill="FFFFFF"/>
          <w:lang w:val="uk-UA" w:eastAsia="ru-RU"/>
        </w:rPr>
        <w:t>ії Верховної Ради України дев’ятого скликання та за результатами їх розгляду у першому читанні:</w:t>
      </w:r>
    </w:p>
    <w:p w:rsidR="00F5026A" w:rsidRPr="007933D5" w:rsidRDefault="00F5026A" w:rsidP="00F13A63">
      <w:pPr>
        <w:spacing w:after="0" w:line="240" w:lineRule="auto"/>
        <w:ind w:firstLine="851"/>
        <w:jc w:val="both"/>
        <w:rPr>
          <w:rFonts w:ascii="Times New Roman" w:eastAsia="Times New Roman" w:hAnsi="Times New Roman"/>
          <w:sz w:val="28"/>
          <w:szCs w:val="28"/>
          <w:lang w:val="uk-UA" w:eastAsia="ru-RU"/>
        </w:rPr>
      </w:pPr>
      <w:r w:rsidRPr="007933D5">
        <w:rPr>
          <w:rFonts w:ascii="Times New Roman" w:eastAsia="Times New Roman" w:hAnsi="Times New Roman"/>
          <w:sz w:val="28"/>
          <w:szCs w:val="28"/>
          <w:lang w:val="uk-UA" w:eastAsia="ru-RU"/>
        </w:rPr>
        <w:t xml:space="preserve">проект Закону України </w:t>
      </w:r>
      <w:r w:rsidR="00ED3D48" w:rsidRPr="007933D5">
        <w:rPr>
          <w:rFonts w:ascii="Times New Roman" w:hAnsi="Times New Roman"/>
          <w:sz w:val="28"/>
          <w:szCs w:val="28"/>
          <w:lang w:val="uk-UA"/>
        </w:rPr>
        <w:t>про внесення змін до деяких законодавчих актів України щодо дерегуляції трудових відносин (реєстр. № 5388), поданий Кабінетом Міністрів України</w:t>
      </w:r>
      <w:r w:rsidRPr="007933D5">
        <w:rPr>
          <w:rFonts w:ascii="Times New Roman" w:eastAsia="Times New Roman" w:hAnsi="Times New Roman"/>
          <w:sz w:val="28"/>
          <w:szCs w:val="28"/>
          <w:lang w:val="uk-UA" w:eastAsia="ru-RU"/>
        </w:rPr>
        <w:t xml:space="preserve">, </w:t>
      </w:r>
      <w:r w:rsidR="00ED3D48" w:rsidRPr="007933D5">
        <w:rPr>
          <w:rFonts w:ascii="Times New Roman" w:eastAsia="Times New Roman" w:hAnsi="Times New Roman"/>
          <w:sz w:val="28"/>
          <w:szCs w:val="28"/>
          <w:lang w:val="uk-UA" w:eastAsia="ru-RU"/>
        </w:rPr>
        <w:t xml:space="preserve">керуючись пунктом 1 частини першої статті 114 Регламенту Верховної Ради України, </w:t>
      </w:r>
      <w:r w:rsidRPr="007933D5">
        <w:rPr>
          <w:rFonts w:ascii="Times New Roman" w:eastAsia="Times New Roman" w:hAnsi="Times New Roman"/>
          <w:sz w:val="28"/>
          <w:szCs w:val="28"/>
          <w:lang w:val="uk-UA" w:eastAsia="ru-RU"/>
        </w:rPr>
        <w:t xml:space="preserve">прийняти за основу; </w:t>
      </w:r>
    </w:p>
    <w:p w:rsidR="00F5026A" w:rsidRPr="007933D5" w:rsidRDefault="00F5026A" w:rsidP="00F13A63">
      <w:pPr>
        <w:spacing w:after="0" w:line="240" w:lineRule="auto"/>
        <w:ind w:firstLine="851"/>
        <w:jc w:val="both"/>
        <w:rPr>
          <w:rFonts w:ascii="Times New Roman" w:eastAsia="Times New Roman" w:hAnsi="Times New Roman"/>
          <w:sz w:val="28"/>
          <w:szCs w:val="28"/>
          <w:lang w:val="uk-UA" w:eastAsia="ru-RU"/>
        </w:rPr>
      </w:pPr>
      <w:r w:rsidRPr="007933D5">
        <w:rPr>
          <w:rFonts w:ascii="Times New Roman" w:eastAsia="Times New Roman" w:hAnsi="Times New Roman"/>
          <w:sz w:val="28"/>
          <w:szCs w:val="28"/>
          <w:lang w:val="uk-UA" w:eastAsia="ru-RU"/>
        </w:rPr>
        <w:t xml:space="preserve">проект Закону України </w:t>
      </w:r>
      <w:r w:rsidR="00ED3D48" w:rsidRPr="007933D5">
        <w:rPr>
          <w:rFonts w:ascii="Times New Roman" w:hAnsi="Times New Roman"/>
          <w:sz w:val="28"/>
          <w:szCs w:val="28"/>
          <w:lang w:val="uk-UA"/>
        </w:rPr>
        <w:t>про внесення змін до деяких законодавчих актів України щодо запровадження спрощеного порядку регулювання трудових відносин (реєстр. № 5388-1), поданий народними депутатами України Івченком В.Є. та іншими</w:t>
      </w:r>
      <w:r w:rsidRPr="007933D5">
        <w:rPr>
          <w:rFonts w:ascii="Times New Roman" w:eastAsia="Times New Roman" w:hAnsi="Times New Roman"/>
          <w:sz w:val="28"/>
          <w:szCs w:val="28"/>
          <w:lang w:val="uk-UA" w:eastAsia="ru-RU"/>
        </w:rPr>
        <w:t>,</w:t>
      </w:r>
      <w:r w:rsidR="00ED3D48" w:rsidRPr="007933D5">
        <w:rPr>
          <w:rFonts w:ascii="Times New Roman" w:eastAsia="Times New Roman" w:hAnsi="Times New Roman"/>
          <w:sz w:val="28"/>
          <w:szCs w:val="28"/>
          <w:lang w:val="uk-UA" w:eastAsia="ru-RU"/>
        </w:rPr>
        <w:t xml:space="preserve"> керуючись пунктом 2 частини першої статті 114 Регламенту Верховної Ради України,</w:t>
      </w:r>
      <w:r w:rsidRPr="007933D5">
        <w:rPr>
          <w:rFonts w:ascii="Times New Roman" w:eastAsia="Times New Roman" w:hAnsi="Times New Roman"/>
          <w:sz w:val="28"/>
          <w:szCs w:val="28"/>
          <w:lang w:val="uk-UA" w:eastAsia="ru-RU"/>
        </w:rPr>
        <w:t xml:space="preserve"> відхилити.</w:t>
      </w:r>
    </w:p>
    <w:p w:rsidR="005C5269" w:rsidRPr="007933D5" w:rsidRDefault="005C5269" w:rsidP="00F13A63">
      <w:pPr>
        <w:spacing w:after="0" w:line="240" w:lineRule="auto"/>
        <w:ind w:firstLine="851"/>
        <w:jc w:val="both"/>
        <w:rPr>
          <w:rFonts w:ascii="Times New Roman" w:eastAsia="Times New Roman" w:hAnsi="Times New Roman"/>
          <w:sz w:val="28"/>
          <w:szCs w:val="28"/>
          <w:shd w:val="clear" w:color="auto" w:fill="FFFFFF"/>
          <w:lang w:val="uk-UA" w:eastAsia="ru-RU"/>
        </w:rPr>
      </w:pPr>
      <w:r w:rsidRPr="007933D5">
        <w:rPr>
          <w:rFonts w:ascii="Times New Roman" w:eastAsia="Times New Roman" w:hAnsi="Times New Roman"/>
          <w:sz w:val="28"/>
          <w:szCs w:val="28"/>
          <w:shd w:val="clear" w:color="auto" w:fill="FFFFFF"/>
          <w:lang w:val="uk-UA" w:eastAsia="ru-RU"/>
        </w:rPr>
        <w:t>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Г.М.</w:t>
      </w:r>
    </w:p>
    <w:p w:rsidR="005C5269" w:rsidRPr="007933D5" w:rsidRDefault="005C5269" w:rsidP="00F13A63">
      <w:pPr>
        <w:spacing w:after="0" w:line="240" w:lineRule="auto"/>
        <w:ind w:firstLine="851"/>
        <w:jc w:val="both"/>
        <w:rPr>
          <w:rFonts w:ascii="Times New Roman" w:eastAsia="Times New Roman" w:hAnsi="Times New Roman"/>
          <w:sz w:val="28"/>
          <w:szCs w:val="28"/>
          <w:shd w:val="clear" w:color="auto" w:fill="FFFFFF"/>
          <w:lang w:val="uk-UA" w:eastAsia="ru-RU"/>
        </w:rPr>
      </w:pPr>
      <w:r w:rsidRPr="007933D5">
        <w:rPr>
          <w:rFonts w:ascii="Times New Roman" w:eastAsia="Times New Roman" w:hAnsi="Times New Roman"/>
          <w:sz w:val="28"/>
          <w:szCs w:val="28"/>
          <w:shd w:val="clear" w:color="auto" w:fill="FFFFFF"/>
          <w:lang w:val="uk-UA" w:eastAsia="ru-RU"/>
        </w:rPr>
        <w:t>Проекти постанов Верховної Ради України додаються.</w:t>
      </w:r>
    </w:p>
    <w:p w:rsidR="0020246B" w:rsidRPr="007933D5" w:rsidRDefault="0020246B"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D6DA2" w:rsidRPr="007933D5" w:rsidRDefault="00AD6DA2"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Pr="007933D5" w:rsidRDefault="00A828BE" w:rsidP="00C56FD0">
      <w:pPr>
        <w:spacing w:after="0" w:line="240" w:lineRule="auto"/>
        <w:ind w:firstLine="851"/>
        <w:jc w:val="both"/>
        <w:rPr>
          <w:rFonts w:ascii="Times New Roman" w:eastAsia="Times New Roman" w:hAnsi="Times New Roman"/>
          <w:b/>
          <w:sz w:val="28"/>
          <w:szCs w:val="28"/>
          <w:shd w:val="clear" w:color="auto" w:fill="FFFFFF"/>
          <w:lang w:val="uk-UA" w:eastAsia="ru-RU"/>
        </w:rPr>
      </w:pPr>
      <w:r w:rsidRPr="007933D5">
        <w:rPr>
          <w:rFonts w:ascii="Times New Roman" w:eastAsia="Times New Roman" w:hAnsi="Times New Roman"/>
          <w:b/>
          <w:sz w:val="28"/>
          <w:szCs w:val="28"/>
          <w:shd w:val="clear" w:color="auto" w:fill="FFFFFF"/>
          <w:lang w:val="uk-UA" w:eastAsia="ru-RU"/>
        </w:rPr>
        <w:t xml:space="preserve">Голова Комітету                                                              </w:t>
      </w:r>
      <w:r w:rsidR="00483C47" w:rsidRPr="007933D5">
        <w:rPr>
          <w:rFonts w:ascii="Times New Roman" w:eastAsia="Times New Roman" w:hAnsi="Times New Roman"/>
          <w:b/>
          <w:sz w:val="28"/>
          <w:szCs w:val="28"/>
          <w:shd w:val="clear" w:color="auto" w:fill="FFFFFF"/>
          <w:lang w:val="uk-UA" w:eastAsia="ru-RU"/>
        </w:rPr>
        <w:t xml:space="preserve">     </w:t>
      </w:r>
      <w:r w:rsidRPr="007933D5">
        <w:rPr>
          <w:rFonts w:ascii="Times New Roman" w:eastAsia="Times New Roman" w:hAnsi="Times New Roman"/>
          <w:b/>
          <w:sz w:val="28"/>
          <w:szCs w:val="28"/>
          <w:shd w:val="clear" w:color="auto" w:fill="FFFFFF"/>
          <w:lang w:val="uk-UA" w:eastAsia="ru-RU"/>
        </w:rPr>
        <w:t xml:space="preserve">  </w:t>
      </w:r>
      <w:proofErr w:type="spellStart"/>
      <w:r w:rsidR="00483C47" w:rsidRPr="007933D5">
        <w:rPr>
          <w:rFonts w:ascii="Times New Roman" w:eastAsia="Times New Roman" w:hAnsi="Times New Roman"/>
          <w:b/>
          <w:sz w:val="28"/>
          <w:szCs w:val="28"/>
          <w:shd w:val="clear" w:color="auto" w:fill="FFFFFF"/>
          <w:lang w:val="uk-UA" w:eastAsia="ru-RU"/>
        </w:rPr>
        <w:t>Г.Третьякова</w:t>
      </w:r>
      <w:proofErr w:type="spellEnd"/>
    </w:p>
    <w:p w:rsidR="0020246B" w:rsidRPr="007933D5" w:rsidRDefault="0020246B" w:rsidP="00A828BE">
      <w:pPr>
        <w:spacing w:after="0" w:line="240" w:lineRule="auto"/>
        <w:jc w:val="both"/>
        <w:rPr>
          <w:rFonts w:ascii="Times New Roman" w:eastAsia="Times New Roman" w:hAnsi="Times New Roman"/>
          <w:sz w:val="20"/>
          <w:szCs w:val="20"/>
          <w:shd w:val="clear" w:color="auto" w:fill="FFFFFF"/>
          <w:lang w:val="uk-UA" w:eastAsia="ru-RU"/>
        </w:rPr>
      </w:pPr>
    </w:p>
    <w:p w:rsidR="00AD6DA2" w:rsidRPr="007933D5" w:rsidRDefault="00AD6DA2" w:rsidP="00A828BE">
      <w:pPr>
        <w:spacing w:after="0" w:line="240" w:lineRule="auto"/>
        <w:jc w:val="both"/>
        <w:rPr>
          <w:rFonts w:ascii="Times New Roman" w:eastAsia="Times New Roman" w:hAnsi="Times New Roman"/>
          <w:sz w:val="20"/>
          <w:szCs w:val="20"/>
          <w:shd w:val="clear" w:color="auto" w:fill="FFFFFF"/>
          <w:lang w:val="uk-UA" w:eastAsia="ru-RU"/>
        </w:rPr>
      </w:pPr>
    </w:p>
    <w:p w:rsidR="00717A13" w:rsidRPr="005A3CC2" w:rsidRDefault="00A828BE" w:rsidP="00A828BE">
      <w:pPr>
        <w:spacing w:after="0" w:line="240" w:lineRule="auto"/>
        <w:jc w:val="both"/>
        <w:rPr>
          <w:rFonts w:ascii="Times New Roman" w:eastAsia="Times New Roman" w:hAnsi="Times New Roman"/>
          <w:sz w:val="20"/>
          <w:szCs w:val="20"/>
          <w:shd w:val="clear" w:color="auto" w:fill="FFFFFF"/>
          <w:lang w:eastAsia="ru-RU"/>
        </w:rPr>
      </w:pPr>
      <w:r w:rsidRPr="007933D5">
        <w:rPr>
          <w:rFonts w:ascii="Times New Roman" w:eastAsia="Times New Roman" w:hAnsi="Times New Roman"/>
          <w:sz w:val="20"/>
          <w:szCs w:val="20"/>
          <w:shd w:val="clear" w:color="auto" w:fill="FFFFFF"/>
          <w:lang w:val="uk-UA" w:eastAsia="ru-RU"/>
        </w:rPr>
        <w:t>Бондар Д.С. 255-49-38</w:t>
      </w:r>
    </w:p>
    <w:sectPr w:rsidR="00717A13" w:rsidRPr="005A3CC2" w:rsidSect="0020246B">
      <w:headerReference w:type="default" r:id="rId10"/>
      <w:headerReference w:type="first" r:id="rId11"/>
      <w:pgSz w:w="11906" w:h="16838"/>
      <w:pgMar w:top="850" w:right="850"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CE7" w:rsidRDefault="00395CE7" w:rsidP="00A828BE">
      <w:pPr>
        <w:spacing w:after="0" w:line="240" w:lineRule="auto"/>
      </w:pPr>
      <w:r>
        <w:separator/>
      </w:r>
    </w:p>
  </w:endnote>
  <w:endnote w:type="continuationSeparator" w:id="0">
    <w:p w:rsidR="00395CE7" w:rsidRDefault="00395CE7" w:rsidP="00A82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CE7" w:rsidRDefault="00395CE7" w:rsidP="00A828BE">
      <w:pPr>
        <w:spacing w:after="0" w:line="240" w:lineRule="auto"/>
      </w:pPr>
      <w:r>
        <w:separator/>
      </w:r>
    </w:p>
  </w:footnote>
  <w:footnote w:type="continuationSeparator" w:id="0">
    <w:p w:rsidR="00395CE7" w:rsidRDefault="00395CE7" w:rsidP="00A82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374376"/>
      <w:docPartObj>
        <w:docPartGallery w:val="Page Numbers (Top of Page)"/>
        <w:docPartUnique/>
      </w:docPartObj>
    </w:sdtPr>
    <w:sdtEndPr/>
    <w:sdtContent>
      <w:p w:rsidR="00A828BE" w:rsidRDefault="00A828BE">
        <w:pPr>
          <w:pStyle w:val="a3"/>
          <w:jc w:val="center"/>
        </w:pPr>
        <w:r>
          <w:fldChar w:fldCharType="begin"/>
        </w:r>
        <w:r>
          <w:instrText>PAGE   \* MERGEFORMAT</w:instrText>
        </w:r>
        <w:r>
          <w:fldChar w:fldCharType="separate"/>
        </w:r>
        <w:r w:rsidR="005A3CC2" w:rsidRPr="005A3CC2">
          <w:rPr>
            <w:noProof/>
            <w:lang w:val="uk-UA"/>
          </w:rPr>
          <w:t>2</w:t>
        </w:r>
        <w:r>
          <w:fldChar w:fldCharType="end"/>
        </w:r>
      </w:p>
    </w:sdtContent>
  </w:sdt>
  <w:p w:rsidR="00A828BE" w:rsidRDefault="00A828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58C" w:rsidRDefault="0029658C" w:rsidP="00DB13F3">
    <w:pPr>
      <w:pStyle w:val="a3"/>
      <w:jc w:val="right"/>
      <w:rPr>
        <w:lang w:val="uk-UA"/>
      </w:rPr>
    </w:pPr>
    <w:r>
      <w:rPr>
        <w:lang w:val="uk-UA"/>
      </w:rPr>
      <w:t>До законопроектів №</w:t>
    </w:r>
    <w:r w:rsidR="00B5753B">
      <w:rPr>
        <w:lang w:val="uk-UA"/>
      </w:rPr>
      <w:t xml:space="preserve"> 53</w:t>
    </w:r>
    <w:r w:rsidR="004928B7" w:rsidRPr="004928B7">
      <w:t>88</w:t>
    </w:r>
    <w:r>
      <w:rPr>
        <w:lang w:val="uk-UA"/>
      </w:rPr>
      <w:t xml:space="preserve"> від </w:t>
    </w:r>
    <w:r w:rsidR="004928B7" w:rsidRPr="004928B7">
      <w:t>16</w:t>
    </w:r>
    <w:r w:rsidR="00DB13F3">
      <w:rPr>
        <w:lang w:val="uk-UA"/>
      </w:rPr>
      <w:t>.0</w:t>
    </w:r>
    <w:r w:rsidR="00B5753B">
      <w:rPr>
        <w:lang w:val="uk-UA"/>
      </w:rPr>
      <w:t>4</w:t>
    </w:r>
    <w:r w:rsidR="00DB13F3">
      <w:rPr>
        <w:lang w:val="uk-UA"/>
      </w:rPr>
      <w:t>.202</w:t>
    </w:r>
    <w:r w:rsidR="00B5753B">
      <w:rPr>
        <w:lang w:val="uk-UA"/>
      </w:rPr>
      <w:t>1</w:t>
    </w:r>
    <w:r w:rsidR="00DB13F3">
      <w:rPr>
        <w:lang w:val="uk-UA"/>
      </w:rPr>
      <w:t xml:space="preserve"> р.</w:t>
    </w:r>
  </w:p>
  <w:p w:rsidR="0029658C" w:rsidRPr="0029658C" w:rsidRDefault="0029658C" w:rsidP="00DB13F3">
    <w:pPr>
      <w:pStyle w:val="a3"/>
      <w:jc w:val="right"/>
      <w:rPr>
        <w:lang w:val="uk-UA"/>
      </w:rPr>
    </w:pPr>
    <w:r>
      <w:rPr>
        <w:lang w:val="uk-UA"/>
      </w:rPr>
      <w:t>Та №</w:t>
    </w:r>
    <w:r w:rsidR="00B5753B">
      <w:rPr>
        <w:lang w:val="uk-UA"/>
      </w:rPr>
      <w:t xml:space="preserve"> 53</w:t>
    </w:r>
    <w:r w:rsidR="004928B7" w:rsidRPr="004928B7">
      <w:t>88</w:t>
    </w:r>
    <w:r>
      <w:rPr>
        <w:lang w:val="uk-UA"/>
      </w:rPr>
      <w:t xml:space="preserve">-1 від </w:t>
    </w:r>
    <w:r w:rsidR="004928B7" w:rsidRPr="004928B7">
      <w:t>30</w:t>
    </w:r>
    <w:r w:rsidR="00DB13F3">
      <w:rPr>
        <w:lang w:val="uk-UA"/>
      </w:rPr>
      <w:t>.0</w:t>
    </w:r>
    <w:r w:rsidR="00B5753B">
      <w:rPr>
        <w:lang w:val="uk-UA"/>
      </w:rPr>
      <w:t>4</w:t>
    </w:r>
    <w:r w:rsidR="00DB13F3">
      <w:rPr>
        <w:lang w:val="uk-UA"/>
      </w:rPr>
      <w:t>.202</w:t>
    </w:r>
    <w:r w:rsidR="00B5753B">
      <w:rPr>
        <w:lang w:val="uk-UA"/>
      </w:rPr>
      <w:t>1</w:t>
    </w:r>
    <w:r w:rsidR="00DB13F3">
      <w:rPr>
        <w:lang w:val="uk-UA"/>
      </w:rPr>
      <w:t xml:space="preserve"> 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BB8"/>
    <w:rsid w:val="00083575"/>
    <w:rsid w:val="000A1130"/>
    <w:rsid w:val="000A4BF5"/>
    <w:rsid w:val="000C5550"/>
    <w:rsid w:val="00110D9A"/>
    <w:rsid w:val="00145887"/>
    <w:rsid w:val="0017117C"/>
    <w:rsid w:val="001C2A91"/>
    <w:rsid w:val="001E38A2"/>
    <w:rsid w:val="001F213B"/>
    <w:rsid w:val="0020246B"/>
    <w:rsid w:val="00203D29"/>
    <w:rsid w:val="00217416"/>
    <w:rsid w:val="00277885"/>
    <w:rsid w:val="0029658C"/>
    <w:rsid w:val="002B2FFD"/>
    <w:rsid w:val="002D320F"/>
    <w:rsid w:val="00325B35"/>
    <w:rsid w:val="00326FDC"/>
    <w:rsid w:val="003632C3"/>
    <w:rsid w:val="0036366B"/>
    <w:rsid w:val="003904ED"/>
    <w:rsid w:val="003953F6"/>
    <w:rsid w:val="00395CE7"/>
    <w:rsid w:val="003C027D"/>
    <w:rsid w:val="003E096B"/>
    <w:rsid w:val="003F06EC"/>
    <w:rsid w:val="004014F2"/>
    <w:rsid w:val="004118F0"/>
    <w:rsid w:val="00420F3F"/>
    <w:rsid w:val="00456C96"/>
    <w:rsid w:val="00483C47"/>
    <w:rsid w:val="004928B7"/>
    <w:rsid w:val="00495DD0"/>
    <w:rsid w:val="004A4718"/>
    <w:rsid w:val="004E74DA"/>
    <w:rsid w:val="005048A0"/>
    <w:rsid w:val="005131D2"/>
    <w:rsid w:val="00532224"/>
    <w:rsid w:val="00534D35"/>
    <w:rsid w:val="005A3CC2"/>
    <w:rsid w:val="005C302C"/>
    <w:rsid w:val="005C5269"/>
    <w:rsid w:val="006041FB"/>
    <w:rsid w:val="0068456A"/>
    <w:rsid w:val="00697F46"/>
    <w:rsid w:val="006C594B"/>
    <w:rsid w:val="006D0AEB"/>
    <w:rsid w:val="006F69A9"/>
    <w:rsid w:val="00717A13"/>
    <w:rsid w:val="007933D5"/>
    <w:rsid w:val="00797F1B"/>
    <w:rsid w:val="007C0B81"/>
    <w:rsid w:val="007E2FE9"/>
    <w:rsid w:val="007E3DF7"/>
    <w:rsid w:val="007E66F4"/>
    <w:rsid w:val="00812E0D"/>
    <w:rsid w:val="00851C89"/>
    <w:rsid w:val="0086465E"/>
    <w:rsid w:val="0087753C"/>
    <w:rsid w:val="00880727"/>
    <w:rsid w:val="008968DF"/>
    <w:rsid w:val="008B6DB3"/>
    <w:rsid w:val="0091100A"/>
    <w:rsid w:val="0094188A"/>
    <w:rsid w:val="00942B49"/>
    <w:rsid w:val="00980DAD"/>
    <w:rsid w:val="00A25C72"/>
    <w:rsid w:val="00A64AB4"/>
    <w:rsid w:val="00A828BE"/>
    <w:rsid w:val="00AD6DA2"/>
    <w:rsid w:val="00AF65E1"/>
    <w:rsid w:val="00AF6A92"/>
    <w:rsid w:val="00B2088F"/>
    <w:rsid w:val="00B5753B"/>
    <w:rsid w:val="00B87674"/>
    <w:rsid w:val="00B936D3"/>
    <w:rsid w:val="00BF2521"/>
    <w:rsid w:val="00C011F9"/>
    <w:rsid w:val="00C56FD0"/>
    <w:rsid w:val="00C931C0"/>
    <w:rsid w:val="00CA1D33"/>
    <w:rsid w:val="00CB7E45"/>
    <w:rsid w:val="00CF3A04"/>
    <w:rsid w:val="00D31684"/>
    <w:rsid w:val="00D467BB"/>
    <w:rsid w:val="00D81AC0"/>
    <w:rsid w:val="00DA217D"/>
    <w:rsid w:val="00DA3A8D"/>
    <w:rsid w:val="00DB13F3"/>
    <w:rsid w:val="00DF469F"/>
    <w:rsid w:val="00E706A4"/>
    <w:rsid w:val="00E87684"/>
    <w:rsid w:val="00EA201A"/>
    <w:rsid w:val="00EC4C3C"/>
    <w:rsid w:val="00ED0BB8"/>
    <w:rsid w:val="00ED3D48"/>
    <w:rsid w:val="00F13A63"/>
    <w:rsid w:val="00F270A7"/>
    <w:rsid w:val="00F3735E"/>
    <w:rsid w:val="00F5026A"/>
    <w:rsid w:val="00FD77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5DBD75"/>
  <w15:chartTrackingRefBased/>
  <w15:docId w15:val="{4910A759-234D-48E2-ABED-71DF335AA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B35"/>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25B35"/>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325B35"/>
    <w:rPr>
      <w:rFonts w:ascii="Calibri" w:eastAsia="Calibri" w:hAnsi="Calibri" w:cs="Times New Roman"/>
      <w:lang w:val="ru-RU"/>
    </w:rPr>
  </w:style>
  <w:style w:type="table" w:styleId="a5">
    <w:name w:val="Table Grid"/>
    <w:basedOn w:val="a1"/>
    <w:uiPriority w:val="99"/>
    <w:rsid w:val="00325B3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A828B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A828BE"/>
    <w:rPr>
      <w:rFonts w:ascii="Calibri" w:eastAsia="Calibri" w:hAnsi="Calibri" w:cs="Times New Roman"/>
      <w:lang w:val="ru-RU"/>
    </w:rPr>
  </w:style>
  <w:style w:type="paragraph" w:styleId="a8">
    <w:name w:val="Balloon Text"/>
    <w:basedOn w:val="a"/>
    <w:link w:val="a9"/>
    <w:uiPriority w:val="99"/>
    <w:semiHidden/>
    <w:unhideWhenUsed/>
    <w:rsid w:val="00717A1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17A13"/>
    <w:rPr>
      <w:rFonts w:ascii="Segoe UI" w:eastAsia="Calibri" w:hAnsi="Segoe UI" w:cs="Segoe UI"/>
      <w:sz w:val="18"/>
      <w:szCs w:val="18"/>
      <w:lang w:val="ru-RU"/>
    </w:rPr>
  </w:style>
  <w:style w:type="paragraph" w:styleId="aa">
    <w:name w:val="Normal (Web)"/>
    <w:basedOn w:val="a"/>
    <w:uiPriority w:val="99"/>
    <w:rsid w:val="00B936D3"/>
    <w:pPr>
      <w:spacing w:before="100" w:beforeAutospacing="1" w:after="100" w:afterAutospacing="1" w:line="240" w:lineRule="auto"/>
    </w:pPr>
    <w:rPr>
      <w:rFonts w:eastAsia="Times New Roman" w:cs="Calibri"/>
      <w:sz w:val="24"/>
      <w:szCs w:val="24"/>
      <w:lang w:eastAsia="ru-RU"/>
    </w:rPr>
  </w:style>
  <w:style w:type="paragraph" w:styleId="2">
    <w:name w:val="Body Text Indent 2"/>
    <w:basedOn w:val="a"/>
    <w:link w:val="20"/>
    <w:rsid w:val="004014F2"/>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4014F2"/>
    <w:rPr>
      <w:rFonts w:ascii="Times New Roman" w:eastAsia="Times New Roman" w:hAnsi="Times New Roman" w:cs="Times New Roman"/>
      <w:b/>
      <w:bCs/>
      <w:sz w:val="28"/>
      <w:szCs w:val="20"/>
      <w:lang w:eastAsia="ru-RU"/>
    </w:rPr>
  </w:style>
  <w:style w:type="paragraph" w:styleId="ab">
    <w:name w:val="No Spacing"/>
    <w:uiPriority w:val="1"/>
    <w:qFormat/>
    <w:rsid w:val="003953F6"/>
    <w:pPr>
      <w:spacing w:after="0" w:line="240" w:lineRule="auto"/>
    </w:pPr>
    <w:rPr>
      <w:sz w:val="24"/>
      <w:szCs w:val="24"/>
    </w:rPr>
  </w:style>
  <w:style w:type="character" w:customStyle="1" w:styleId="ac">
    <w:name w:val="Основной текст_"/>
    <w:basedOn w:val="a0"/>
    <w:link w:val="1"/>
    <w:rsid w:val="00ED3D48"/>
    <w:rPr>
      <w:rFonts w:eastAsia="Times New Roman" w:cs="Times New Roman"/>
      <w:sz w:val="26"/>
      <w:szCs w:val="26"/>
    </w:rPr>
  </w:style>
  <w:style w:type="paragraph" w:customStyle="1" w:styleId="1">
    <w:name w:val="Основной текст1"/>
    <w:basedOn w:val="a"/>
    <w:link w:val="ac"/>
    <w:rsid w:val="00ED3D48"/>
    <w:pPr>
      <w:widowControl w:val="0"/>
      <w:spacing w:after="300"/>
      <w:ind w:firstLine="400"/>
    </w:pPr>
    <w:rPr>
      <w:rFonts w:asciiTheme="minorHAnsi" w:eastAsia="Times New Roman" w:hAnsiTheme="minorHAnsi"/>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22-0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zakon.rada.gov.ua/laws/show/322-0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32A6A-5BD8-4F8C-BE6B-ACBBBB5E7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7</Pages>
  <Words>10817</Words>
  <Characters>6167</Characters>
  <Application>Microsoft Office Word</Application>
  <DocSecurity>0</DocSecurity>
  <Lines>51</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 Сергійович Бондар</dc:creator>
  <cp:keywords/>
  <dc:description/>
  <cp:lastModifiedBy>Данило Сергійович Бондар</cp:lastModifiedBy>
  <cp:revision>41</cp:revision>
  <cp:lastPrinted>2021-07-14T07:53:00Z</cp:lastPrinted>
  <dcterms:created xsi:type="dcterms:W3CDTF">2020-10-13T07:49:00Z</dcterms:created>
  <dcterms:modified xsi:type="dcterms:W3CDTF">2021-07-14T07:53:00Z</dcterms:modified>
</cp:coreProperties>
</file>