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A6A" w:rsidRPr="00B72D4E" w:rsidRDefault="00734A6A" w:rsidP="00734A6A">
      <w:pPr>
        <w:ind w:left="4962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Проект</w:t>
      </w:r>
      <w:r w:rsidR="00B72D4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вноситься </w:t>
      </w:r>
      <w:proofErr w:type="spellStart"/>
      <w:r w:rsidR="00B72D4E">
        <w:rPr>
          <w:rFonts w:ascii="Times New Roman" w:hAnsi="Times New Roman"/>
          <w:sz w:val="28"/>
          <w:szCs w:val="28"/>
          <w:lang w:val="ru-RU"/>
        </w:rPr>
        <w:t>народними</w:t>
      </w:r>
      <w:proofErr w:type="spellEnd"/>
      <w:r w:rsidR="00B72D4E">
        <w:rPr>
          <w:rFonts w:ascii="Times New Roman" w:hAnsi="Times New Roman"/>
          <w:sz w:val="28"/>
          <w:szCs w:val="28"/>
          <w:lang w:val="ru-RU"/>
        </w:rPr>
        <w:t xml:space="preserve"> депутатами </w:t>
      </w:r>
      <w:proofErr w:type="spellStart"/>
      <w:r w:rsidR="00B72D4E">
        <w:rPr>
          <w:rFonts w:ascii="Times New Roman" w:hAnsi="Times New Roman"/>
          <w:sz w:val="28"/>
          <w:szCs w:val="28"/>
          <w:lang w:val="ru-RU"/>
        </w:rPr>
        <w:t>Укра</w:t>
      </w:r>
      <w:r w:rsidR="00B72D4E">
        <w:rPr>
          <w:rFonts w:ascii="Times New Roman" w:hAnsi="Times New Roman"/>
          <w:sz w:val="28"/>
          <w:szCs w:val="28"/>
        </w:rPr>
        <w:t>їни</w:t>
      </w:r>
      <w:proofErr w:type="spellEnd"/>
    </w:p>
    <w:p w:rsidR="00734A6A" w:rsidRDefault="00734A6A" w:rsidP="00734A6A">
      <w:pPr>
        <w:ind w:firstLine="567"/>
        <w:rPr>
          <w:rFonts w:ascii="Times New Roman" w:hAnsi="Times New Roman"/>
          <w:sz w:val="28"/>
          <w:szCs w:val="28"/>
        </w:rPr>
      </w:pPr>
    </w:p>
    <w:p w:rsidR="00734A6A" w:rsidRDefault="00734A6A" w:rsidP="00B72D4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Закон України</w:t>
      </w:r>
    </w:p>
    <w:p w:rsidR="00734A6A" w:rsidRDefault="00B72D4E" w:rsidP="00B72D4E">
      <w:pPr>
        <w:jc w:val="center"/>
        <w:rPr>
          <w:rFonts w:ascii="Times New Roman" w:hAnsi="Times New Roman"/>
          <w:sz w:val="28"/>
          <w:szCs w:val="28"/>
        </w:rPr>
      </w:pPr>
      <w:r w:rsidRPr="00B72D4E">
        <w:rPr>
          <w:rFonts w:ascii="Times New Roman" w:hAnsi="Times New Roman"/>
          <w:sz w:val="28"/>
          <w:szCs w:val="28"/>
        </w:rPr>
        <w:t>Про внесення змін до Податкового кодексу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D4E">
        <w:rPr>
          <w:rFonts w:ascii="Times New Roman" w:hAnsi="Times New Roman"/>
          <w:sz w:val="28"/>
          <w:szCs w:val="28"/>
        </w:rPr>
        <w:t>щодо оціночної діяльності</w:t>
      </w:r>
    </w:p>
    <w:p w:rsidR="00B72D4E" w:rsidRDefault="00B72D4E" w:rsidP="00B72D4E">
      <w:pPr>
        <w:jc w:val="center"/>
        <w:rPr>
          <w:rFonts w:ascii="Times New Roman" w:hAnsi="Times New Roman"/>
          <w:sz w:val="28"/>
          <w:szCs w:val="28"/>
        </w:rPr>
      </w:pPr>
    </w:p>
    <w:p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постановляє:</w:t>
      </w:r>
    </w:p>
    <w:p w:rsidR="00A022B4" w:rsidRDefault="00734A6A" w:rsidP="00696091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І. </w:t>
      </w:r>
      <w:r w:rsidR="00B72D4E">
        <w:rPr>
          <w:rFonts w:ascii="Times New Roman" w:hAnsi="Times New Roman"/>
          <w:sz w:val="28"/>
          <w:szCs w:val="28"/>
        </w:rPr>
        <w:t xml:space="preserve">У статті 172 </w:t>
      </w:r>
      <w:r w:rsidR="00696091">
        <w:rPr>
          <w:rFonts w:ascii="Times New Roman" w:hAnsi="Times New Roman"/>
          <w:sz w:val="28"/>
          <w:szCs w:val="28"/>
        </w:rPr>
        <w:t xml:space="preserve">Податкового кодексу України </w:t>
      </w:r>
      <w:r w:rsidR="00696091" w:rsidRPr="00696091">
        <w:rPr>
          <w:rFonts w:ascii="Times New Roman" w:hAnsi="Times New Roman"/>
          <w:sz w:val="28"/>
          <w:szCs w:val="28"/>
        </w:rPr>
        <w:t>(Відомості Верховної Ради України, 2011, № 13-14, № 15-16, № 17, ст.112)</w:t>
      </w:r>
      <w:r w:rsidR="00B72D4E">
        <w:rPr>
          <w:rFonts w:ascii="Times New Roman" w:hAnsi="Times New Roman"/>
          <w:sz w:val="28"/>
          <w:szCs w:val="28"/>
        </w:rPr>
        <w:t xml:space="preserve"> слова </w:t>
      </w:r>
      <w:r w:rsidR="00B72D4E" w:rsidRPr="00B72D4E">
        <w:rPr>
          <w:rFonts w:ascii="Times New Roman" w:hAnsi="Times New Roman"/>
          <w:sz w:val="28"/>
          <w:szCs w:val="28"/>
        </w:rPr>
        <w:t>«Фонд державного майна України» у всіх відмінках замінити словами «центральний орган виконавчої влади, що забезпечує формування та/або реалізацію державної політики у сфері електронного урядування</w:t>
      </w:r>
      <w:r w:rsidR="00B72D4E">
        <w:rPr>
          <w:rFonts w:ascii="Times New Roman" w:hAnsi="Times New Roman"/>
          <w:sz w:val="28"/>
          <w:szCs w:val="28"/>
        </w:rPr>
        <w:t>».</w:t>
      </w:r>
    </w:p>
    <w:p w:rsidR="00734A6A" w:rsidRDefault="00B72D4E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Цей Закон набирає чинності через шість місяців після його опублікування</w:t>
      </w:r>
      <w:r w:rsidR="00734A6A">
        <w:rPr>
          <w:rFonts w:ascii="Times New Roman" w:hAnsi="Times New Roman"/>
          <w:sz w:val="28"/>
          <w:szCs w:val="28"/>
        </w:rPr>
        <w:t>.</w:t>
      </w:r>
    </w:p>
    <w:p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734A6A" w:rsidRPr="00734A6A" w:rsidRDefault="00734A6A" w:rsidP="00734A6A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України</w:t>
      </w:r>
    </w:p>
    <w:sectPr w:rsidR="00734A6A" w:rsidRPr="00734A6A" w:rsidSect="00734A6A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A6A"/>
    <w:rsid w:val="000270F7"/>
    <w:rsid w:val="000C5A1E"/>
    <w:rsid w:val="001517AB"/>
    <w:rsid w:val="00181784"/>
    <w:rsid w:val="00240863"/>
    <w:rsid w:val="00287459"/>
    <w:rsid w:val="002A72B3"/>
    <w:rsid w:val="002E3D9B"/>
    <w:rsid w:val="00357F43"/>
    <w:rsid w:val="003C161C"/>
    <w:rsid w:val="00464156"/>
    <w:rsid w:val="00506DAA"/>
    <w:rsid w:val="0051603B"/>
    <w:rsid w:val="00543C5B"/>
    <w:rsid w:val="00582D66"/>
    <w:rsid w:val="005A17F7"/>
    <w:rsid w:val="005D3001"/>
    <w:rsid w:val="005D7752"/>
    <w:rsid w:val="005F43DE"/>
    <w:rsid w:val="006223F3"/>
    <w:rsid w:val="00690F62"/>
    <w:rsid w:val="00696091"/>
    <w:rsid w:val="00734A6A"/>
    <w:rsid w:val="00864F99"/>
    <w:rsid w:val="008B3159"/>
    <w:rsid w:val="00951580"/>
    <w:rsid w:val="009C1204"/>
    <w:rsid w:val="009D5EB8"/>
    <w:rsid w:val="00A022B4"/>
    <w:rsid w:val="00AC3B8E"/>
    <w:rsid w:val="00B140EC"/>
    <w:rsid w:val="00B14D74"/>
    <w:rsid w:val="00B21230"/>
    <w:rsid w:val="00B72D4E"/>
    <w:rsid w:val="00BE5000"/>
    <w:rsid w:val="00C717AA"/>
    <w:rsid w:val="00CB7558"/>
    <w:rsid w:val="00D038E5"/>
    <w:rsid w:val="00D316FC"/>
    <w:rsid w:val="00E77069"/>
    <w:rsid w:val="00E96289"/>
    <w:rsid w:val="00F0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FFCB5D-1E93-467F-AD28-19E5D38B7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204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091402-4377-45A5-A02D-78493D735F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1537C4-7C87-42D8-BEAB-D6EC618AB1C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F2F7E7-AD7F-4FE1-92DA-E1625062CE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384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2021-04-16T09:13:00Z</dcterms:created>
  <dcterms:modified xsi:type="dcterms:W3CDTF">2021-04-16T09:13:00Z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