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1AD" w:rsidRPr="00A52EE9" w:rsidRDefault="00E431AD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</w:p>
    <w:p w:rsidR="00281F6F" w:rsidRPr="00A52EE9" w:rsidRDefault="00281F6F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 xml:space="preserve">Комітет Верховної Ради України </w:t>
      </w:r>
      <w:r w:rsidRPr="00A52EE9">
        <w:rPr>
          <w:rFonts w:ascii="Times New Roman" w:hAnsi="Times New Roman"/>
          <w:b/>
          <w:bCs/>
          <w:sz w:val="28"/>
          <w:szCs w:val="28"/>
        </w:rPr>
        <w:br/>
        <w:t xml:space="preserve">з питань інтеграції України </w:t>
      </w:r>
      <w:r w:rsidR="005D6264">
        <w:rPr>
          <w:rFonts w:ascii="Times New Roman" w:hAnsi="Times New Roman"/>
          <w:b/>
          <w:bCs/>
          <w:sz w:val="28"/>
          <w:szCs w:val="28"/>
        </w:rPr>
        <w:t>до</w:t>
      </w:r>
      <w:r w:rsidRPr="00A52EE9">
        <w:rPr>
          <w:rFonts w:ascii="Times New Roman" w:hAnsi="Times New Roman"/>
          <w:b/>
          <w:bCs/>
          <w:sz w:val="28"/>
          <w:szCs w:val="28"/>
        </w:rPr>
        <w:t xml:space="preserve"> Європейськ</w:t>
      </w:r>
      <w:r w:rsidR="005D6264">
        <w:rPr>
          <w:rFonts w:ascii="Times New Roman" w:hAnsi="Times New Roman"/>
          <w:b/>
          <w:bCs/>
          <w:sz w:val="28"/>
          <w:szCs w:val="28"/>
        </w:rPr>
        <w:t>ого</w:t>
      </w:r>
      <w:r w:rsidRPr="00A52EE9">
        <w:rPr>
          <w:rFonts w:ascii="Times New Roman" w:hAnsi="Times New Roman"/>
          <w:b/>
          <w:bCs/>
          <w:sz w:val="28"/>
          <w:szCs w:val="28"/>
        </w:rPr>
        <w:t xml:space="preserve"> Союз</w:t>
      </w:r>
      <w:r w:rsidR="005D6264">
        <w:rPr>
          <w:rFonts w:ascii="Times New Roman" w:hAnsi="Times New Roman"/>
          <w:b/>
          <w:bCs/>
          <w:sz w:val="28"/>
          <w:szCs w:val="28"/>
        </w:rPr>
        <w:t>у</w:t>
      </w:r>
    </w:p>
    <w:p w:rsidR="00DA254B" w:rsidRPr="00DA254B" w:rsidRDefault="00DA254B" w:rsidP="00DA254B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8"/>
          <w:u w:val="single"/>
        </w:rPr>
      </w:pPr>
      <w:r w:rsidRPr="00DA254B">
        <w:rPr>
          <w:rFonts w:ascii="Times New Roman" w:hAnsi="Times New Roman"/>
          <w:i/>
          <w:sz w:val="24"/>
          <w:szCs w:val="28"/>
          <w:u w:val="single"/>
        </w:rPr>
        <w:t>До реєстр. № 0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102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 xml:space="preserve"> від </w:t>
      </w:r>
      <w:r w:rsidR="00DD29C0">
        <w:rPr>
          <w:rFonts w:ascii="Times New Roman" w:hAnsi="Times New Roman"/>
          <w:i/>
          <w:sz w:val="24"/>
          <w:szCs w:val="28"/>
          <w:u w:val="single"/>
        </w:rPr>
        <w:t>1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9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04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.20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21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 р.</w:t>
      </w:r>
    </w:p>
    <w:p w:rsidR="00DA254B" w:rsidRDefault="00DA254B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1F6F" w:rsidRPr="00A4286C" w:rsidRDefault="00281F6F" w:rsidP="000E5CBE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286C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своєму засіданні </w:t>
      </w:r>
      <w:r w:rsidR="00C9428F" w:rsidRPr="00C9428F">
        <w:rPr>
          <w:rFonts w:ascii="Times New Roman" w:hAnsi="Times New Roman"/>
          <w:sz w:val="28"/>
          <w:szCs w:val="28"/>
        </w:rPr>
        <w:t>02</w:t>
      </w:r>
      <w:bookmarkStart w:id="0" w:name="_GoBack"/>
      <w:bookmarkEnd w:id="0"/>
      <w:r w:rsidR="00341A38" w:rsidRPr="00A4286C">
        <w:rPr>
          <w:rFonts w:ascii="Times New Roman" w:hAnsi="Times New Roman"/>
          <w:sz w:val="28"/>
          <w:szCs w:val="28"/>
        </w:rPr>
        <w:t> </w:t>
      </w:r>
      <w:r w:rsidR="00E846A0" w:rsidRPr="00A4286C">
        <w:rPr>
          <w:rFonts w:ascii="Times New Roman" w:hAnsi="Times New Roman"/>
          <w:sz w:val="28"/>
          <w:szCs w:val="28"/>
        </w:rPr>
        <w:t>черв</w:t>
      </w:r>
      <w:r w:rsidR="00DD29C0" w:rsidRPr="00A4286C">
        <w:rPr>
          <w:rFonts w:ascii="Times New Roman" w:hAnsi="Times New Roman"/>
          <w:sz w:val="28"/>
          <w:szCs w:val="28"/>
        </w:rPr>
        <w:t>ня</w:t>
      </w:r>
      <w:r w:rsidR="00341A38" w:rsidRPr="00A4286C">
        <w:rPr>
          <w:rFonts w:ascii="Times New Roman" w:hAnsi="Times New Roman"/>
          <w:sz w:val="28"/>
          <w:szCs w:val="28"/>
        </w:rPr>
        <w:t xml:space="preserve"> 202</w:t>
      </w:r>
      <w:r w:rsidR="00E846A0" w:rsidRPr="00A4286C">
        <w:rPr>
          <w:rFonts w:ascii="Times New Roman" w:hAnsi="Times New Roman"/>
          <w:sz w:val="28"/>
          <w:szCs w:val="28"/>
        </w:rPr>
        <w:t>1</w:t>
      </w:r>
      <w:r w:rsidR="00341A38" w:rsidRPr="00A4286C">
        <w:rPr>
          <w:rFonts w:ascii="Times New Roman" w:hAnsi="Times New Roman"/>
          <w:sz w:val="28"/>
          <w:szCs w:val="28"/>
        </w:rPr>
        <w:t> року (протокол № </w:t>
      </w:r>
      <w:r w:rsidR="00C9428F" w:rsidRPr="00C9428F">
        <w:rPr>
          <w:rFonts w:ascii="Times New Roman" w:hAnsi="Times New Roman"/>
          <w:sz w:val="28"/>
          <w:szCs w:val="28"/>
        </w:rPr>
        <w:t>90</w:t>
      </w:r>
      <w:r w:rsidR="00341A38" w:rsidRPr="00A4286C">
        <w:rPr>
          <w:rFonts w:ascii="Times New Roman" w:hAnsi="Times New Roman"/>
          <w:sz w:val="28"/>
          <w:szCs w:val="28"/>
        </w:rPr>
        <w:t>)</w:t>
      </w:r>
      <w:r w:rsidRPr="00A4286C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 93 Регламенту Верховної Ради України розглянув проект Закону України </w:t>
      </w:r>
      <w:r w:rsidR="00B65E6B" w:rsidRPr="00A4286C">
        <w:rPr>
          <w:rFonts w:ascii="Times New Roman" w:hAnsi="Times New Roman"/>
          <w:sz w:val="28"/>
          <w:szCs w:val="28"/>
        </w:rPr>
        <w:t>п</w:t>
      </w:r>
      <w:r w:rsidRPr="00A4286C">
        <w:rPr>
          <w:rFonts w:ascii="Times New Roman" w:hAnsi="Times New Roman"/>
          <w:sz w:val="28"/>
          <w:szCs w:val="28"/>
        </w:rPr>
        <w:t xml:space="preserve">ро ратифікацію </w:t>
      </w:r>
      <w:r w:rsidR="00E846A0" w:rsidRPr="00A4286C">
        <w:rPr>
          <w:rFonts w:ascii="Times New Roman" w:hAnsi="Times New Roman"/>
          <w:sz w:val="28"/>
          <w:szCs w:val="28"/>
        </w:rPr>
        <w:t>У</w:t>
      </w:r>
      <w:r w:rsidR="00DD29C0" w:rsidRPr="00A4286C">
        <w:rPr>
          <w:rFonts w:ascii="Times New Roman" w:hAnsi="Times New Roman"/>
          <w:sz w:val="28"/>
          <w:szCs w:val="28"/>
        </w:rPr>
        <w:t xml:space="preserve">годи між </w:t>
      </w:r>
      <w:r w:rsidR="00E846A0" w:rsidRPr="00A4286C">
        <w:rPr>
          <w:rFonts w:ascii="Times New Roman" w:hAnsi="Times New Roman"/>
          <w:sz w:val="28"/>
          <w:szCs w:val="28"/>
        </w:rPr>
        <w:t>Кабінетом Міністрів України та Урядом Федеративної Республіки Німеччина про фінансове співробітництво (асигнування 2012-2019 років)</w:t>
      </w:r>
      <w:r w:rsidRPr="00A4286C">
        <w:rPr>
          <w:rFonts w:ascii="Times New Roman" w:hAnsi="Times New Roman"/>
          <w:sz w:val="28"/>
          <w:szCs w:val="28"/>
        </w:rPr>
        <w:t xml:space="preserve"> (реєстр. № 0</w:t>
      </w:r>
      <w:r w:rsidR="00E846A0" w:rsidRPr="00A4286C">
        <w:rPr>
          <w:rFonts w:ascii="Times New Roman" w:hAnsi="Times New Roman"/>
          <w:sz w:val="28"/>
          <w:szCs w:val="28"/>
        </w:rPr>
        <w:t>102</w:t>
      </w:r>
      <w:r w:rsidRPr="00A4286C">
        <w:rPr>
          <w:rFonts w:ascii="Times New Roman" w:hAnsi="Times New Roman"/>
          <w:sz w:val="28"/>
          <w:szCs w:val="28"/>
        </w:rPr>
        <w:t xml:space="preserve"> від </w:t>
      </w:r>
      <w:r w:rsidR="00E846A0" w:rsidRPr="00A4286C">
        <w:rPr>
          <w:rFonts w:ascii="Times New Roman" w:hAnsi="Times New Roman"/>
          <w:sz w:val="28"/>
          <w:szCs w:val="28"/>
        </w:rPr>
        <w:t>19</w:t>
      </w:r>
      <w:r w:rsidRPr="00A4286C">
        <w:rPr>
          <w:rFonts w:ascii="Times New Roman" w:hAnsi="Times New Roman"/>
          <w:sz w:val="28"/>
          <w:szCs w:val="28"/>
        </w:rPr>
        <w:t>.</w:t>
      </w:r>
      <w:r w:rsidR="00E846A0" w:rsidRPr="00A4286C">
        <w:rPr>
          <w:rFonts w:ascii="Times New Roman" w:hAnsi="Times New Roman"/>
          <w:sz w:val="28"/>
          <w:szCs w:val="28"/>
        </w:rPr>
        <w:t>04</w:t>
      </w:r>
      <w:r w:rsidRPr="00A4286C">
        <w:rPr>
          <w:rFonts w:ascii="Times New Roman" w:hAnsi="Times New Roman"/>
          <w:sz w:val="28"/>
          <w:szCs w:val="28"/>
        </w:rPr>
        <w:t>.20</w:t>
      </w:r>
      <w:r w:rsidR="00E846A0" w:rsidRPr="00A4286C">
        <w:rPr>
          <w:rFonts w:ascii="Times New Roman" w:hAnsi="Times New Roman"/>
          <w:sz w:val="28"/>
          <w:szCs w:val="28"/>
        </w:rPr>
        <w:t>21</w:t>
      </w:r>
      <w:r w:rsidRPr="00A4286C">
        <w:rPr>
          <w:rFonts w:ascii="Times New Roman" w:hAnsi="Times New Roman"/>
          <w:sz w:val="28"/>
          <w:szCs w:val="28"/>
        </w:rPr>
        <w:t> р</w:t>
      </w:r>
      <w:r w:rsidR="00B65E6B" w:rsidRPr="00A4286C">
        <w:rPr>
          <w:rFonts w:ascii="Times New Roman" w:hAnsi="Times New Roman"/>
          <w:sz w:val="28"/>
          <w:szCs w:val="28"/>
        </w:rPr>
        <w:t>.</w:t>
      </w:r>
      <w:r w:rsidRPr="00A4286C">
        <w:rPr>
          <w:rFonts w:ascii="Times New Roman" w:hAnsi="Times New Roman"/>
          <w:sz w:val="28"/>
          <w:szCs w:val="28"/>
        </w:rPr>
        <w:t>), внесений Кабінетом Міністрів України.</w:t>
      </w:r>
    </w:p>
    <w:p w:rsidR="007349A2" w:rsidRPr="007349A2" w:rsidRDefault="007349A2" w:rsidP="005D6264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49A2">
        <w:rPr>
          <w:rFonts w:ascii="Times New Roman" w:hAnsi="Times New Roman"/>
          <w:sz w:val="28"/>
          <w:szCs w:val="28"/>
        </w:rPr>
        <w:t>Законопроект</w:t>
      </w:r>
      <w:r w:rsidR="005D6264">
        <w:rPr>
          <w:rFonts w:ascii="Times New Roman" w:hAnsi="Times New Roman"/>
          <w:sz w:val="28"/>
          <w:szCs w:val="28"/>
        </w:rPr>
        <w:t>ом пропонується ратифікувати</w:t>
      </w:r>
      <w:r w:rsidRPr="007349A2">
        <w:rPr>
          <w:rFonts w:ascii="Times New Roman" w:hAnsi="Times New Roman"/>
          <w:sz w:val="28"/>
          <w:szCs w:val="28"/>
        </w:rPr>
        <w:t xml:space="preserve"> Угод</w:t>
      </w:r>
      <w:r w:rsidR="005D6264">
        <w:rPr>
          <w:rFonts w:ascii="Times New Roman" w:hAnsi="Times New Roman"/>
          <w:sz w:val="28"/>
          <w:szCs w:val="28"/>
        </w:rPr>
        <w:t>у</w:t>
      </w:r>
      <w:r w:rsidRPr="007349A2">
        <w:rPr>
          <w:rFonts w:ascii="Times New Roman" w:hAnsi="Times New Roman"/>
          <w:sz w:val="28"/>
          <w:szCs w:val="28"/>
        </w:rPr>
        <w:t xml:space="preserve"> між Кабінетом Міністрів України та Урядом Федеративної Республіки Німеччина про фінансове співробітництво (асигнування  2012 – 2019</w:t>
      </w:r>
      <w:r>
        <w:rPr>
          <w:rFonts w:ascii="Times New Roman" w:hAnsi="Times New Roman"/>
          <w:sz w:val="28"/>
          <w:szCs w:val="28"/>
        </w:rPr>
        <w:t> </w:t>
      </w:r>
      <w:r w:rsidRPr="007349A2">
        <w:rPr>
          <w:rFonts w:ascii="Times New Roman" w:hAnsi="Times New Roman"/>
          <w:sz w:val="28"/>
          <w:szCs w:val="28"/>
        </w:rPr>
        <w:t>років), вчинен</w:t>
      </w:r>
      <w:r w:rsidR="005D6264">
        <w:rPr>
          <w:rFonts w:ascii="Times New Roman" w:hAnsi="Times New Roman"/>
          <w:sz w:val="28"/>
          <w:szCs w:val="28"/>
        </w:rPr>
        <w:t>у</w:t>
      </w:r>
      <w:r w:rsidRPr="007349A2">
        <w:rPr>
          <w:rFonts w:ascii="Times New Roman" w:hAnsi="Times New Roman"/>
          <w:sz w:val="28"/>
          <w:szCs w:val="28"/>
        </w:rPr>
        <w:t xml:space="preserve"> 17</w:t>
      </w:r>
      <w:r>
        <w:rPr>
          <w:rFonts w:ascii="Times New Roman" w:hAnsi="Times New Roman"/>
          <w:sz w:val="28"/>
          <w:szCs w:val="28"/>
        </w:rPr>
        <w:t> </w:t>
      </w:r>
      <w:r w:rsidRPr="007349A2">
        <w:rPr>
          <w:rFonts w:ascii="Times New Roman" w:hAnsi="Times New Roman"/>
          <w:sz w:val="28"/>
          <w:szCs w:val="28"/>
        </w:rPr>
        <w:t>грудня 2020</w:t>
      </w:r>
      <w:r>
        <w:rPr>
          <w:rFonts w:ascii="Times New Roman" w:hAnsi="Times New Roman"/>
          <w:sz w:val="28"/>
          <w:szCs w:val="28"/>
        </w:rPr>
        <w:t> </w:t>
      </w:r>
      <w:r w:rsidRPr="007349A2">
        <w:rPr>
          <w:rFonts w:ascii="Times New Roman" w:hAnsi="Times New Roman"/>
          <w:sz w:val="28"/>
          <w:szCs w:val="28"/>
        </w:rPr>
        <w:t>року</w:t>
      </w:r>
      <w:r w:rsidR="005D6264">
        <w:rPr>
          <w:rFonts w:ascii="Times New Roman" w:hAnsi="Times New Roman"/>
          <w:sz w:val="28"/>
          <w:szCs w:val="28"/>
        </w:rPr>
        <w:t xml:space="preserve"> в місті Києві</w:t>
      </w:r>
      <w:r w:rsidR="00113C62">
        <w:rPr>
          <w:rFonts w:ascii="Times New Roman" w:hAnsi="Times New Roman"/>
          <w:sz w:val="28"/>
          <w:szCs w:val="28"/>
        </w:rPr>
        <w:t xml:space="preserve"> (далі </w:t>
      </w:r>
      <w:r w:rsidR="00113C62">
        <w:rPr>
          <w:rFonts w:ascii="Times New Roman" w:hAnsi="Times New Roman"/>
          <w:sz w:val="28"/>
          <w:szCs w:val="28"/>
        </w:rPr>
        <w:softHyphen/>
        <w:t>– Угода)</w:t>
      </w:r>
      <w:r w:rsidR="005D6264">
        <w:rPr>
          <w:rFonts w:ascii="Times New Roman" w:hAnsi="Times New Roman"/>
          <w:sz w:val="28"/>
          <w:szCs w:val="28"/>
        </w:rPr>
        <w:t>, яка набирає чинності з дати повідомлення дипломатичними каналами Кабінетом Міністрів України Уряду Федеративної Республіки Німеччина про виконання всіх внутрішньодержавних процедур, не</w:t>
      </w:r>
      <w:r w:rsidR="00113C62">
        <w:rPr>
          <w:rFonts w:ascii="Times New Roman" w:hAnsi="Times New Roman"/>
          <w:sz w:val="28"/>
          <w:szCs w:val="28"/>
        </w:rPr>
        <w:t>обхідних для набрання чинності</w:t>
      </w:r>
      <w:r w:rsidR="005D6264">
        <w:rPr>
          <w:rFonts w:ascii="Times New Roman" w:hAnsi="Times New Roman"/>
          <w:sz w:val="28"/>
          <w:szCs w:val="28"/>
        </w:rPr>
        <w:t xml:space="preserve"> Угодою.</w:t>
      </w:r>
    </w:p>
    <w:p w:rsidR="00C705E2" w:rsidRDefault="00C705E2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493778" w:rsidRPr="009A50D2">
        <w:rPr>
          <w:rFonts w:ascii="Times New Roman" w:hAnsi="Times New Roman"/>
          <w:sz w:val="28"/>
          <w:szCs w:val="28"/>
        </w:rPr>
        <w:t xml:space="preserve"> пояснювальній записці до законопроекту</w:t>
      </w:r>
      <w:r w:rsidRPr="00C705E2">
        <w:rPr>
          <w:rFonts w:ascii="Times New Roman" w:hAnsi="Times New Roman"/>
          <w:sz w:val="28"/>
          <w:szCs w:val="28"/>
        </w:rPr>
        <w:t xml:space="preserve"> </w:t>
      </w:r>
      <w:r w:rsidRPr="009A50D2">
        <w:rPr>
          <w:rFonts w:ascii="Times New Roman" w:hAnsi="Times New Roman"/>
          <w:sz w:val="28"/>
          <w:szCs w:val="28"/>
        </w:rPr>
        <w:t>зазначено</w:t>
      </w:r>
      <w:r w:rsidR="000F07F5">
        <w:rPr>
          <w:rFonts w:ascii="Times New Roman" w:hAnsi="Times New Roman"/>
          <w:sz w:val="28"/>
          <w:szCs w:val="28"/>
        </w:rPr>
        <w:t>,</w:t>
      </w:r>
      <w:r w:rsidR="00A4286C" w:rsidRPr="009A50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що: </w:t>
      </w:r>
    </w:p>
    <w:p w:rsidR="00C705E2" w:rsidRDefault="000F07F5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A4286C" w:rsidRPr="009A50D2">
        <w:rPr>
          <w:rFonts w:ascii="Times New Roman" w:hAnsi="Times New Roman"/>
          <w:sz w:val="28"/>
          <w:szCs w:val="28"/>
        </w:rPr>
        <w:t xml:space="preserve">атифікація Угоди та набрання нею чинності </w:t>
      </w:r>
      <w:proofErr w:type="spellStart"/>
      <w:r w:rsidR="00A4286C" w:rsidRPr="009A50D2">
        <w:rPr>
          <w:rFonts w:ascii="Times New Roman" w:hAnsi="Times New Roman"/>
          <w:sz w:val="28"/>
          <w:szCs w:val="28"/>
        </w:rPr>
        <w:t>створять</w:t>
      </w:r>
      <w:proofErr w:type="spellEnd"/>
      <w:r w:rsidR="00A4286C" w:rsidRPr="009A50D2">
        <w:rPr>
          <w:rFonts w:ascii="Times New Roman" w:hAnsi="Times New Roman"/>
          <w:sz w:val="28"/>
          <w:szCs w:val="28"/>
        </w:rPr>
        <w:t xml:space="preserve"> правові підстави для можливості залучення кредитних ресурсів на загальну суму до  214,55 млн євро та грантів на загальну суму до 38,9 млн євро шляхом укладення окремих кредитних та інших договорів/угод з </w:t>
      </w:r>
      <w:proofErr w:type="spellStart"/>
      <w:r w:rsidR="00A4286C" w:rsidRPr="009A50D2">
        <w:rPr>
          <w:rFonts w:ascii="Times New Roman" w:hAnsi="Times New Roman"/>
          <w:sz w:val="28"/>
          <w:szCs w:val="28"/>
        </w:rPr>
        <w:t>KfW</w:t>
      </w:r>
      <w:proofErr w:type="spellEnd"/>
      <w:r w:rsidR="00A4286C" w:rsidRPr="009A50D2">
        <w:rPr>
          <w:rFonts w:ascii="Times New Roman" w:hAnsi="Times New Roman"/>
          <w:sz w:val="28"/>
          <w:szCs w:val="28"/>
        </w:rPr>
        <w:t xml:space="preserve"> за проектами, перелік яких визначено Угодою, якщо буде встановлено, що ці п</w:t>
      </w:r>
      <w:r w:rsidR="00C705E2">
        <w:rPr>
          <w:rFonts w:ascii="Times New Roman" w:hAnsi="Times New Roman"/>
          <w:sz w:val="28"/>
          <w:szCs w:val="28"/>
        </w:rPr>
        <w:t>роекти заслуговують на сприяння;</w:t>
      </w:r>
    </w:p>
    <w:p w:rsidR="00C705E2" w:rsidRDefault="00C705E2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A4286C" w:rsidRPr="009A50D2">
        <w:rPr>
          <w:rFonts w:ascii="Times New Roman" w:hAnsi="Times New Roman"/>
          <w:sz w:val="28"/>
          <w:szCs w:val="28"/>
        </w:rPr>
        <w:t xml:space="preserve"> рамках цих проектів передбачається також можливість подальшого залучення фінансових ресурсів </w:t>
      </w:r>
      <w:proofErr w:type="spellStart"/>
      <w:r w:rsidR="00A4286C" w:rsidRPr="009A50D2">
        <w:rPr>
          <w:rFonts w:ascii="Times New Roman" w:hAnsi="Times New Roman"/>
          <w:sz w:val="28"/>
          <w:szCs w:val="28"/>
        </w:rPr>
        <w:t>KfW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0E5CBE" w:rsidRDefault="00C705E2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555D0D" w:rsidRPr="00555D0D">
        <w:rPr>
          <w:rFonts w:ascii="Times New Roman" w:hAnsi="Times New Roman"/>
          <w:sz w:val="28"/>
          <w:szCs w:val="28"/>
        </w:rPr>
        <w:t>мови кредитування за інвестиційними проектами: період погашення кредитів – 30 років, пільговий період – 10 років; процентна ставка – 2 % на рік; комісія на невиплачені суми кредитів – 0,25 % на рік.</w:t>
      </w:r>
    </w:p>
    <w:p w:rsidR="009A50D2" w:rsidRDefault="009A50D2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50D2">
        <w:rPr>
          <w:rFonts w:ascii="Times New Roman" w:hAnsi="Times New Roman"/>
          <w:sz w:val="28"/>
          <w:szCs w:val="28"/>
        </w:rPr>
        <w:t>Міністерство фінансів України у своєму експертному висновку зазначає, що реалізація положень законопроекту не</w:t>
      </w:r>
      <w:r w:rsidR="00C705E2">
        <w:rPr>
          <w:rFonts w:ascii="Times New Roman" w:hAnsi="Times New Roman"/>
          <w:sz w:val="28"/>
          <w:szCs w:val="28"/>
        </w:rPr>
        <w:t xml:space="preserve"> матиме</w:t>
      </w:r>
      <w:r w:rsidRPr="009A50D2">
        <w:rPr>
          <w:rFonts w:ascii="Times New Roman" w:hAnsi="Times New Roman"/>
          <w:sz w:val="28"/>
          <w:szCs w:val="28"/>
        </w:rPr>
        <w:t xml:space="preserve"> впли</w:t>
      </w:r>
      <w:r w:rsidR="00C705E2">
        <w:rPr>
          <w:rFonts w:ascii="Times New Roman" w:hAnsi="Times New Roman"/>
          <w:sz w:val="28"/>
          <w:szCs w:val="28"/>
        </w:rPr>
        <w:t>ву</w:t>
      </w:r>
      <w:r w:rsidRPr="009A50D2">
        <w:rPr>
          <w:rFonts w:ascii="Times New Roman" w:hAnsi="Times New Roman"/>
          <w:sz w:val="28"/>
          <w:szCs w:val="28"/>
        </w:rPr>
        <w:t xml:space="preserve"> на дохідну частину </w:t>
      </w:r>
      <w:r w:rsidR="00C705E2">
        <w:rPr>
          <w:rFonts w:ascii="Times New Roman" w:hAnsi="Times New Roman"/>
          <w:sz w:val="28"/>
          <w:szCs w:val="28"/>
        </w:rPr>
        <w:t xml:space="preserve">державного </w:t>
      </w:r>
      <w:r w:rsidRPr="009A50D2">
        <w:rPr>
          <w:rFonts w:ascii="Times New Roman" w:hAnsi="Times New Roman"/>
          <w:sz w:val="28"/>
          <w:szCs w:val="28"/>
        </w:rPr>
        <w:t>бюджету та не потребу</w:t>
      </w:r>
      <w:r w:rsidR="00C705E2">
        <w:rPr>
          <w:rFonts w:ascii="Times New Roman" w:hAnsi="Times New Roman"/>
          <w:sz w:val="28"/>
          <w:szCs w:val="28"/>
        </w:rPr>
        <w:t>ватиме</w:t>
      </w:r>
      <w:r w:rsidRPr="009A50D2">
        <w:rPr>
          <w:rFonts w:ascii="Times New Roman" w:hAnsi="Times New Roman"/>
          <w:sz w:val="28"/>
          <w:szCs w:val="28"/>
        </w:rPr>
        <w:t xml:space="preserve"> додатков</w:t>
      </w:r>
      <w:r w:rsidR="00C705E2">
        <w:rPr>
          <w:rFonts w:ascii="Times New Roman" w:hAnsi="Times New Roman"/>
          <w:sz w:val="28"/>
          <w:szCs w:val="28"/>
        </w:rPr>
        <w:t>их видатків з державного бюджету</w:t>
      </w:r>
      <w:r w:rsidRPr="009A50D2">
        <w:rPr>
          <w:rFonts w:ascii="Times New Roman" w:hAnsi="Times New Roman"/>
          <w:sz w:val="28"/>
          <w:szCs w:val="28"/>
        </w:rPr>
        <w:t>.</w:t>
      </w:r>
    </w:p>
    <w:p w:rsidR="0049717C" w:rsidRDefault="0035437B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Разом з тим</w:t>
      </w:r>
      <w:r w:rsidR="00C277D6">
        <w:rPr>
          <w:rFonts w:ascii="Times New Roman" w:hAnsi="Times New Roman"/>
          <w:sz w:val="28"/>
          <w:szCs w:val="28"/>
        </w:rPr>
        <w:t xml:space="preserve">, </w:t>
      </w:r>
      <w:r w:rsidR="0049717C" w:rsidRPr="00BF48A5">
        <w:rPr>
          <w:rFonts w:ascii="Times New Roman" w:hAnsi="Times New Roman"/>
          <w:sz w:val="28"/>
          <w:szCs w:val="28"/>
        </w:rPr>
        <w:t>Головне науково-експерте управління Апарату Верховної Ради України у своєму висновку до законопроекту</w:t>
      </w:r>
      <w:r w:rsidR="008A43F6" w:rsidRPr="00BF48A5">
        <w:rPr>
          <w:rFonts w:ascii="Times New Roman" w:hAnsi="Times New Roman"/>
          <w:sz w:val="28"/>
          <w:szCs w:val="28"/>
        </w:rPr>
        <w:t xml:space="preserve"> звертає увагу на доцільність надання </w:t>
      </w:r>
      <w:r w:rsidR="008A43F6" w:rsidRPr="00BF48A5">
        <w:rPr>
          <w:rFonts w:ascii="Times New Roman" w:hAnsi="Times New Roman"/>
          <w:sz w:val="28"/>
          <w:szCs w:val="28"/>
        </w:rPr>
        <w:lastRenderedPageBreak/>
        <w:t>до законопроекту додаткової інформації щодо наявності (відсутності) ризиків для бюджету</w:t>
      </w:r>
      <w:r w:rsidR="00BF48A5" w:rsidRPr="00BF48A5">
        <w:rPr>
          <w:rFonts w:ascii="Times New Roman" w:hAnsi="Times New Roman"/>
          <w:sz w:val="28"/>
          <w:szCs w:val="28"/>
        </w:rPr>
        <w:t xml:space="preserve"> </w:t>
      </w:r>
      <w:r w:rsidR="00BF48A5" w:rsidRPr="00BF48A5">
        <w:rPr>
          <w:rFonts w:ascii="Times New Roman" w:hAnsi="Times New Roman"/>
          <w:color w:val="000000" w:themeColor="text1"/>
          <w:sz w:val="28"/>
          <w:szCs w:val="28"/>
        </w:rPr>
        <w:t xml:space="preserve">у разі застосування приписів </w:t>
      </w:r>
      <w:r w:rsidR="00A367CE">
        <w:rPr>
          <w:rFonts w:ascii="Times New Roman" w:hAnsi="Times New Roman"/>
          <w:color w:val="000000" w:themeColor="text1"/>
          <w:sz w:val="28"/>
          <w:szCs w:val="28"/>
        </w:rPr>
        <w:t>підпунктів 4 і 5</w:t>
      </w:r>
      <w:r w:rsidR="00BF48A5" w:rsidRPr="00BF48A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E76C2">
        <w:rPr>
          <w:rFonts w:ascii="Times New Roman" w:hAnsi="Times New Roman"/>
          <w:color w:val="000000" w:themeColor="text1"/>
          <w:sz w:val="28"/>
          <w:szCs w:val="28"/>
        </w:rPr>
        <w:t>підпункту</w:t>
      </w:r>
      <w:r w:rsidR="00A367CE">
        <w:rPr>
          <w:rFonts w:ascii="Times New Roman" w:hAnsi="Times New Roman"/>
          <w:color w:val="000000" w:themeColor="text1"/>
          <w:sz w:val="28"/>
          <w:szCs w:val="28"/>
        </w:rPr>
        <w:t> 4 пункту 2</w:t>
      </w:r>
      <w:r w:rsidR="00BF48A5" w:rsidRPr="00BF48A5">
        <w:rPr>
          <w:rFonts w:ascii="Times New Roman" w:hAnsi="Times New Roman"/>
          <w:color w:val="000000" w:themeColor="text1"/>
          <w:sz w:val="28"/>
          <w:szCs w:val="28"/>
        </w:rPr>
        <w:t xml:space="preserve"> ст</w:t>
      </w:r>
      <w:r w:rsidR="00A367CE">
        <w:rPr>
          <w:rFonts w:ascii="Times New Roman" w:hAnsi="Times New Roman"/>
          <w:color w:val="000000" w:themeColor="text1"/>
          <w:sz w:val="28"/>
          <w:szCs w:val="28"/>
        </w:rPr>
        <w:t>атті </w:t>
      </w:r>
      <w:r w:rsidR="00BF48A5" w:rsidRPr="00BF48A5">
        <w:rPr>
          <w:rFonts w:ascii="Times New Roman" w:hAnsi="Times New Roman"/>
          <w:color w:val="000000" w:themeColor="text1"/>
          <w:sz w:val="28"/>
          <w:szCs w:val="28"/>
        </w:rPr>
        <w:t xml:space="preserve">2 Угоди, за якими відповідно Кабінет Міністрів України, якщо він сам не буде позичальником, гарантуватиме </w:t>
      </w:r>
      <w:proofErr w:type="spellStart"/>
      <w:r w:rsidR="00BF48A5" w:rsidRPr="00BF48A5">
        <w:rPr>
          <w:rFonts w:ascii="Times New Roman" w:hAnsi="Times New Roman"/>
          <w:color w:val="000000" w:themeColor="text1"/>
          <w:sz w:val="28"/>
          <w:szCs w:val="28"/>
          <w:lang w:val="en-US"/>
        </w:rPr>
        <w:t>KfW</w:t>
      </w:r>
      <w:proofErr w:type="spellEnd"/>
      <w:r w:rsidR="00BF48A5" w:rsidRPr="00BF48A5">
        <w:rPr>
          <w:rFonts w:ascii="Times New Roman" w:hAnsi="Times New Roman"/>
          <w:color w:val="000000" w:themeColor="text1"/>
          <w:sz w:val="28"/>
          <w:szCs w:val="28"/>
        </w:rPr>
        <w:t xml:space="preserve"> здійснення всіх платежів у євро на виконання зобов’язань позичальників на основі договорів, що укладатимуться зг</w:t>
      </w:r>
      <w:r w:rsidR="00ED24F8">
        <w:rPr>
          <w:rFonts w:ascii="Times New Roman" w:hAnsi="Times New Roman"/>
          <w:color w:val="000000" w:themeColor="text1"/>
          <w:sz w:val="28"/>
          <w:szCs w:val="28"/>
        </w:rPr>
        <w:t>ідно з пунктом 1 цієї статті, а</w:t>
      </w:r>
      <w:r w:rsidR="00BF48A5" w:rsidRPr="00BF48A5">
        <w:rPr>
          <w:rFonts w:ascii="Times New Roman" w:hAnsi="Times New Roman"/>
          <w:color w:val="000000" w:themeColor="text1"/>
          <w:sz w:val="28"/>
          <w:szCs w:val="28"/>
        </w:rPr>
        <w:t xml:space="preserve"> якщо він сам не буде </w:t>
      </w:r>
      <w:proofErr w:type="spellStart"/>
      <w:r w:rsidR="00BF48A5" w:rsidRPr="00BF48A5">
        <w:rPr>
          <w:rFonts w:ascii="Times New Roman" w:hAnsi="Times New Roman"/>
          <w:color w:val="000000" w:themeColor="text1"/>
          <w:sz w:val="28"/>
          <w:szCs w:val="28"/>
        </w:rPr>
        <w:t>грантоотримувачем</w:t>
      </w:r>
      <w:proofErr w:type="spellEnd"/>
      <w:r w:rsidR="00BF48A5" w:rsidRPr="00BF48A5">
        <w:rPr>
          <w:rFonts w:ascii="Times New Roman" w:hAnsi="Times New Roman"/>
          <w:color w:val="000000" w:themeColor="text1"/>
          <w:sz w:val="28"/>
          <w:szCs w:val="28"/>
        </w:rPr>
        <w:t xml:space="preserve">, гарантуватиме </w:t>
      </w:r>
      <w:proofErr w:type="spellStart"/>
      <w:r w:rsidR="00BF48A5" w:rsidRPr="00BF48A5">
        <w:rPr>
          <w:rFonts w:ascii="Times New Roman" w:hAnsi="Times New Roman"/>
          <w:color w:val="000000" w:themeColor="text1"/>
          <w:sz w:val="28"/>
          <w:szCs w:val="28"/>
          <w:lang w:val="en-US"/>
        </w:rPr>
        <w:t>KfW</w:t>
      </w:r>
      <w:proofErr w:type="spellEnd"/>
      <w:r w:rsidR="00BF48A5" w:rsidRPr="00BF48A5">
        <w:rPr>
          <w:rFonts w:ascii="Times New Roman" w:hAnsi="Times New Roman"/>
          <w:color w:val="000000" w:themeColor="text1"/>
          <w:sz w:val="28"/>
          <w:szCs w:val="28"/>
        </w:rPr>
        <w:t xml:space="preserve"> задоволення можливих претензій на повернення коштів, які можуть виникнути на основі договорів фінансування щодо надання грантів, що укладатимуться згідно з пунктом </w:t>
      </w:r>
      <w:r w:rsidR="00ED24F8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F48A5" w:rsidRPr="00BF48A5">
        <w:rPr>
          <w:rFonts w:ascii="Times New Roman" w:hAnsi="Times New Roman"/>
          <w:color w:val="000000" w:themeColor="text1"/>
          <w:sz w:val="28"/>
          <w:szCs w:val="28"/>
        </w:rPr>
        <w:t xml:space="preserve"> цієї статті</w:t>
      </w:r>
      <w:r w:rsidR="0045686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C35EA" w:rsidRPr="00A52EE9" w:rsidRDefault="0035437B" w:rsidP="008C35EA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</w:t>
      </w:r>
      <w:r w:rsidR="00C277D6">
        <w:rPr>
          <w:rFonts w:ascii="Times New Roman" w:hAnsi="Times New Roman"/>
          <w:sz w:val="28"/>
          <w:szCs w:val="28"/>
        </w:rPr>
        <w:t xml:space="preserve"> з тим, </w:t>
      </w:r>
      <w:r w:rsidR="008C35EA" w:rsidRPr="00A52EE9">
        <w:rPr>
          <w:rFonts w:ascii="Times New Roman" w:hAnsi="Times New Roman"/>
          <w:sz w:val="28"/>
          <w:szCs w:val="28"/>
        </w:rPr>
        <w:t xml:space="preserve">Бюджетним кодексом України встановлено, що: </w:t>
      </w:r>
    </w:p>
    <w:p w:rsidR="008C35EA" w:rsidRPr="00A52EE9" w:rsidRDefault="008C35EA" w:rsidP="008C35E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sz w:val="28"/>
          <w:szCs w:val="28"/>
        </w:rPr>
        <w:t xml:space="preserve">кредити (позики) від іноземних держав, </w:t>
      </w:r>
      <w:r>
        <w:rPr>
          <w:rFonts w:ascii="Times New Roman" w:hAnsi="Times New Roman"/>
          <w:sz w:val="28"/>
          <w:szCs w:val="28"/>
        </w:rPr>
        <w:t>іноземних фінансових установ</w:t>
      </w:r>
      <w:r w:rsidRPr="00A52EE9">
        <w:rPr>
          <w:rFonts w:ascii="Times New Roman" w:hAnsi="Times New Roman"/>
          <w:sz w:val="28"/>
          <w:szCs w:val="28"/>
        </w:rPr>
        <w:t xml:space="preserve"> і міжнародних фінансових організацій для реалізації інвестиційних проектів залучаються державою на підставі міжнародних договорів України і відносяться до державних зовнішніх запозичень. Кошти для реалізації таких інвестиційних проектів, а також витрати на обслуговування та погашення відповідних кредитів (позик) передбачаються у законі про Державний бюджет України протягом усього строку дії кредитних договорів. Відповідні міжнародні договори не потребують ратифікації, якщо інше не встановлено законом </w:t>
      </w:r>
      <w:r w:rsidRPr="00A52EE9">
        <w:rPr>
          <w:rFonts w:ascii="Times New Roman" w:hAnsi="Times New Roman"/>
          <w:i/>
          <w:sz w:val="28"/>
          <w:szCs w:val="28"/>
        </w:rPr>
        <w:t>/частина друга статті 16 Кодексу/</w:t>
      </w:r>
      <w:r w:rsidRPr="00A52EE9">
        <w:rPr>
          <w:rFonts w:ascii="Times New Roman" w:hAnsi="Times New Roman"/>
          <w:sz w:val="28"/>
          <w:szCs w:val="28"/>
        </w:rPr>
        <w:t>;</w:t>
      </w:r>
    </w:p>
    <w:p w:rsidR="005D77BB" w:rsidRPr="00A52EE9" w:rsidRDefault="005D77BB" w:rsidP="005D77B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sz w:val="28"/>
          <w:szCs w:val="28"/>
        </w:rPr>
        <w:t xml:space="preserve">кредити (позики), що залучаються державою від іноземних держав, </w:t>
      </w:r>
      <w:r>
        <w:rPr>
          <w:rFonts w:ascii="Times New Roman" w:hAnsi="Times New Roman"/>
          <w:sz w:val="28"/>
          <w:szCs w:val="28"/>
        </w:rPr>
        <w:t>іноземних фінансових установ</w:t>
      </w:r>
      <w:r w:rsidRPr="00A52EE9">
        <w:rPr>
          <w:rFonts w:ascii="Times New Roman" w:hAnsi="Times New Roman"/>
          <w:sz w:val="28"/>
          <w:szCs w:val="28"/>
        </w:rPr>
        <w:t xml:space="preserve"> і міжнародних фінансових організацій для реалізації інвестиційних проектів, зараховуються до спеціального фонду державного бюджету і спрямовуються на реалізацію інвестиційних проектів, у тому числі шляхом </w:t>
      </w:r>
      <w:proofErr w:type="spellStart"/>
      <w:r w:rsidRPr="00A52EE9">
        <w:rPr>
          <w:rFonts w:ascii="Times New Roman" w:hAnsi="Times New Roman"/>
          <w:sz w:val="28"/>
          <w:szCs w:val="28"/>
        </w:rPr>
        <w:t>рекредитування</w:t>
      </w:r>
      <w:proofErr w:type="spellEnd"/>
      <w:r w:rsidRPr="00A52EE9">
        <w:rPr>
          <w:rFonts w:ascii="Times New Roman" w:hAnsi="Times New Roman"/>
          <w:sz w:val="28"/>
          <w:szCs w:val="28"/>
        </w:rPr>
        <w:t xml:space="preserve"> або надання трансфертів </w:t>
      </w:r>
      <w:r w:rsidRPr="00A52EE9">
        <w:rPr>
          <w:rFonts w:ascii="Times New Roman" w:hAnsi="Times New Roman"/>
          <w:i/>
          <w:sz w:val="28"/>
          <w:szCs w:val="28"/>
        </w:rPr>
        <w:t>/пункт 1 частини третьої статті 15 і пункт 1 частини четвертої статті 30 Кодексу/</w:t>
      </w:r>
      <w:r>
        <w:rPr>
          <w:rFonts w:ascii="Times New Roman" w:hAnsi="Times New Roman"/>
          <w:sz w:val="28"/>
          <w:szCs w:val="28"/>
        </w:rPr>
        <w:t>;</w:t>
      </w:r>
    </w:p>
    <w:p w:rsidR="00456862" w:rsidRDefault="00C277D6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законом про державний бюджет визначається </w:t>
      </w:r>
      <w:r w:rsidR="008C35EA" w:rsidRPr="008C35EA">
        <w:rPr>
          <w:rFonts w:ascii="Times New Roman" w:hAnsi="Times New Roman"/>
          <w:sz w:val="28"/>
          <w:szCs w:val="28"/>
        </w:rPr>
        <w:t>перелік кредитів (позик), що залучаються державою від іноземних держав, іноземних фінансових установ і міжнародних фінансових організацій для реалізації інвестиційних проектів, із зазначенням кредиторів, загальних обсягів кредитів (позик) та обсягів їх залучення у відповідному бюджетному періоді в розрізі бюджетних програм (у додатку до закону)</w:t>
      </w:r>
      <w:r w:rsidR="008C35EA">
        <w:rPr>
          <w:rFonts w:ascii="Times New Roman" w:hAnsi="Times New Roman"/>
          <w:sz w:val="28"/>
          <w:szCs w:val="28"/>
        </w:rPr>
        <w:t xml:space="preserve"> </w:t>
      </w:r>
      <w:r w:rsidR="008C35EA" w:rsidRPr="008C35EA">
        <w:rPr>
          <w:rFonts w:ascii="Times New Roman" w:hAnsi="Times New Roman"/>
          <w:i/>
          <w:sz w:val="28"/>
          <w:szCs w:val="28"/>
        </w:rPr>
        <w:t xml:space="preserve"> </w:t>
      </w:r>
      <w:r w:rsidR="008C35EA" w:rsidRPr="00A52EE9">
        <w:rPr>
          <w:rFonts w:ascii="Times New Roman" w:hAnsi="Times New Roman"/>
          <w:i/>
          <w:sz w:val="28"/>
          <w:szCs w:val="28"/>
        </w:rPr>
        <w:t>/</w:t>
      </w:r>
      <w:r w:rsidR="008C35EA">
        <w:rPr>
          <w:rFonts w:ascii="Times New Roman" w:hAnsi="Times New Roman"/>
          <w:i/>
          <w:sz w:val="28"/>
          <w:szCs w:val="28"/>
        </w:rPr>
        <w:t xml:space="preserve">пункт 10 </w:t>
      </w:r>
      <w:r w:rsidR="008C35EA" w:rsidRPr="00A52EE9">
        <w:rPr>
          <w:rFonts w:ascii="Times New Roman" w:hAnsi="Times New Roman"/>
          <w:i/>
          <w:sz w:val="28"/>
          <w:szCs w:val="28"/>
        </w:rPr>
        <w:t>частин</w:t>
      </w:r>
      <w:r w:rsidR="008C35EA">
        <w:rPr>
          <w:rFonts w:ascii="Times New Roman" w:hAnsi="Times New Roman"/>
          <w:i/>
          <w:sz w:val="28"/>
          <w:szCs w:val="28"/>
        </w:rPr>
        <w:t>и першої</w:t>
      </w:r>
      <w:r w:rsidR="008C35EA" w:rsidRPr="00A52EE9">
        <w:rPr>
          <w:rFonts w:ascii="Times New Roman" w:hAnsi="Times New Roman"/>
          <w:i/>
          <w:sz w:val="28"/>
          <w:szCs w:val="28"/>
        </w:rPr>
        <w:t xml:space="preserve"> статті </w:t>
      </w:r>
      <w:r w:rsidR="008C35EA">
        <w:rPr>
          <w:rFonts w:ascii="Times New Roman" w:hAnsi="Times New Roman"/>
          <w:i/>
          <w:sz w:val="28"/>
          <w:szCs w:val="28"/>
        </w:rPr>
        <w:t>40</w:t>
      </w:r>
      <w:r w:rsidR="008C35EA" w:rsidRPr="00A52EE9">
        <w:rPr>
          <w:rFonts w:ascii="Times New Roman" w:hAnsi="Times New Roman"/>
          <w:i/>
          <w:sz w:val="28"/>
          <w:szCs w:val="28"/>
        </w:rPr>
        <w:t xml:space="preserve"> Кодексу/</w:t>
      </w:r>
      <w:r w:rsidR="008C35EA">
        <w:rPr>
          <w:rFonts w:ascii="Times New Roman" w:hAnsi="Times New Roman"/>
          <w:sz w:val="28"/>
          <w:szCs w:val="28"/>
        </w:rPr>
        <w:t>.</w:t>
      </w:r>
    </w:p>
    <w:p w:rsidR="008C35EA" w:rsidRDefault="008C35EA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35EA">
        <w:rPr>
          <w:rFonts w:ascii="Times New Roman" w:hAnsi="Times New Roman"/>
          <w:sz w:val="28"/>
          <w:szCs w:val="28"/>
        </w:rPr>
        <w:t>Крім того,</w:t>
      </w:r>
      <w:r w:rsidR="00C277D6">
        <w:rPr>
          <w:rFonts w:ascii="Times New Roman" w:hAnsi="Times New Roman"/>
          <w:sz w:val="28"/>
          <w:szCs w:val="28"/>
        </w:rPr>
        <w:t xml:space="preserve"> слід відмітити, що </w:t>
      </w:r>
      <w:r w:rsidRPr="008C35EA">
        <w:rPr>
          <w:rFonts w:ascii="Times New Roman" w:hAnsi="Times New Roman"/>
          <w:sz w:val="28"/>
          <w:szCs w:val="28"/>
        </w:rPr>
        <w:t>у додатку № 8 до Закону України «Про Державний бюджет України на 2021 рік»</w:t>
      </w:r>
      <w:r w:rsidR="0035437B">
        <w:rPr>
          <w:rFonts w:ascii="Times New Roman" w:hAnsi="Times New Roman"/>
          <w:sz w:val="28"/>
          <w:szCs w:val="28"/>
        </w:rPr>
        <w:t xml:space="preserve"> (із змінами),</w:t>
      </w:r>
      <w:r w:rsidRPr="008C35EA">
        <w:rPr>
          <w:rFonts w:ascii="Times New Roman" w:hAnsi="Times New Roman"/>
          <w:sz w:val="28"/>
          <w:szCs w:val="28"/>
        </w:rPr>
        <w:t xml:space="preserve"> передбачено залучення </w:t>
      </w:r>
      <w:r>
        <w:rPr>
          <w:rFonts w:ascii="Times New Roman" w:hAnsi="Times New Roman"/>
          <w:sz w:val="28"/>
          <w:szCs w:val="28"/>
        </w:rPr>
        <w:t xml:space="preserve">у поточному році </w:t>
      </w:r>
      <w:r w:rsidR="0035437B">
        <w:rPr>
          <w:rFonts w:ascii="Times New Roman" w:hAnsi="Times New Roman"/>
          <w:sz w:val="28"/>
          <w:szCs w:val="28"/>
        </w:rPr>
        <w:t>кредитів від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KfW</w:t>
      </w:r>
      <w:proofErr w:type="spellEnd"/>
      <w:r>
        <w:rPr>
          <w:rFonts w:ascii="Times New Roman" w:hAnsi="Times New Roman"/>
          <w:sz w:val="28"/>
          <w:szCs w:val="28"/>
        </w:rPr>
        <w:t xml:space="preserve"> до спеціального фонду державного бюджету щодо двох інвестиційних проектів</w:t>
      </w:r>
      <w:r w:rsidR="0035437B">
        <w:rPr>
          <w:rFonts w:ascii="Times New Roman" w:hAnsi="Times New Roman"/>
          <w:sz w:val="28"/>
          <w:szCs w:val="28"/>
        </w:rPr>
        <w:t>,</w:t>
      </w:r>
      <w:r w:rsidR="00C277D6">
        <w:rPr>
          <w:rFonts w:ascii="Times New Roman" w:hAnsi="Times New Roman"/>
          <w:sz w:val="28"/>
          <w:szCs w:val="28"/>
        </w:rPr>
        <w:t xml:space="preserve"> зазначених в Угоді</w:t>
      </w:r>
      <w:r w:rsidR="0035437B">
        <w:rPr>
          <w:rFonts w:ascii="Times New Roman" w:hAnsi="Times New Roman"/>
          <w:sz w:val="28"/>
          <w:szCs w:val="28"/>
        </w:rPr>
        <w:t>, а саме:</w:t>
      </w:r>
    </w:p>
    <w:p w:rsidR="008C35EA" w:rsidRDefault="00C277D6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67E0B">
        <w:rPr>
          <w:rFonts w:ascii="Times New Roman" w:hAnsi="Times New Roman"/>
          <w:sz w:val="28"/>
          <w:szCs w:val="28"/>
        </w:rPr>
        <w:t xml:space="preserve">роект </w:t>
      </w:r>
      <w:r>
        <w:rPr>
          <w:rFonts w:ascii="Times New Roman" w:hAnsi="Times New Roman"/>
          <w:sz w:val="28"/>
          <w:szCs w:val="28"/>
        </w:rPr>
        <w:t>«П</w:t>
      </w:r>
      <w:r w:rsidR="00367E0B">
        <w:rPr>
          <w:rFonts w:ascii="Times New Roman" w:hAnsi="Times New Roman"/>
          <w:sz w:val="28"/>
          <w:szCs w:val="28"/>
        </w:rPr>
        <w:t xml:space="preserve">ідвищення </w:t>
      </w:r>
      <w:r w:rsidR="00CB044A">
        <w:rPr>
          <w:rFonts w:ascii="Times New Roman" w:hAnsi="Times New Roman"/>
          <w:sz w:val="28"/>
          <w:szCs w:val="28"/>
        </w:rPr>
        <w:t>ефективності передачі електроен</w:t>
      </w:r>
      <w:r>
        <w:rPr>
          <w:rFonts w:ascii="Times New Roman" w:hAnsi="Times New Roman"/>
          <w:sz w:val="28"/>
          <w:szCs w:val="28"/>
        </w:rPr>
        <w:t xml:space="preserve">ергії (модернізація підстанцій)» </w:t>
      </w:r>
      <w:r w:rsidR="00511518">
        <w:rPr>
          <w:rFonts w:ascii="Times New Roman" w:hAnsi="Times New Roman"/>
          <w:sz w:val="28"/>
          <w:szCs w:val="28"/>
        </w:rPr>
        <w:t>–</w:t>
      </w:r>
      <w:r w:rsidR="003543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загальний обсяг кредиту </w:t>
      </w:r>
      <w:r w:rsidR="0035437B">
        <w:rPr>
          <w:rFonts w:ascii="Times New Roman" w:hAnsi="Times New Roman"/>
          <w:sz w:val="28"/>
          <w:szCs w:val="28"/>
        </w:rPr>
        <w:t xml:space="preserve">становить </w:t>
      </w:r>
      <w:r>
        <w:rPr>
          <w:rFonts w:ascii="Times New Roman" w:hAnsi="Times New Roman"/>
          <w:sz w:val="28"/>
          <w:szCs w:val="28"/>
        </w:rPr>
        <w:t>40.500 тис</w:t>
      </w:r>
      <w:r w:rsidR="0035437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євро, обсяг залучення</w:t>
      </w:r>
      <w:r w:rsidR="0035437B">
        <w:rPr>
          <w:rFonts w:ascii="Times New Roman" w:hAnsi="Times New Roman"/>
          <w:sz w:val="28"/>
          <w:szCs w:val="28"/>
        </w:rPr>
        <w:t xml:space="preserve"> кредиту </w:t>
      </w:r>
      <w:r>
        <w:rPr>
          <w:rFonts w:ascii="Times New Roman" w:hAnsi="Times New Roman"/>
          <w:sz w:val="28"/>
          <w:szCs w:val="28"/>
        </w:rPr>
        <w:t>у 2021 р. становить 42.557,6 тис</w:t>
      </w:r>
      <w:r w:rsidR="0035437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грн;  </w:t>
      </w:r>
    </w:p>
    <w:p w:rsidR="00CB044A" w:rsidRDefault="00C277D6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CB044A">
        <w:rPr>
          <w:rFonts w:ascii="Times New Roman" w:hAnsi="Times New Roman"/>
          <w:sz w:val="28"/>
          <w:szCs w:val="28"/>
        </w:rPr>
        <w:t xml:space="preserve">роект </w:t>
      </w:r>
      <w:r>
        <w:rPr>
          <w:rFonts w:ascii="Times New Roman" w:hAnsi="Times New Roman"/>
          <w:sz w:val="28"/>
          <w:szCs w:val="28"/>
        </w:rPr>
        <w:t>«Р</w:t>
      </w:r>
      <w:r w:rsidR="00CB044A">
        <w:rPr>
          <w:rFonts w:ascii="Times New Roman" w:hAnsi="Times New Roman"/>
          <w:sz w:val="28"/>
          <w:szCs w:val="28"/>
        </w:rPr>
        <w:t>ефінансування енергоефективних інвестицій малих та середніх підприємств України через фінансовий сектор</w:t>
      </w:r>
      <w:r>
        <w:rPr>
          <w:rFonts w:ascii="Times New Roman" w:hAnsi="Times New Roman"/>
          <w:sz w:val="28"/>
          <w:szCs w:val="28"/>
        </w:rPr>
        <w:t>»</w:t>
      </w:r>
      <w:r w:rsidR="0035437B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загальний обсяг кредиту</w:t>
      </w:r>
      <w:r w:rsidR="0035437B">
        <w:rPr>
          <w:rFonts w:ascii="Times New Roman" w:hAnsi="Times New Roman"/>
          <w:sz w:val="28"/>
          <w:szCs w:val="28"/>
        </w:rPr>
        <w:t xml:space="preserve"> становить</w:t>
      </w:r>
      <w:r>
        <w:rPr>
          <w:rFonts w:ascii="Times New Roman" w:hAnsi="Times New Roman"/>
          <w:sz w:val="28"/>
          <w:szCs w:val="28"/>
        </w:rPr>
        <w:t xml:space="preserve"> 7</w:t>
      </w:r>
      <w:r w:rsidR="0035437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000 тис</w:t>
      </w:r>
      <w:r w:rsidR="0035437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євро, обсяг залучення </w:t>
      </w:r>
      <w:r w:rsidR="0035437B">
        <w:rPr>
          <w:rFonts w:ascii="Times New Roman" w:hAnsi="Times New Roman"/>
          <w:sz w:val="28"/>
          <w:szCs w:val="28"/>
        </w:rPr>
        <w:t xml:space="preserve">кредиту </w:t>
      </w:r>
      <w:r>
        <w:rPr>
          <w:rFonts w:ascii="Times New Roman" w:hAnsi="Times New Roman"/>
          <w:sz w:val="28"/>
          <w:szCs w:val="28"/>
        </w:rPr>
        <w:t xml:space="preserve">у 2021 р. становить </w:t>
      </w:r>
      <w:r w:rsidR="00A41D58">
        <w:rPr>
          <w:rFonts w:ascii="Times New Roman" w:hAnsi="Times New Roman"/>
          <w:sz w:val="28"/>
          <w:szCs w:val="28"/>
        </w:rPr>
        <w:t>1</w:t>
      </w:r>
      <w:r w:rsidR="0035437B">
        <w:rPr>
          <w:rFonts w:ascii="Times New Roman" w:hAnsi="Times New Roman"/>
          <w:sz w:val="28"/>
          <w:szCs w:val="28"/>
        </w:rPr>
        <w:t>.</w:t>
      </w:r>
      <w:r w:rsidR="00A41D58">
        <w:rPr>
          <w:rFonts w:ascii="Times New Roman" w:hAnsi="Times New Roman"/>
          <w:sz w:val="28"/>
          <w:szCs w:val="28"/>
        </w:rPr>
        <w:t>090</w:t>
      </w:r>
      <w:r>
        <w:rPr>
          <w:rFonts w:ascii="Times New Roman" w:hAnsi="Times New Roman"/>
          <w:sz w:val="28"/>
          <w:szCs w:val="28"/>
        </w:rPr>
        <w:t xml:space="preserve"> тис</w:t>
      </w:r>
      <w:r w:rsidR="0035437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грн</w:t>
      </w:r>
      <w:r w:rsidR="00CB044A">
        <w:rPr>
          <w:rFonts w:ascii="Times New Roman" w:hAnsi="Times New Roman"/>
          <w:sz w:val="28"/>
          <w:szCs w:val="28"/>
        </w:rPr>
        <w:t>.</w:t>
      </w:r>
    </w:p>
    <w:p w:rsidR="0004457F" w:rsidRPr="0004457F" w:rsidRDefault="0004457F" w:rsidP="0004457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457F">
        <w:rPr>
          <w:rFonts w:ascii="Times New Roman" w:hAnsi="Times New Roman"/>
          <w:sz w:val="28"/>
          <w:szCs w:val="28"/>
        </w:rPr>
        <w:t>До законопроекту не надано фінансово-економічного обґрунтування (включаючи відповідні розрахунки)</w:t>
      </w:r>
      <w:r w:rsidR="005C6BA4">
        <w:rPr>
          <w:rFonts w:ascii="Times New Roman" w:hAnsi="Times New Roman"/>
          <w:sz w:val="28"/>
          <w:szCs w:val="28"/>
        </w:rPr>
        <w:t>,</w:t>
      </w:r>
      <w:r w:rsidRPr="0004457F">
        <w:rPr>
          <w:rFonts w:ascii="Times New Roman" w:hAnsi="Times New Roman"/>
          <w:sz w:val="28"/>
          <w:szCs w:val="28"/>
        </w:rPr>
        <w:t xml:space="preserve"> </w:t>
      </w:r>
      <w:r w:rsidR="005C6BA4">
        <w:rPr>
          <w:rFonts w:ascii="Times New Roman" w:hAnsi="Times New Roman"/>
          <w:sz w:val="28"/>
          <w:szCs w:val="28"/>
        </w:rPr>
        <w:t>яке</w:t>
      </w:r>
      <w:r w:rsidRPr="0004457F">
        <w:rPr>
          <w:rFonts w:ascii="Times New Roman" w:hAnsi="Times New Roman"/>
          <w:sz w:val="28"/>
          <w:szCs w:val="28"/>
        </w:rPr>
        <w:t xml:space="preserve"> </w:t>
      </w:r>
      <w:r w:rsidR="0035437B" w:rsidRPr="0004457F">
        <w:rPr>
          <w:rFonts w:ascii="Times New Roman" w:hAnsi="Times New Roman"/>
          <w:sz w:val="28"/>
          <w:szCs w:val="28"/>
        </w:rPr>
        <w:t>вимага</w:t>
      </w:r>
      <w:r w:rsidR="0035437B">
        <w:rPr>
          <w:rFonts w:ascii="Times New Roman" w:hAnsi="Times New Roman"/>
          <w:sz w:val="28"/>
          <w:szCs w:val="28"/>
        </w:rPr>
        <w:t>ється відповідно до норм</w:t>
      </w:r>
      <w:r w:rsidRPr="0004457F">
        <w:rPr>
          <w:rFonts w:ascii="Times New Roman" w:hAnsi="Times New Roman"/>
          <w:sz w:val="28"/>
          <w:szCs w:val="28"/>
        </w:rPr>
        <w:t xml:space="preserve"> частини першої статті 27 Бюджетного кодексу України та частини третьої статті 91 Регламенту Верховної Ради України.</w:t>
      </w:r>
    </w:p>
    <w:p w:rsidR="009A50D2" w:rsidRPr="009A50D2" w:rsidRDefault="009A50D2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35EA">
        <w:rPr>
          <w:rFonts w:ascii="Times New Roman" w:hAnsi="Times New Roman"/>
          <w:sz w:val="28"/>
          <w:szCs w:val="28"/>
        </w:rPr>
        <w:t xml:space="preserve">За підсумками розгляду зазначеного законопроекту </w:t>
      </w:r>
      <w:r w:rsidR="003874F3">
        <w:rPr>
          <w:rFonts w:ascii="Times New Roman" w:hAnsi="Times New Roman"/>
          <w:sz w:val="28"/>
          <w:szCs w:val="28"/>
        </w:rPr>
        <w:t xml:space="preserve">(реєстр. № 0102) </w:t>
      </w:r>
      <w:r w:rsidRPr="008C35EA">
        <w:rPr>
          <w:rFonts w:ascii="Times New Roman" w:hAnsi="Times New Roman"/>
          <w:sz w:val="28"/>
          <w:szCs w:val="28"/>
        </w:rPr>
        <w:t xml:space="preserve">прийнято рішення: законопроект  матиме </w:t>
      </w:r>
      <w:r w:rsidR="003874F3">
        <w:rPr>
          <w:rFonts w:ascii="Times New Roman" w:hAnsi="Times New Roman"/>
          <w:sz w:val="28"/>
          <w:szCs w:val="28"/>
        </w:rPr>
        <w:t>опосередкований</w:t>
      </w:r>
      <w:r w:rsidRPr="008C35EA">
        <w:rPr>
          <w:rFonts w:ascii="Times New Roman" w:hAnsi="Times New Roman"/>
          <w:sz w:val="28"/>
          <w:szCs w:val="28"/>
        </w:rPr>
        <w:t xml:space="preserve"> вплив на показники бюджету</w:t>
      </w:r>
      <w:r w:rsidR="003874F3">
        <w:rPr>
          <w:rFonts w:ascii="Times New Roman" w:hAnsi="Times New Roman"/>
          <w:sz w:val="28"/>
          <w:szCs w:val="28"/>
        </w:rPr>
        <w:t xml:space="preserve"> (може потребувати внесення змін до спеціального фонду державного бюджету щодо вклю</w:t>
      </w:r>
      <w:r w:rsidR="00EB7B38">
        <w:rPr>
          <w:rFonts w:ascii="Times New Roman" w:hAnsi="Times New Roman"/>
          <w:sz w:val="28"/>
          <w:szCs w:val="28"/>
        </w:rPr>
        <w:t>чення чи збільшення надходжень кредитів</w:t>
      </w:r>
      <w:r w:rsidR="003874F3">
        <w:rPr>
          <w:rFonts w:ascii="Times New Roman" w:hAnsi="Times New Roman"/>
          <w:sz w:val="28"/>
          <w:szCs w:val="28"/>
        </w:rPr>
        <w:t xml:space="preserve"> від </w:t>
      </w:r>
      <w:proofErr w:type="spellStart"/>
      <w:r w:rsidR="003874F3" w:rsidRPr="00BF48A5">
        <w:rPr>
          <w:rFonts w:ascii="Times New Roman" w:hAnsi="Times New Roman"/>
          <w:color w:val="000000" w:themeColor="text1"/>
          <w:sz w:val="28"/>
          <w:szCs w:val="28"/>
          <w:lang w:val="en-US"/>
        </w:rPr>
        <w:t>KfW</w:t>
      </w:r>
      <w:proofErr w:type="spellEnd"/>
      <w:r w:rsidR="003874F3">
        <w:rPr>
          <w:rFonts w:ascii="Times New Roman" w:hAnsi="Times New Roman"/>
          <w:color w:val="000000" w:themeColor="text1"/>
          <w:sz w:val="28"/>
          <w:szCs w:val="28"/>
        </w:rPr>
        <w:t xml:space="preserve"> та відповідн</w:t>
      </w:r>
      <w:r w:rsidR="00EB7B38">
        <w:rPr>
          <w:rFonts w:ascii="Times New Roman" w:hAnsi="Times New Roman"/>
          <w:color w:val="000000" w:themeColor="text1"/>
          <w:sz w:val="28"/>
          <w:szCs w:val="28"/>
        </w:rPr>
        <w:t>их</w:t>
      </w:r>
      <w:r w:rsidR="003874F3">
        <w:rPr>
          <w:rFonts w:ascii="Times New Roman" w:hAnsi="Times New Roman"/>
          <w:color w:val="000000" w:themeColor="text1"/>
          <w:sz w:val="28"/>
          <w:szCs w:val="28"/>
        </w:rPr>
        <w:t xml:space="preserve"> витрат на реалізацію інвестиційних проектів</w:t>
      </w:r>
      <w:r w:rsidR="00F842A7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EB7B38">
        <w:rPr>
          <w:rFonts w:ascii="Times New Roman" w:hAnsi="Times New Roman"/>
          <w:color w:val="000000" w:themeColor="text1"/>
          <w:sz w:val="28"/>
          <w:szCs w:val="28"/>
        </w:rPr>
        <w:t xml:space="preserve"> передбачених Угодою</w:t>
      </w:r>
      <w:r w:rsidR="003874F3">
        <w:rPr>
          <w:rFonts w:ascii="Times New Roman" w:hAnsi="Times New Roman"/>
          <w:color w:val="000000" w:themeColor="text1"/>
          <w:sz w:val="28"/>
          <w:szCs w:val="28"/>
        </w:rPr>
        <w:t xml:space="preserve">, а в подальшому </w:t>
      </w:r>
      <w:r w:rsidR="00F842A7">
        <w:rPr>
          <w:rFonts w:ascii="Times New Roman" w:hAnsi="Times New Roman"/>
          <w:color w:val="000000" w:themeColor="text1"/>
          <w:sz w:val="28"/>
          <w:szCs w:val="28"/>
        </w:rPr>
        <w:t xml:space="preserve">може потребувати </w:t>
      </w:r>
      <w:r w:rsidR="00EB7B38">
        <w:rPr>
          <w:rFonts w:ascii="Times New Roman" w:hAnsi="Times New Roman"/>
          <w:color w:val="000000" w:themeColor="text1"/>
          <w:sz w:val="28"/>
          <w:szCs w:val="28"/>
        </w:rPr>
        <w:t xml:space="preserve">додаткових </w:t>
      </w:r>
      <w:r w:rsidR="003874F3">
        <w:rPr>
          <w:rFonts w:ascii="Times New Roman" w:hAnsi="Times New Roman"/>
          <w:color w:val="000000" w:themeColor="text1"/>
          <w:sz w:val="28"/>
          <w:szCs w:val="28"/>
        </w:rPr>
        <w:t xml:space="preserve">витрат на обслуговування і погашення </w:t>
      </w:r>
      <w:r w:rsidR="00EB7B38">
        <w:rPr>
          <w:rFonts w:ascii="Times New Roman" w:hAnsi="Times New Roman"/>
          <w:color w:val="000000" w:themeColor="text1"/>
          <w:sz w:val="28"/>
          <w:szCs w:val="28"/>
        </w:rPr>
        <w:t>таких кредитів</w:t>
      </w:r>
      <w:r w:rsidR="003874F3">
        <w:rPr>
          <w:rFonts w:ascii="Times New Roman" w:hAnsi="Times New Roman"/>
          <w:color w:val="000000" w:themeColor="text1"/>
          <w:sz w:val="28"/>
          <w:szCs w:val="28"/>
        </w:rPr>
        <w:t xml:space="preserve"> протягом усього строку дії відповідних кредитних договорів</w:t>
      </w:r>
      <w:r w:rsidR="00EB7B38">
        <w:rPr>
          <w:rFonts w:ascii="Times New Roman" w:hAnsi="Times New Roman"/>
          <w:color w:val="000000" w:themeColor="text1"/>
          <w:sz w:val="28"/>
          <w:szCs w:val="28"/>
        </w:rPr>
        <w:t xml:space="preserve"> у разі їх погодження Кабінетом Міністрів України</w:t>
      </w:r>
      <w:r w:rsidR="003874F3">
        <w:rPr>
          <w:rFonts w:ascii="Times New Roman" w:hAnsi="Times New Roman"/>
          <w:color w:val="000000" w:themeColor="text1"/>
          <w:sz w:val="28"/>
          <w:szCs w:val="28"/>
        </w:rPr>
        <w:t xml:space="preserve"> залежно від практики застосування даної законодавчої ініціативи)</w:t>
      </w:r>
      <w:r w:rsidRPr="008C35EA">
        <w:rPr>
          <w:rFonts w:ascii="Times New Roman" w:hAnsi="Times New Roman"/>
          <w:sz w:val="28"/>
          <w:szCs w:val="28"/>
        </w:rPr>
        <w:t>. У разі прийняття відповідного закону він може набирати чинності згідно</w:t>
      </w:r>
      <w:r w:rsidRPr="009A50D2">
        <w:rPr>
          <w:rFonts w:ascii="Times New Roman" w:hAnsi="Times New Roman"/>
          <w:sz w:val="28"/>
          <w:szCs w:val="28"/>
        </w:rPr>
        <w:t xml:space="preserve"> із законодавством.</w:t>
      </w:r>
    </w:p>
    <w:p w:rsidR="00EE5558" w:rsidRPr="00A52EE9" w:rsidRDefault="00EE5558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635E" w:rsidRPr="00A52EE9" w:rsidRDefault="00281F6F" w:rsidP="00EE5558">
      <w:pPr>
        <w:tabs>
          <w:tab w:val="left" w:pos="737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>Голова Комітету</w:t>
      </w:r>
      <w:r w:rsidR="00EE5558">
        <w:rPr>
          <w:rFonts w:ascii="Times New Roman" w:hAnsi="Times New Roman"/>
          <w:b/>
          <w:bCs/>
          <w:sz w:val="28"/>
          <w:szCs w:val="28"/>
        </w:rPr>
        <w:tab/>
      </w:r>
      <w:r w:rsidR="00555D0D"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Pr="00A52EE9">
        <w:rPr>
          <w:rFonts w:ascii="Times New Roman" w:hAnsi="Times New Roman"/>
          <w:b/>
          <w:bCs/>
          <w:sz w:val="28"/>
          <w:szCs w:val="28"/>
        </w:rPr>
        <w:t>Ю.Ю. Арістов</w:t>
      </w:r>
    </w:p>
    <w:sectPr w:rsidR="00A7635E" w:rsidRPr="00A52EE9" w:rsidSect="00555D0D">
      <w:headerReference w:type="default" r:id="rId7"/>
      <w:headerReference w:type="first" r:id="rId8"/>
      <w:footerReference w:type="first" r:id="rId9"/>
      <w:pgSz w:w="11906" w:h="16838"/>
      <w:pgMar w:top="1134" w:right="567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A96" w:rsidRDefault="00E54A96" w:rsidP="005E306B">
      <w:pPr>
        <w:spacing w:after="0" w:line="240" w:lineRule="auto"/>
      </w:pPr>
      <w:r>
        <w:separator/>
      </w:r>
    </w:p>
  </w:endnote>
  <w:endnote w:type="continuationSeparator" w:id="0">
    <w:p w:rsidR="00E54A96" w:rsidRDefault="00E54A9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54A9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A96" w:rsidRDefault="00E54A96" w:rsidP="005E306B">
      <w:pPr>
        <w:spacing w:after="0" w:line="240" w:lineRule="auto"/>
      </w:pPr>
      <w:r>
        <w:separator/>
      </w:r>
    </w:p>
  </w:footnote>
  <w:footnote w:type="continuationSeparator" w:id="0">
    <w:p w:rsidR="00E54A96" w:rsidRDefault="00E54A9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4457F"/>
    <w:rsid w:val="00090F88"/>
    <w:rsid w:val="000E5CBE"/>
    <w:rsid w:val="000F07F5"/>
    <w:rsid w:val="000F1586"/>
    <w:rsid w:val="00113C62"/>
    <w:rsid w:val="00141617"/>
    <w:rsid w:val="0019108F"/>
    <w:rsid w:val="0019231B"/>
    <w:rsid w:val="001966F0"/>
    <w:rsid w:val="001D3C24"/>
    <w:rsid w:val="001D7652"/>
    <w:rsid w:val="00201755"/>
    <w:rsid w:val="00204DC0"/>
    <w:rsid w:val="0021032F"/>
    <w:rsid w:val="00235CD7"/>
    <w:rsid w:val="00281F6F"/>
    <w:rsid w:val="002A5D4C"/>
    <w:rsid w:val="002B5FC1"/>
    <w:rsid w:val="002D0561"/>
    <w:rsid w:val="002E0A18"/>
    <w:rsid w:val="002E31BF"/>
    <w:rsid w:val="002E44DA"/>
    <w:rsid w:val="0030201C"/>
    <w:rsid w:val="00341A38"/>
    <w:rsid w:val="00341E64"/>
    <w:rsid w:val="0035437B"/>
    <w:rsid w:val="00357DB9"/>
    <w:rsid w:val="00367E0B"/>
    <w:rsid w:val="00384AC0"/>
    <w:rsid w:val="003874F3"/>
    <w:rsid w:val="00393A57"/>
    <w:rsid w:val="003D0996"/>
    <w:rsid w:val="003D1CBA"/>
    <w:rsid w:val="003D4ACB"/>
    <w:rsid w:val="00431C53"/>
    <w:rsid w:val="004412DE"/>
    <w:rsid w:val="00450EEE"/>
    <w:rsid w:val="00451750"/>
    <w:rsid w:val="00456862"/>
    <w:rsid w:val="004717F5"/>
    <w:rsid w:val="004852FA"/>
    <w:rsid w:val="00493778"/>
    <w:rsid w:val="0049717C"/>
    <w:rsid w:val="0049764E"/>
    <w:rsid w:val="004C12CB"/>
    <w:rsid w:val="004C53C1"/>
    <w:rsid w:val="004E4F5C"/>
    <w:rsid w:val="004F7B8A"/>
    <w:rsid w:val="00500CE7"/>
    <w:rsid w:val="0050620F"/>
    <w:rsid w:val="00511518"/>
    <w:rsid w:val="00521486"/>
    <w:rsid w:val="00545919"/>
    <w:rsid w:val="0055005A"/>
    <w:rsid w:val="00555D0D"/>
    <w:rsid w:val="0056039F"/>
    <w:rsid w:val="0056352F"/>
    <w:rsid w:val="0057756D"/>
    <w:rsid w:val="00592C72"/>
    <w:rsid w:val="005A4728"/>
    <w:rsid w:val="005B71F5"/>
    <w:rsid w:val="005C2B98"/>
    <w:rsid w:val="005C5FEF"/>
    <w:rsid w:val="005C674D"/>
    <w:rsid w:val="005C6BA4"/>
    <w:rsid w:val="005D6264"/>
    <w:rsid w:val="005D77BB"/>
    <w:rsid w:val="005E306B"/>
    <w:rsid w:val="005F20B5"/>
    <w:rsid w:val="00626A3E"/>
    <w:rsid w:val="006358DC"/>
    <w:rsid w:val="00653FC6"/>
    <w:rsid w:val="00660B13"/>
    <w:rsid w:val="00664FB6"/>
    <w:rsid w:val="0066623D"/>
    <w:rsid w:val="006735F3"/>
    <w:rsid w:val="006A7793"/>
    <w:rsid w:val="006F10E8"/>
    <w:rsid w:val="006F19C0"/>
    <w:rsid w:val="006F67E0"/>
    <w:rsid w:val="00712DDD"/>
    <w:rsid w:val="00713E93"/>
    <w:rsid w:val="0073224C"/>
    <w:rsid w:val="007349A2"/>
    <w:rsid w:val="00776E02"/>
    <w:rsid w:val="007812ED"/>
    <w:rsid w:val="007A0252"/>
    <w:rsid w:val="007B31A3"/>
    <w:rsid w:val="007D2B6C"/>
    <w:rsid w:val="007F5D91"/>
    <w:rsid w:val="0080545D"/>
    <w:rsid w:val="00811821"/>
    <w:rsid w:val="0081736C"/>
    <w:rsid w:val="0084269F"/>
    <w:rsid w:val="00861E38"/>
    <w:rsid w:val="008A43F6"/>
    <w:rsid w:val="008C35EA"/>
    <w:rsid w:val="008C5BB9"/>
    <w:rsid w:val="008D0011"/>
    <w:rsid w:val="008D7BBE"/>
    <w:rsid w:val="0094048A"/>
    <w:rsid w:val="00945B68"/>
    <w:rsid w:val="00957D31"/>
    <w:rsid w:val="009710F4"/>
    <w:rsid w:val="00972232"/>
    <w:rsid w:val="009865D4"/>
    <w:rsid w:val="009A50D2"/>
    <w:rsid w:val="009A720A"/>
    <w:rsid w:val="00A00059"/>
    <w:rsid w:val="00A367CE"/>
    <w:rsid w:val="00A41D58"/>
    <w:rsid w:val="00A4286C"/>
    <w:rsid w:val="00A52EE9"/>
    <w:rsid w:val="00A60747"/>
    <w:rsid w:val="00A7635E"/>
    <w:rsid w:val="00A76A60"/>
    <w:rsid w:val="00A8057A"/>
    <w:rsid w:val="00A833C8"/>
    <w:rsid w:val="00AA3544"/>
    <w:rsid w:val="00AC0363"/>
    <w:rsid w:val="00AD7F82"/>
    <w:rsid w:val="00AF5602"/>
    <w:rsid w:val="00B07A98"/>
    <w:rsid w:val="00B25308"/>
    <w:rsid w:val="00B311E8"/>
    <w:rsid w:val="00B60349"/>
    <w:rsid w:val="00B65E6B"/>
    <w:rsid w:val="00BA62CD"/>
    <w:rsid w:val="00BB0A65"/>
    <w:rsid w:val="00BD0801"/>
    <w:rsid w:val="00BE76C2"/>
    <w:rsid w:val="00BF1E95"/>
    <w:rsid w:val="00BF48A5"/>
    <w:rsid w:val="00C11FB6"/>
    <w:rsid w:val="00C277D6"/>
    <w:rsid w:val="00C27AE9"/>
    <w:rsid w:val="00C434B6"/>
    <w:rsid w:val="00C705E2"/>
    <w:rsid w:val="00C715BA"/>
    <w:rsid w:val="00C86266"/>
    <w:rsid w:val="00C92F3D"/>
    <w:rsid w:val="00C9428F"/>
    <w:rsid w:val="00CA7044"/>
    <w:rsid w:val="00CB044A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254B"/>
    <w:rsid w:val="00DD29C0"/>
    <w:rsid w:val="00DF0115"/>
    <w:rsid w:val="00E431AD"/>
    <w:rsid w:val="00E54A96"/>
    <w:rsid w:val="00E846A0"/>
    <w:rsid w:val="00E923F9"/>
    <w:rsid w:val="00EB7B38"/>
    <w:rsid w:val="00ED24F8"/>
    <w:rsid w:val="00EE5558"/>
    <w:rsid w:val="00EF591D"/>
    <w:rsid w:val="00F55423"/>
    <w:rsid w:val="00F83818"/>
    <w:rsid w:val="00F842A7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B3E1B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57756D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eastAsia="ru-RU"/>
    </w:rPr>
  </w:style>
  <w:style w:type="character" w:customStyle="1" w:styleId="ListParagraphChar">
    <w:name w:val="List Paragraph Char"/>
    <w:aliases w:val="Mummuga loetelu Char,Loendi lõik Char,2 Char"/>
    <w:link w:val="1"/>
    <w:locked/>
    <w:rsid w:val="00281F6F"/>
    <w:rPr>
      <w:lang w:val="ru-RU"/>
    </w:rPr>
  </w:style>
  <w:style w:type="paragraph" w:customStyle="1" w:styleId="1">
    <w:name w:val="Абзац списка1"/>
    <w:aliases w:val="Mummuga loetelu,Loendi lõik,2"/>
    <w:basedOn w:val="a"/>
    <w:link w:val="ListParagraphChar"/>
    <w:rsid w:val="00281F6F"/>
    <w:pPr>
      <w:spacing w:after="200" w:line="276" w:lineRule="auto"/>
      <w:ind w:left="720"/>
      <w:contextualSpacing/>
    </w:pPr>
  </w:style>
  <w:style w:type="paragraph" w:styleId="ab">
    <w:name w:val="List Paragraph"/>
    <w:basedOn w:val="a"/>
    <w:uiPriority w:val="34"/>
    <w:qFormat/>
    <w:rsid w:val="00712D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3337F-519F-4035-B8C8-FE024BAFA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3855</Words>
  <Characters>2198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Анна Валентинівна Пінчукова</cp:lastModifiedBy>
  <cp:revision>61</cp:revision>
  <cp:lastPrinted>2021-05-25T09:29:00Z</cp:lastPrinted>
  <dcterms:created xsi:type="dcterms:W3CDTF">2021-05-24T10:41:00Z</dcterms:created>
  <dcterms:modified xsi:type="dcterms:W3CDTF">2021-06-03T09:05:00Z</dcterms:modified>
</cp:coreProperties>
</file>