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66D7D" w:rsidRPr="00266D7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66D7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66D7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37761" w:rsidRPr="0033776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статті 54 Закону України "Про статус і соціальний захист громадян, які постраждали внаслідок Чорнобильської катастрофи" на виконання Рішення Конституційного Суду України від 7 квітня 2021 року № 1-р(ІІ)/2021 стосовно пенсійного забезпечення осіб з інвалідністю, щодо яких встановлено причинний зв'язок інвалідності з Чорнобильською катастрофою (реєстр.№5403)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285" w:rsidRDefault="009B4285" w:rsidP="005E306B">
      <w:pPr>
        <w:spacing w:after="0" w:line="240" w:lineRule="auto"/>
      </w:pPr>
      <w:r>
        <w:separator/>
      </w:r>
    </w:p>
  </w:endnote>
  <w:endnote w:type="continuationSeparator" w:id="0">
    <w:p w:rsidR="009B4285" w:rsidRDefault="009B428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B428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285" w:rsidRDefault="009B4285" w:rsidP="005E306B">
      <w:pPr>
        <w:spacing w:after="0" w:line="240" w:lineRule="auto"/>
      </w:pPr>
      <w:r>
        <w:separator/>
      </w:r>
    </w:p>
  </w:footnote>
  <w:footnote w:type="continuationSeparator" w:id="0">
    <w:p w:rsidR="009B4285" w:rsidRDefault="009B428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6D7D"/>
    <w:rsid w:val="00267256"/>
    <w:rsid w:val="002810C6"/>
    <w:rsid w:val="0028251A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776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2E76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B4285"/>
    <w:rsid w:val="009C06A5"/>
    <w:rsid w:val="00A00059"/>
    <w:rsid w:val="00A10510"/>
    <w:rsid w:val="00A121EF"/>
    <w:rsid w:val="00A232B0"/>
    <w:rsid w:val="00A35B02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C44ED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B06EC-DCB2-4D68-BFD6-71383F2C8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2021-05-24T12:09:00Z</dcterms:created>
  <dcterms:modified xsi:type="dcterms:W3CDTF">2021-05-24T12:09:00Z</dcterms:modified>
</cp:coreProperties>
</file>