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4DE" w:rsidRPr="001C6E0D" w:rsidRDefault="002D64DE" w:rsidP="00983BA8">
      <w:pPr>
        <w:ind w:firstLine="567"/>
        <w:jc w:val="center"/>
        <w:outlineLvl w:val="3"/>
        <w:rPr>
          <w:b/>
          <w:bCs/>
        </w:rPr>
      </w:pPr>
      <w:bookmarkStart w:id="0" w:name="_GoBack"/>
      <w:bookmarkEnd w:id="0"/>
      <w:r w:rsidRPr="001C6E0D">
        <w:rPr>
          <w:b/>
          <w:bCs/>
        </w:rPr>
        <w:t>ВИСНОВОК</w:t>
      </w:r>
    </w:p>
    <w:p w:rsidR="002D64DE" w:rsidRDefault="002D64DE" w:rsidP="00983BA8">
      <w:pPr>
        <w:ind w:firstLine="567"/>
        <w:jc w:val="center"/>
        <w:outlineLvl w:val="4"/>
        <w:rPr>
          <w:b/>
          <w:bCs/>
        </w:rPr>
      </w:pPr>
      <w:r w:rsidRPr="001C6E0D">
        <w:rPr>
          <w:b/>
          <w:bCs/>
        </w:rPr>
        <w:t xml:space="preserve">Комітету Верховної Ради України з питань </w:t>
      </w:r>
    </w:p>
    <w:p w:rsidR="002D64DE" w:rsidRDefault="002D64DE" w:rsidP="00983BA8">
      <w:pPr>
        <w:ind w:firstLine="567"/>
        <w:jc w:val="center"/>
        <w:outlineLvl w:val="4"/>
        <w:rPr>
          <w:b/>
        </w:rPr>
      </w:pPr>
      <w:r w:rsidRPr="001C6E0D">
        <w:rPr>
          <w:b/>
          <w:bCs/>
        </w:rPr>
        <w:t xml:space="preserve">інтеграції </w:t>
      </w:r>
      <w:r w:rsidRPr="001C6E0D">
        <w:rPr>
          <w:b/>
        </w:rPr>
        <w:t xml:space="preserve">України </w:t>
      </w:r>
      <w:r w:rsidR="00447985">
        <w:rPr>
          <w:b/>
        </w:rPr>
        <w:t>до</w:t>
      </w:r>
      <w:r w:rsidRPr="001C6E0D">
        <w:rPr>
          <w:b/>
        </w:rPr>
        <w:t xml:space="preserve"> Європейськ</w:t>
      </w:r>
      <w:r w:rsidR="00447985">
        <w:rPr>
          <w:b/>
        </w:rPr>
        <w:t>ого Союзу</w:t>
      </w:r>
      <w:r w:rsidRPr="001C6E0D">
        <w:rPr>
          <w:b/>
        </w:rPr>
        <w:t xml:space="preserve"> щодо </w:t>
      </w:r>
    </w:p>
    <w:p w:rsidR="002D64DE" w:rsidRPr="00F859C6" w:rsidRDefault="00CE75C8" w:rsidP="002D64DE">
      <w:pPr>
        <w:ind w:firstLine="567"/>
        <w:jc w:val="center"/>
        <w:outlineLvl w:val="4"/>
        <w:rPr>
          <w:b/>
        </w:rPr>
      </w:pPr>
      <w:r>
        <w:rPr>
          <w:b/>
        </w:rPr>
        <w:t>проєкт</w:t>
      </w:r>
      <w:r w:rsidR="002D64DE" w:rsidRPr="001C6E0D">
        <w:rPr>
          <w:b/>
        </w:rPr>
        <w:t xml:space="preserve">у </w:t>
      </w:r>
      <w:r w:rsidR="002D64DE" w:rsidRPr="00F859C6">
        <w:rPr>
          <w:b/>
        </w:rPr>
        <w:t>Закону «</w:t>
      </w:r>
      <w:r w:rsidR="00447985" w:rsidRPr="00447985">
        <w:rPr>
          <w:b/>
        </w:rPr>
        <w:t xml:space="preserve">Про </w:t>
      </w:r>
      <w:r w:rsidR="005F5F2C" w:rsidRPr="005F5F2C">
        <w:rPr>
          <w:b/>
        </w:rPr>
        <w:t>внесення змін до деяких законодавчих актів України щодо охорони та збереження особливо цінних ділянок природних водойм та водотоків</w:t>
      </w:r>
      <w:r w:rsidR="002D64DE" w:rsidRPr="00F859C6">
        <w:rPr>
          <w:b/>
        </w:rPr>
        <w:t>»</w:t>
      </w:r>
    </w:p>
    <w:p w:rsidR="002D64DE" w:rsidRPr="001C6E0D" w:rsidRDefault="002D64DE" w:rsidP="002D64DE">
      <w:pPr>
        <w:ind w:firstLine="567"/>
        <w:jc w:val="center"/>
        <w:rPr>
          <w:b/>
        </w:rPr>
      </w:pPr>
      <w:r w:rsidRPr="001C6E0D">
        <w:rPr>
          <w:b/>
          <w:bCs/>
        </w:rPr>
        <w:t>(</w:t>
      </w:r>
      <w:r w:rsidRPr="001C6E0D">
        <w:rPr>
          <w:b/>
        </w:rPr>
        <w:t xml:space="preserve">реєстр. № </w:t>
      </w:r>
      <w:r w:rsidR="00447985">
        <w:rPr>
          <w:b/>
        </w:rPr>
        <w:t>5</w:t>
      </w:r>
      <w:r w:rsidR="00983BA8">
        <w:rPr>
          <w:b/>
        </w:rPr>
        <w:t>4</w:t>
      </w:r>
      <w:r w:rsidR="005F5F2C">
        <w:rPr>
          <w:b/>
        </w:rPr>
        <w:t>13</w:t>
      </w:r>
      <w:r>
        <w:rPr>
          <w:b/>
        </w:rPr>
        <w:t xml:space="preserve"> </w:t>
      </w:r>
      <w:r w:rsidRPr="001C6E0D">
        <w:rPr>
          <w:b/>
        </w:rPr>
        <w:t xml:space="preserve">від </w:t>
      </w:r>
      <w:r w:rsidR="00447985">
        <w:rPr>
          <w:b/>
        </w:rPr>
        <w:t>2</w:t>
      </w:r>
      <w:r w:rsidR="00885FB0">
        <w:rPr>
          <w:b/>
        </w:rPr>
        <w:t>1</w:t>
      </w:r>
      <w:r w:rsidRPr="001C6E0D">
        <w:rPr>
          <w:b/>
        </w:rPr>
        <w:t>.</w:t>
      </w:r>
      <w:r>
        <w:rPr>
          <w:b/>
        </w:rPr>
        <w:t>0</w:t>
      </w:r>
      <w:r w:rsidR="00983BA8">
        <w:rPr>
          <w:b/>
        </w:rPr>
        <w:t>4</w:t>
      </w:r>
      <w:r w:rsidRPr="001C6E0D">
        <w:rPr>
          <w:b/>
        </w:rPr>
        <w:t>.20</w:t>
      </w:r>
      <w:r>
        <w:rPr>
          <w:b/>
        </w:rPr>
        <w:t>2</w:t>
      </w:r>
      <w:r w:rsidR="00447985">
        <w:rPr>
          <w:b/>
        </w:rPr>
        <w:t>1</w:t>
      </w:r>
      <w:r w:rsidRPr="001C6E0D">
        <w:rPr>
          <w:b/>
        </w:rPr>
        <w:t xml:space="preserve"> р., </w:t>
      </w:r>
      <w:proofErr w:type="spellStart"/>
      <w:r>
        <w:rPr>
          <w:b/>
        </w:rPr>
        <w:t>н.д</w:t>
      </w:r>
      <w:proofErr w:type="spellEnd"/>
      <w:r>
        <w:rPr>
          <w:b/>
        </w:rPr>
        <w:t xml:space="preserve">. </w:t>
      </w:r>
      <w:r w:rsidR="005F5F2C">
        <w:rPr>
          <w:b/>
        </w:rPr>
        <w:t>О</w:t>
      </w:r>
      <w:r>
        <w:rPr>
          <w:b/>
        </w:rPr>
        <w:t xml:space="preserve">. </w:t>
      </w:r>
      <w:r w:rsidR="005F5F2C">
        <w:rPr>
          <w:b/>
        </w:rPr>
        <w:t>Бондаренко</w:t>
      </w:r>
      <w:r w:rsidR="00885FB0" w:rsidRPr="00885FB0">
        <w:rPr>
          <w:b/>
          <w:bCs/>
          <w:sz w:val="36"/>
          <w:szCs w:val="36"/>
          <w:lang w:eastAsia="uk-UA"/>
        </w:rPr>
        <w:t xml:space="preserve"> </w:t>
      </w:r>
      <w:r>
        <w:rPr>
          <w:b/>
        </w:rPr>
        <w:t>та інші</w:t>
      </w:r>
      <w:r w:rsidRPr="001C6E0D">
        <w:rPr>
          <w:b/>
        </w:rPr>
        <w:t>)</w:t>
      </w:r>
    </w:p>
    <w:p w:rsidR="002D64DE" w:rsidRPr="001C6E0D" w:rsidRDefault="002D64DE" w:rsidP="002D64DE">
      <w:pPr>
        <w:ind w:firstLine="567"/>
        <w:jc w:val="center"/>
        <w:rPr>
          <w:b/>
        </w:rPr>
      </w:pPr>
    </w:p>
    <w:p w:rsidR="002D64DE" w:rsidRPr="001C6E0D" w:rsidRDefault="002D64DE" w:rsidP="002D64DE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</w:t>
      </w:r>
      <w:r w:rsidR="00CE75C8">
        <w:rPr>
          <w:b/>
          <w:bCs/>
        </w:rPr>
        <w:t>проєкт</w:t>
      </w:r>
      <w:r w:rsidRPr="001C6E0D">
        <w:rPr>
          <w:b/>
          <w:bCs/>
        </w:rPr>
        <w:t>у.</w:t>
      </w:r>
    </w:p>
    <w:p w:rsidR="00991907" w:rsidRPr="00991907" w:rsidRDefault="00DB021F" w:rsidP="00B370FC">
      <w:pPr>
        <w:suppressAutoHyphens/>
        <w:spacing w:before="60"/>
        <w:ind w:firstLine="709"/>
        <w:jc w:val="both"/>
        <w:rPr>
          <w:color w:val="000000" w:themeColor="text1"/>
        </w:rPr>
      </w:pPr>
      <w:r w:rsidRPr="00991907">
        <w:rPr>
          <w:color w:val="000000" w:themeColor="text1"/>
        </w:rPr>
        <w:t>Метою прийняття п</w:t>
      </w:r>
      <w:r w:rsidR="00F042EB" w:rsidRPr="00991907">
        <w:rPr>
          <w:color w:val="000000" w:themeColor="text1"/>
        </w:rPr>
        <w:t>роєкт</w:t>
      </w:r>
      <w:r w:rsidRPr="00991907">
        <w:rPr>
          <w:color w:val="000000" w:themeColor="text1"/>
        </w:rPr>
        <w:t>у</w:t>
      </w:r>
      <w:r w:rsidR="00983BA8" w:rsidRPr="00991907">
        <w:rPr>
          <w:color w:val="000000" w:themeColor="text1"/>
        </w:rPr>
        <w:t xml:space="preserve"> Закону</w:t>
      </w:r>
      <w:r w:rsidRPr="00991907">
        <w:rPr>
          <w:color w:val="000000" w:themeColor="text1"/>
        </w:rPr>
        <w:t xml:space="preserve">, як зазначено у пояснювальній записці, є </w:t>
      </w:r>
      <w:r w:rsidR="00991907" w:rsidRPr="00FF26E0">
        <w:rPr>
          <w:color w:val="000000" w:themeColor="text1"/>
        </w:rPr>
        <w:t xml:space="preserve"> </w:t>
      </w:r>
      <w:r w:rsidR="00991907">
        <w:rPr>
          <w:color w:val="000000" w:themeColor="text1"/>
        </w:rPr>
        <w:t>«</w:t>
      </w:r>
      <w:r w:rsidR="00991907" w:rsidRPr="00FF26E0">
        <w:rPr>
          <w:color w:val="000000" w:themeColor="text1"/>
        </w:rPr>
        <w:t xml:space="preserve">збереження у природному стані унікальних ділянок </w:t>
      </w:r>
      <w:sdt>
        <w:sdtPr>
          <w:rPr>
            <w:color w:val="000000" w:themeColor="text1"/>
          </w:rPr>
          <w:tag w:val="goog_rdk_114"/>
          <w:id w:val="-124776580"/>
        </w:sdtPr>
        <w:sdtEndPr/>
        <w:sdtContent>
          <w:r w:rsidR="00991907" w:rsidRPr="00FF26E0">
            <w:rPr>
              <w:color w:val="000000" w:themeColor="text1"/>
            </w:rPr>
            <w:t>природних водойм та водотоків</w:t>
          </w:r>
        </w:sdtContent>
      </w:sdt>
      <w:r w:rsidR="00991907" w:rsidRPr="00FF26E0">
        <w:rPr>
          <w:color w:val="000000" w:themeColor="text1"/>
        </w:rPr>
        <w:t>, що не зазнали антропогенного впливу або тих, де такий вплив є незначним</w:t>
      </w:r>
      <w:r w:rsidR="00991907">
        <w:rPr>
          <w:color w:val="000000" w:themeColor="text1"/>
        </w:rPr>
        <w:t>»</w:t>
      </w:r>
      <w:r w:rsidRPr="00991907">
        <w:rPr>
          <w:color w:val="000000" w:themeColor="text1"/>
        </w:rPr>
        <w:t xml:space="preserve">. Для цього у законопроєкті пропонується внести відповідні зміни до </w:t>
      </w:r>
      <w:r w:rsidR="00991907" w:rsidRPr="00991907">
        <w:rPr>
          <w:color w:val="000000" w:themeColor="text1"/>
        </w:rPr>
        <w:t xml:space="preserve">Водного кодексу України та Земельного кодексу України, </w:t>
      </w:r>
      <w:r w:rsidR="006A7491" w:rsidRPr="00991907">
        <w:rPr>
          <w:color w:val="000000" w:themeColor="text1"/>
        </w:rPr>
        <w:t xml:space="preserve">зокрема, пропонується </w:t>
      </w:r>
      <w:r w:rsidR="00B370FC">
        <w:rPr>
          <w:color w:val="000000" w:themeColor="text1"/>
        </w:rPr>
        <w:t>ввести нову правову категорію</w:t>
      </w:r>
      <w:r w:rsidR="006A7491" w:rsidRPr="00991907">
        <w:rPr>
          <w:color w:val="000000" w:themeColor="text1"/>
        </w:rPr>
        <w:t xml:space="preserve"> «</w:t>
      </w:r>
      <w:r w:rsidR="00B370FC" w:rsidRPr="00FF26E0">
        <w:rPr>
          <w:color w:val="000000" w:themeColor="text1"/>
        </w:rPr>
        <w:t>особливо цінна ділянка природних водойм та водотоків</w:t>
      </w:r>
      <w:r w:rsidR="006A7491" w:rsidRPr="00991907">
        <w:rPr>
          <w:color w:val="000000" w:themeColor="text1"/>
        </w:rPr>
        <w:t>»,</w:t>
      </w:r>
      <w:r w:rsidR="00B370FC">
        <w:rPr>
          <w:color w:val="000000" w:themeColor="text1"/>
        </w:rPr>
        <w:t xml:space="preserve"> врегулювати питання визначення, користування та охорони таких ділянок. </w:t>
      </w:r>
    </w:p>
    <w:p w:rsidR="002D64DE" w:rsidRPr="001C6E0D" w:rsidRDefault="002D64DE" w:rsidP="002D64DE">
      <w:pPr>
        <w:spacing w:before="24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</w:t>
      </w:r>
      <w:r w:rsidR="00CE75C8">
        <w:rPr>
          <w:b/>
          <w:bCs/>
        </w:rPr>
        <w:t>проєкт</w:t>
      </w:r>
      <w:r w:rsidRPr="001C6E0D">
        <w:rPr>
          <w:b/>
          <w:bCs/>
        </w:rPr>
        <w:t>у за предметом правового регулювання до сфери дії права Європейського Союзу.</w:t>
      </w:r>
    </w:p>
    <w:p w:rsidR="00983BA8" w:rsidRDefault="00983BA8" w:rsidP="00983BA8">
      <w:pPr>
        <w:spacing w:before="60" w:after="60"/>
        <w:ind w:firstLine="567"/>
        <w:jc w:val="both"/>
      </w:pPr>
      <w:r w:rsidRPr="00492A6D">
        <w:t>Предмет правового регулювання законо</w:t>
      </w:r>
      <w:r w:rsidR="00F042EB">
        <w:t>проєкт</w:t>
      </w:r>
      <w:r w:rsidRPr="00492A6D">
        <w:t>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983BA8" w:rsidRPr="00B57080" w:rsidRDefault="00983BA8" w:rsidP="00983BA8">
      <w:pPr>
        <w:pStyle w:val="11"/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B5708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аналогічні тим, які пропонується врегулювати </w:t>
      </w:r>
      <w:r w:rsidR="00F042EB" w:rsidRPr="00B5708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проєкт</w:t>
      </w:r>
      <w:r w:rsidRPr="00B5708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ом Закону, </w:t>
      </w:r>
      <w:r w:rsidR="00B57080" w:rsidRPr="00B5708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 Європейському Союзі </w:t>
      </w:r>
      <w:r w:rsidRPr="00B57080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регулюються:</w:t>
      </w:r>
    </w:p>
    <w:p w:rsidR="00B57080" w:rsidRDefault="00B57080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B57080">
        <w:rPr>
          <w:i/>
        </w:rPr>
        <w:t xml:space="preserve">Директивою 2000/60/ЄС </w:t>
      </w:r>
      <w:r w:rsidRPr="00B57080">
        <w:rPr>
          <w:i/>
          <w:iCs/>
        </w:rPr>
        <w:t>Європейського Парламенту і Ради</w:t>
      </w:r>
      <w:r w:rsidRPr="00B57080">
        <w:rPr>
          <w:i/>
        </w:rPr>
        <w:t xml:space="preserve"> від 23 жовтня 2000 р. про встановлення рамок діяльності Співтовариства у сфері водної політики</w:t>
      </w:r>
      <w:r w:rsidRPr="00D06AB4">
        <w:t xml:space="preserve"> </w:t>
      </w:r>
      <w:r w:rsidRPr="009643AE">
        <w:t>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</w:t>
      </w:r>
      <w:r>
        <w:t>327</w:t>
      </w:r>
      <w:r w:rsidRPr="009643AE">
        <w:t xml:space="preserve">, </w:t>
      </w:r>
      <w:r>
        <w:t>22</w:t>
      </w:r>
      <w:r w:rsidRPr="009643AE">
        <w:t>.</w:t>
      </w:r>
      <w:r>
        <w:t>12</w:t>
      </w:r>
      <w:r w:rsidRPr="009643AE">
        <w:t>.</w:t>
      </w:r>
      <w:r>
        <w:t>2000</w:t>
      </w:r>
      <w:r w:rsidRPr="009643AE">
        <w:t xml:space="preserve">, р. </w:t>
      </w:r>
      <w:r>
        <w:t>1</w:t>
      </w:r>
      <w:r w:rsidRPr="009643AE">
        <w:t>–</w:t>
      </w:r>
      <w:r>
        <w:t>73</w:t>
      </w:r>
      <w:r w:rsidRPr="009643AE">
        <w:t xml:space="preserve">) (далі – Директива </w:t>
      </w:r>
      <w:r>
        <w:t>2000</w:t>
      </w:r>
      <w:r w:rsidRPr="009643AE">
        <w:t>/</w:t>
      </w:r>
      <w:r>
        <w:t>60</w:t>
      </w:r>
      <w:r w:rsidRPr="009643AE">
        <w:t>/ЄС)</w:t>
      </w:r>
      <w:r w:rsidR="00104778">
        <w:t>;</w:t>
      </w:r>
    </w:p>
    <w:p w:rsidR="00264433" w:rsidRDefault="00264433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i/>
        </w:rPr>
        <w:t xml:space="preserve">Конвенцією про охорону </w:t>
      </w:r>
      <w:r w:rsidR="00EE27CE">
        <w:rPr>
          <w:i/>
        </w:rPr>
        <w:t>та використання транскордонних водотоків та міжнародних озер</w:t>
      </w:r>
      <w:r w:rsidRPr="009643AE">
        <w:rPr>
          <w:i/>
        </w:rPr>
        <w:t>і</w:t>
      </w:r>
      <w:r w:rsidR="00EE27CE">
        <w:rPr>
          <w:i/>
        </w:rPr>
        <w:t xml:space="preserve"> 1992 року</w:t>
      </w:r>
      <w:r w:rsidRPr="009643AE">
        <w:rPr>
          <w:rStyle w:val="a8"/>
        </w:rPr>
        <w:footnoteReference w:id="1"/>
      </w:r>
      <w:r w:rsidRPr="009643AE">
        <w:t xml:space="preserve"> (Рішення Ради 82/72/ЄЕС від 3 січня 1982 року про укладення Конвенції про охорону дикої флори та фауни і природних середовищ існування в Європі)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38, 10.2.1982, p. 1–32);</w:t>
      </w:r>
    </w:p>
    <w:p w:rsidR="00517591" w:rsidRPr="009643AE" w:rsidRDefault="00517591" w:rsidP="00264433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9643AE">
        <w:rPr>
          <w:i/>
        </w:rPr>
        <w:t>Конвенці</w:t>
      </w:r>
      <w:r>
        <w:rPr>
          <w:i/>
        </w:rPr>
        <w:t>я</w:t>
      </w:r>
      <w:r w:rsidRPr="009643AE">
        <w:rPr>
          <w:i/>
        </w:rPr>
        <w:t xml:space="preserve"> про охорону дикої флори та фауни і природних середовищ існування в Європі</w:t>
      </w:r>
      <w:r w:rsidRPr="009643AE">
        <w:rPr>
          <w:rStyle w:val="a8"/>
        </w:rPr>
        <w:footnoteReference w:id="2"/>
      </w:r>
      <w:r w:rsidRPr="009643AE">
        <w:t xml:space="preserve"> (Рішення Ради 82/72/ЄЕС від 3 січня 1982 року про укладення Конвенції про охорону дикої флори та фауни і природних середовищ існування в Європі)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38, 10.2.1982, p. 1–32) (далі – Бернська конвенція)</w:t>
      </w:r>
      <w:r>
        <w:t>;</w:t>
      </w:r>
    </w:p>
    <w:p w:rsidR="008D2F82" w:rsidRDefault="00264433" w:rsidP="00B57080">
      <w:pPr>
        <w:numPr>
          <w:ilvl w:val="0"/>
          <w:numId w:val="4"/>
        </w:numPr>
        <w:tabs>
          <w:tab w:val="left" w:pos="851"/>
        </w:tabs>
        <w:ind w:left="0" w:firstLine="567"/>
        <w:jc w:val="both"/>
      </w:pPr>
      <w:r w:rsidRPr="00B35918">
        <w:rPr>
          <w:i/>
        </w:rPr>
        <w:lastRenderedPageBreak/>
        <w:t>Директивою Ради 92/43/ЄЕС від 21 травня 1992 р. про збереження природних середовищ існування, дикої флори та фауни</w:t>
      </w:r>
      <w:r w:rsidRPr="009643AE">
        <w:t xml:space="preserve"> (</w:t>
      </w:r>
      <w:proofErr w:type="spellStart"/>
      <w:r w:rsidRPr="009643AE">
        <w:t>Official</w:t>
      </w:r>
      <w:proofErr w:type="spellEnd"/>
      <w:r w:rsidRPr="009643AE">
        <w:t xml:space="preserve"> </w:t>
      </w:r>
      <w:proofErr w:type="spellStart"/>
      <w:r w:rsidRPr="009643AE">
        <w:t>Journal</w:t>
      </w:r>
      <w:proofErr w:type="spellEnd"/>
      <w:r w:rsidRPr="009643AE">
        <w:t xml:space="preserve"> L 206, 22.07.1992, р. 7–5</w:t>
      </w:r>
      <w:r w:rsidR="00B57080">
        <w:t>0) (далі – Директива 92/43/ЄЕС).</w:t>
      </w:r>
    </w:p>
    <w:p w:rsidR="002D64DE" w:rsidRPr="001C6E0D" w:rsidRDefault="002D64DE" w:rsidP="002D64DE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</w:t>
      </w:r>
      <w:r w:rsidR="00CE75C8">
        <w:rPr>
          <w:b/>
          <w:color w:val="000000" w:themeColor="text1"/>
        </w:rPr>
        <w:t>проєкт</w:t>
      </w:r>
      <w:r w:rsidRPr="001C6E0D">
        <w:rPr>
          <w:b/>
          <w:color w:val="000000" w:themeColor="text1"/>
        </w:rPr>
        <w:t>у праву ЄС.</w:t>
      </w:r>
    </w:p>
    <w:p w:rsidR="002D64DE" w:rsidRDefault="002D64DE" w:rsidP="003D50F7">
      <w:pPr>
        <w:spacing w:before="60"/>
        <w:ind w:firstLine="567"/>
        <w:jc w:val="both"/>
      </w:pPr>
      <w:r w:rsidRPr="00F96407">
        <w:t xml:space="preserve">За результатами правового аналізу </w:t>
      </w:r>
      <w:r>
        <w:t>законо</w:t>
      </w:r>
      <w:r w:rsidR="00CE75C8">
        <w:t>проєкт</w:t>
      </w:r>
      <w:r>
        <w:t>у</w:t>
      </w:r>
      <w:r w:rsidRPr="00F96407">
        <w:t xml:space="preserve"> щодо його відповідності a</w:t>
      </w:r>
      <w:r w:rsidR="008576AE">
        <w:t>с</w:t>
      </w:r>
      <w:r w:rsidRPr="00F96407">
        <w:t xml:space="preserve">quis ЄС та Угоді про асоціацію слід зазначити таке.  </w:t>
      </w:r>
    </w:p>
    <w:p w:rsidR="00FD4AC4" w:rsidRPr="00F148AC" w:rsidRDefault="00350A84" w:rsidP="007B4891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1" w:name="o44"/>
      <w:bookmarkEnd w:id="1"/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>Законо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>проєкт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за </w:t>
      </w:r>
      <w:r w:rsidR="00F627F9">
        <w:rPr>
          <w:rFonts w:ascii="Times New Roman" w:hAnsi="Times New Roman"/>
          <w:color w:val="000000" w:themeColor="text1"/>
          <w:sz w:val="28"/>
          <w:szCs w:val="28"/>
          <w:lang w:val="uk-UA"/>
        </w:rPr>
        <w:t>своєю метою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не суперечить </w:t>
      </w:r>
      <w:r w:rsidRPr="00AF1AF8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статтям 360-363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Pr="00AF1AF8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>365 Угоди про асоціацію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в частині </w:t>
      </w:r>
      <w:r w:rsidRPr="00F148AC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розвитку та зміцнення співробітництва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між Сторонами з питань охорони навколишнього середовища</w:t>
      </w:r>
      <w:r w:rsid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, </w:t>
      </w:r>
      <w:r w:rsidR="00F148AC" w:rsidRPr="00F148AC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яке </w:t>
      </w:r>
      <w:r w:rsidRPr="00F148AC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має </w:t>
      </w:r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на меті збереження, захист, поліпшення і відтворення якості навколишнього середовища, розсудливе та раціональне використання природних ресурсів</w:t>
      </w:r>
      <w:r w:rsidRPr="00AF1AF8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та заохочення заходів на міжнародному рівні, спрямованих на вирішення регіональних і глобальних проблем навколишнього середовища, зокрема, </w:t>
      </w:r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у </w:t>
      </w:r>
      <w:r w:rsidR="00F148AC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 xml:space="preserve">таких </w:t>
      </w:r>
      <w:r w:rsidRPr="00AF1AF8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сфер</w:t>
      </w:r>
      <w:r w:rsidR="00F148AC">
        <w:rPr>
          <w:rFonts w:ascii="Times New Roman" w:hAnsi="Times New Roman"/>
          <w:color w:val="000000" w:themeColor="text1"/>
          <w:sz w:val="28"/>
          <w:szCs w:val="28"/>
          <w:u w:val="single"/>
          <w:lang w:val="uk-UA"/>
        </w:rPr>
        <w:t>ах</w:t>
      </w:r>
      <w:r w:rsidR="00F148AC" w:rsidRP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як:</w:t>
      </w:r>
      <w:r w:rsid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якість води та управління водними ресурсами, а також</w:t>
      </w:r>
      <w:r w:rsidR="00F148AC" w:rsidRP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P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збереження і захисту біологічного та ландшафтного різноманіття (</w:t>
      </w:r>
      <w:proofErr w:type="spellStart"/>
      <w:r w:rsidRP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>екомережі</w:t>
      </w:r>
      <w:proofErr w:type="spellEnd"/>
      <w:r w:rsidRPr="00F148AC">
        <w:rPr>
          <w:rFonts w:ascii="Times New Roman" w:hAnsi="Times New Roman"/>
          <w:color w:val="000000" w:themeColor="text1"/>
          <w:sz w:val="28"/>
          <w:szCs w:val="28"/>
          <w:lang w:val="uk-UA"/>
        </w:rPr>
        <w:t>).</w:t>
      </w:r>
    </w:p>
    <w:p w:rsidR="008B0BD6" w:rsidRDefault="00AE135B" w:rsidP="008B0BD6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В</w:t>
      </w:r>
      <w:r w:rsidR="008B0BD6" w:rsidRPr="009A13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ідповідно до Додатка XXX до Угоди про асоціацію Україна взяла на себе зобов’язання щодо наближення національного законодавства до положень </w:t>
      </w:r>
      <w:r w:rsidRPr="00AE13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</w:t>
      </w:r>
      <w:r w:rsidR="008B0BD6" w:rsidRPr="00AE13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иректив</w:t>
      </w:r>
      <w:r w:rsidRPr="00AE135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и</w:t>
      </w:r>
      <w:r w:rsidR="008B0BD6" w:rsidRPr="009A136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148AC" w:rsidRPr="00F148A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2000/60/ЄС</w:t>
      </w:r>
      <w:r w:rsidR="008B0BD6" w:rsidRPr="009A136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.</w:t>
      </w:r>
    </w:p>
    <w:p w:rsidR="004D3E96" w:rsidRDefault="006B29C9" w:rsidP="004A053F">
      <w:pPr>
        <w:ind w:firstLine="567"/>
        <w:jc w:val="both"/>
        <w:rPr>
          <w:rStyle w:val="rvts0"/>
        </w:rPr>
      </w:pPr>
      <w:r w:rsidRPr="009A136F">
        <w:t xml:space="preserve">Принагідно слід заначити, що </w:t>
      </w:r>
      <w:r w:rsidRPr="009A136F">
        <w:rPr>
          <w:color w:val="000000" w:themeColor="text1"/>
        </w:rPr>
        <w:t xml:space="preserve">положення </w:t>
      </w:r>
      <w:r w:rsidR="00AE135B" w:rsidRPr="00AE135B">
        <w:rPr>
          <w:i/>
        </w:rPr>
        <w:t>Директиви</w:t>
      </w:r>
      <w:r w:rsidR="00AE135B" w:rsidRPr="009A136F">
        <w:t xml:space="preserve"> </w:t>
      </w:r>
      <w:r w:rsidR="00AE135B" w:rsidRPr="00F148AC">
        <w:rPr>
          <w:i/>
        </w:rPr>
        <w:t>2000/60/ЄС</w:t>
      </w:r>
      <w:r w:rsidR="00AE135B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були впроваджені з прийняттям </w:t>
      </w:r>
      <w:r w:rsidR="002C15C6">
        <w:rPr>
          <w:color w:val="000000" w:themeColor="text1"/>
        </w:rPr>
        <w:t>З</w:t>
      </w:r>
      <w:r>
        <w:rPr>
          <w:color w:val="000000" w:themeColor="text1"/>
        </w:rPr>
        <w:t>акон</w:t>
      </w:r>
      <w:r w:rsidR="002C15C6">
        <w:rPr>
          <w:color w:val="000000" w:themeColor="text1"/>
        </w:rPr>
        <w:t>у</w:t>
      </w:r>
      <w:r>
        <w:rPr>
          <w:color w:val="000000" w:themeColor="text1"/>
        </w:rPr>
        <w:t xml:space="preserve"> </w:t>
      </w:r>
      <w:r w:rsidRPr="009A136F">
        <w:rPr>
          <w:color w:val="000000" w:themeColor="text1"/>
        </w:rPr>
        <w:t>України «</w:t>
      </w:r>
      <w:r w:rsidR="002C15C6">
        <w:t>Про внесення змін до деяких законодавчих актів України щодо впровадження інтегрованих підходів в управлінні водними ресурсами за басейновим принципом</w:t>
      </w:r>
      <w:r w:rsidRPr="009A136F">
        <w:rPr>
          <w:color w:val="000000" w:themeColor="text1"/>
        </w:rPr>
        <w:t xml:space="preserve">» від </w:t>
      </w:r>
      <w:r w:rsidR="002C15C6">
        <w:rPr>
          <w:color w:val="000000" w:themeColor="text1"/>
        </w:rPr>
        <w:t>04</w:t>
      </w:r>
      <w:r w:rsidRPr="009A136F">
        <w:rPr>
          <w:color w:val="000000" w:themeColor="text1"/>
        </w:rPr>
        <w:t>.</w:t>
      </w:r>
      <w:r w:rsidR="002C15C6">
        <w:rPr>
          <w:color w:val="000000" w:themeColor="text1"/>
        </w:rPr>
        <w:t>1</w:t>
      </w:r>
      <w:r w:rsidRPr="009A136F">
        <w:rPr>
          <w:color w:val="000000" w:themeColor="text1"/>
        </w:rPr>
        <w:t>0.201</w:t>
      </w:r>
      <w:r w:rsidR="002C15C6">
        <w:rPr>
          <w:color w:val="000000" w:themeColor="text1"/>
        </w:rPr>
        <w:t>6 р. № 1641</w:t>
      </w:r>
      <w:r w:rsidRPr="009A136F">
        <w:rPr>
          <w:color w:val="000000" w:themeColor="text1"/>
        </w:rPr>
        <w:t>-VIII</w:t>
      </w:r>
      <w:r w:rsidR="00A94EB5">
        <w:rPr>
          <w:color w:val="000000" w:themeColor="text1"/>
        </w:rPr>
        <w:t xml:space="preserve">, яким були внесені зміни до Водного кодексу України та </w:t>
      </w:r>
      <w:r w:rsidR="007475DB">
        <w:rPr>
          <w:color w:val="000000" w:themeColor="text1"/>
        </w:rPr>
        <w:t>закріплено інтегровані підходи в управлінні водними ресурсами за басейновим принципом</w:t>
      </w:r>
      <w:r w:rsidRPr="009A136F">
        <w:rPr>
          <w:color w:val="000000" w:themeColor="text1"/>
        </w:rPr>
        <w:t>.</w:t>
      </w:r>
      <w:r w:rsidRPr="00AF49BC">
        <w:rPr>
          <w:color w:val="000000" w:themeColor="text1"/>
        </w:rPr>
        <w:t xml:space="preserve"> </w:t>
      </w:r>
      <w:r w:rsidR="00AF49BC" w:rsidRPr="00AF49BC">
        <w:rPr>
          <w:color w:val="000000" w:themeColor="text1"/>
        </w:rPr>
        <w:t xml:space="preserve">Так, у </w:t>
      </w:r>
      <w:r w:rsidRPr="00AF49BC">
        <w:rPr>
          <w:color w:val="000000" w:themeColor="text1"/>
        </w:rPr>
        <w:t xml:space="preserve">статті </w:t>
      </w:r>
      <w:r w:rsidR="00AF49BC" w:rsidRPr="00AF49BC">
        <w:rPr>
          <w:color w:val="000000" w:themeColor="text1"/>
        </w:rPr>
        <w:t>1</w:t>
      </w:r>
      <w:r w:rsidRPr="00AF49BC">
        <w:rPr>
          <w:color w:val="000000" w:themeColor="text1"/>
        </w:rPr>
        <w:t>3</w:t>
      </w:r>
      <w:r w:rsidR="00AF49BC" w:rsidRPr="00AF49BC">
        <w:rPr>
          <w:color w:val="000000" w:themeColor="text1"/>
          <w:vertAlign w:val="superscript"/>
        </w:rPr>
        <w:t>2</w:t>
      </w:r>
      <w:r w:rsidR="00AF49BC" w:rsidRPr="00AF49BC">
        <w:rPr>
          <w:color w:val="000000" w:themeColor="text1"/>
        </w:rPr>
        <w:t xml:space="preserve">, якою було доповнено Водний кодекс </w:t>
      </w:r>
      <w:r w:rsidRPr="00AF49BC">
        <w:rPr>
          <w:color w:val="000000" w:themeColor="text1"/>
        </w:rPr>
        <w:t>України</w:t>
      </w:r>
      <w:r w:rsidR="00AF49BC" w:rsidRPr="00AF49BC">
        <w:rPr>
          <w:color w:val="000000" w:themeColor="text1"/>
        </w:rPr>
        <w:t>, закріплено зобов’язання щодо розроблення та виконання планів управління річковими басейнами з метою досягнення екологічних цілей, визначених для кожного району річкового басейну</w:t>
      </w:r>
      <w:r w:rsidR="00666144">
        <w:rPr>
          <w:color w:val="000000" w:themeColor="text1"/>
        </w:rPr>
        <w:t>; визначено основні елементи</w:t>
      </w:r>
      <w:r w:rsidR="00AF49BC" w:rsidRPr="00AF49BC">
        <w:rPr>
          <w:color w:val="000000" w:themeColor="text1"/>
        </w:rPr>
        <w:t xml:space="preserve"> </w:t>
      </w:r>
      <w:bookmarkStart w:id="2" w:name="n61"/>
      <w:bookmarkEnd w:id="2"/>
      <w:r w:rsidR="00AF49BC" w:rsidRPr="00AF49BC">
        <w:rPr>
          <w:color w:val="000000" w:themeColor="text1"/>
        </w:rPr>
        <w:t>план</w:t>
      </w:r>
      <w:r w:rsidR="00666144">
        <w:rPr>
          <w:color w:val="000000" w:themeColor="text1"/>
        </w:rPr>
        <w:t>ів</w:t>
      </w:r>
      <w:r w:rsidR="00AF49BC" w:rsidRPr="00AF49BC">
        <w:rPr>
          <w:color w:val="000000" w:themeColor="text1"/>
        </w:rPr>
        <w:t xml:space="preserve"> управління річковим</w:t>
      </w:r>
      <w:r w:rsidR="00666144">
        <w:rPr>
          <w:color w:val="000000" w:themeColor="text1"/>
        </w:rPr>
        <w:t>и</w:t>
      </w:r>
      <w:r w:rsidR="00AF49BC" w:rsidRPr="00AF49BC">
        <w:rPr>
          <w:color w:val="000000" w:themeColor="text1"/>
        </w:rPr>
        <w:t xml:space="preserve"> басейн</w:t>
      </w:r>
      <w:r w:rsidR="00666144">
        <w:rPr>
          <w:color w:val="000000" w:themeColor="text1"/>
        </w:rPr>
        <w:t>а</w:t>
      </w:r>
      <w:r w:rsidR="00AF49BC" w:rsidRPr="00AF49BC">
        <w:rPr>
          <w:color w:val="000000" w:themeColor="text1"/>
        </w:rPr>
        <w:t>м</w:t>
      </w:r>
      <w:r w:rsidR="00666144">
        <w:rPr>
          <w:color w:val="000000" w:themeColor="text1"/>
        </w:rPr>
        <w:t>и</w:t>
      </w:r>
      <w:r w:rsidR="004D3E96">
        <w:rPr>
          <w:rStyle w:val="rvts0"/>
        </w:rPr>
        <w:t xml:space="preserve">; </w:t>
      </w:r>
      <w:r w:rsidR="00666144">
        <w:rPr>
          <w:color w:val="000000" w:themeColor="text1"/>
        </w:rPr>
        <w:t>передбачено, що п</w:t>
      </w:r>
      <w:r w:rsidR="00666144">
        <w:rPr>
          <w:rStyle w:val="rvts0"/>
        </w:rPr>
        <w:t xml:space="preserve">орядок розроблення плану управління річковим басейном затверджується Кабінетом Міністрів України. </w:t>
      </w:r>
    </w:p>
    <w:p w:rsidR="004D3E96" w:rsidRDefault="003F07E4" w:rsidP="004A053F">
      <w:pPr>
        <w:ind w:firstLine="567"/>
        <w:jc w:val="both"/>
        <w:rPr>
          <w:rStyle w:val="rvts23"/>
        </w:rPr>
      </w:pPr>
      <w:r>
        <w:rPr>
          <w:rStyle w:val="rvts0"/>
        </w:rPr>
        <w:t xml:space="preserve">На виконання </w:t>
      </w:r>
      <w:r w:rsidR="004D3E96">
        <w:rPr>
          <w:rStyle w:val="rvts0"/>
        </w:rPr>
        <w:t>вище</w:t>
      </w:r>
      <w:r>
        <w:rPr>
          <w:rStyle w:val="rvts0"/>
        </w:rPr>
        <w:t xml:space="preserve">вказаної </w:t>
      </w:r>
      <w:r w:rsidR="004D672E">
        <w:rPr>
          <w:rStyle w:val="rvts0"/>
        </w:rPr>
        <w:t xml:space="preserve">законодавчої норми постановою Кабінету Міністрів України </w:t>
      </w:r>
      <w:r w:rsidR="004D672E">
        <w:rPr>
          <w:rStyle w:val="rvts9"/>
        </w:rPr>
        <w:t>від 18 травня 2017 р. № 336</w:t>
      </w:r>
      <w:r w:rsidR="004D672E">
        <w:rPr>
          <w:rStyle w:val="rvts0"/>
        </w:rPr>
        <w:t xml:space="preserve"> затверджено Порядок </w:t>
      </w:r>
      <w:r w:rsidR="004D672E">
        <w:rPr>
          <w:rStyle w:val="rvts23"/>
        </w:rPr>
        <w:t>розроблення плану управління річковим басейном</w:t>
      </w:r>
      <w:r w:rsidR="001A7C53">
        <w:rPr>
          <w:rStyle w:val="rvts23"/>
        </w:rPr>
        <w:t xml:space="preserve">, яким, зокрема, уточнено структуру </w:t>
      </w:r>
      <w:r w:rsidR="001A7C53">
        <w:rPr>
          <w:rStyle w:val="rvts15"/>
        </w:rPr>
        <w:t>плану управління річковим басейном, який, серед іншого, має містити з</w:t>
      </w:r>
      <w:r w:rsidR="001A7C53" w:rsidRPr="001A7C53">
        <w:rPr>
          <w:rStyle w:val="rvts23"/>
        </w:rPr>
        <w:t>они (території), які підля</w:t>
      </w:r>
      <w:r w:rsidR="001A7C53">
        <w:rPr>
          <w:rStyle w:val="rvts23"/>
        </w:rPr>
        <w:t>гають охороні, та їх картування</w:t>
      </w:r>
      <w:r w:rsidR="00021136">
        <w:rPr>
          <w:rStyle w:val="rvts23"/>
        </w:rPr>
        <w:t xml:space="preserve"> (</w:t>
      </w:r>
      <w:bookmarkStart w:id="3" w:name="n68"/>
      <w:bookmarkEnd w:id="3"/>
      <w:r w:rsidR="001A7C53" w:rsidRPr="001A7C53">
        <w:rPr>
          <w:rStyle w:val="rvts23"/>
        </w:rPr>
        <w:t>об’єкти Смарагдової мережі;</w:t>
      </w:r>
      <w:bookmarkStart w:id="4" w:name="n69"/>
      <w:bookmarkEnd w:id="4"/>
      <w:r w:rsidR="00021136">
        <w:rPr>
          <w:rStyle w:val="rvts23"/>
        </w:rPr>
        <w:t xml:space="preserve"> </w:t>
      </w:r>
      <w:r w:rsidR="001A7C53" w:rsidRPr="001A7C53">
        <w:rPr>
          <w:rStyle w:val="rvts23"/>
        </w:rPr>
        <w:t>зони санітарної охорони;</w:t>
      </w:r>
      <w:r w:rsidR="00021136">
        <w:rPr>
          <w:rStyle w:val="rvts23"/>
        </w:rPr>
        <w:t xml:space="preserve"> </w:t>
      </w:r>
      <w:bookmarkStart w:id="5" w:name="n70"/>
      <w:bookmarkEnd w:id="5"/>
      <w:r w:rsidR="001A7C53" w:rsidRPr="001A7C53">
        <w:rPr>
          <w:rStyle w:val="rvts23"/>
        </w:rPr>
        <w:t>зони охорони цінних видів водних біоресурсів;</w:t>
      </w:r>
      <w:r w:rsidR="00021136">
        <w:rPr>
          <w:rStyle w:val="rvts23"/>
        </w:rPr>
        <w:t xml:space="preserve"> </w:t>
      </w:r>
      <w:bookmarkStart w:id="6" w:name="n71"/>
      <w:bookmarkEnd w:id="6"/>
      <w:r w:rsidR="001A7C53" w:rsidRPr="001A7C53">
        <w:rPr>
          <w:rStyle w:val="rvts23"/>
        </w:rPr>
        <w:t>масиви поверхневих/підземних вод, які використовуються для рекреаційних, лікувальних, курортних та оздоровчих цілей, а також води, призначені для купання;</w:t>
      </w:r>
      <w:r w:rsidR="00021136">
        <w:rPr>
          <w:rStyle w:val="rvts23"/>
        </w:rPr>
        <w:t xml:space="preserve"> </w:t>
      </w:r>
      <w:bookmarkStart w:id="7" w:name="n72"/>
      <w:bookmarkEnd w:id="7"/>
      <w:r w:rsidR="001A7C53" w:rsidRPr="001A7C53">
        <w:rPr>
          <w:rStyle w:val="rvts23"/>
        </w:rPr>
        <w:t>зони, вразливі до (накопичення) нітратів;</w:t>
      </w:r>
      <w:r w:rsidR="00021136">
        <w:rPr>
          <w:rStyle w:val="rvts23"/>
        </w:rPr>
        <w:t xml:space="preserve"> </w:t>
      </w:r>
      <w:bookmarkStart w:id="8" w:name="n136"/>
      <w:bookmarkEnd w:id="8"/>
      <w:r w:rsidR="004A053F">
        <w:rPr>
          <w:rStyle w:val="rvts23"/>
        </w:rPr>
        <w:t>уразливі та менш уразливі зони</w:t>
      </w:r>
      <w:r w:rsidR="00D3780C">
        <w:rPr>
          <w:rStyle w:val="rvts23"/>
        </w:rPr>
        <w:t>)</w:t>
      </w:r>
      <w:r w:rsidR="001A7C53" w:rsidRPr="001A7C53">
        <w:rPr>
          <w:rStyle w:val="rvts23"/>
        </w:rPr>
        <w:t>.</w:t>
      </w:r>
      <w:r w:rsidR="00D9110B" w:rsidRPr="00D9110B">
        <w:rPr>
          <w:rStyle w:val="rvts23"/>
        </w:rPr>
        <w:t xml:space="preserve"> </w:t>
      </w:r>
    </w:p>
    <w:p w:rsidR="004D3E96" w:rsidRDefault="00D9110B" w:rsidP="004A053F">
      <w:pPr>
        <w:ind w:firstLine="567"/>
        <w:jc w:val="both"/>
        <w:rPr>
          <w:rStyle w:val="rvts23"/>
        </w:rPr>
      </w:pPr>
      <w:r>
        <w:rPr>
          <w:rStyle w:val="rvts23"/>
        </w:rPr>
        <w:t xml:space="preserve">Такий підхід </w:t>
      </w:r>
      <w:r w:rsidR="004D3E96">
        <w:rPr>
          <w:rStyle w:val="rvts23"/>
        </w:rPr>
        <w:t>відповідає</w:t>
      </w:r>
      <w:r>
        <w:rPr>
          <w:rStyle w:val="rvts23"/>
        </w:rPr>
        <w:t xml:space="preserve"> вимог</w:t>
      </w:r>
      <w:r w:rsidR="004D3E96">
        <w:rPr>
          <w:rStyle w:val="rvts23"/>
        </w:rPr>
        <w:t>ам</w:t>
      </w:r>
      <w:r>
        <w:rPr>
          <w:rStyle w:val="rvts23"/>
        </w:rPr>
        <w:t xml:space="preserve"> </w:t>
      </w:r>
      <w:r w:rsidRPr="00D9110B">
        <w:rPr>
          <w:rStyle w:val="rvts23"/>
          <w:i/>
        </w:rPr>
        <w:t>статті 6</w:t>
      </w:r>
      <w:r>
        <w:rPr>
          <w:rStyle w:val="rvts23"/>
        </w:rPr>
        <w:t xml:space="preserve"> </w:t>
      </w:r>
      <w:r w:rsidRPr="00AE135B">
        <w:rPr>
          <w:i/>
        </w:rPr>
        <w:t>Директиви</w:t>
      </w:r>
      <w:r w:rsidRPr="009A136F">
        <w:t xml:space="preserve"> </w:t>
      </w:r>
      <w:r w:rsidRPr="00F148AC">
        <w:rPr>
          <w:i/>
        </w:rPr>
        <w:t>2000/60/ЄС</w:t>
      </w:r>
      <w:r w:rsidRPr="00D9110B">
        <w:t>,</w:t>
      </w:r>
      <w:r>
        <w:rPr>
          <w:i/>
        </w:rPr>
        <w:t xml:space="preserve"> </w:t>
      </w:r>
      <w:r w:rsidRPr="00D9110B">
        <w:t xml:space="preserve">якою передбачено, що </w:t>
      </w:r>
      <w:r>
        <w:rPr>
          <w:rStyle w:val="rvts23"/>
        </w:rPr>
        <w:t>д</w:t>
      </w:r>
      <w:bookmarkStart w:id="9" w:name="o230"/>
      <w:bookmarkEnd w:id="9"/>
      <w:r>
        <w:rPr>
          <w:rStyle w:val="rvts23"/>
        </w:rPr>
        <w:t xml:space="preserve">ержави-члени </w:t>
      </w:r>
      <w:r w:rsidR="004A053F" w:rsidRPr="004A053F">
        <w:rPr>
          <w:rStyle w:val="rvts23"/>
        </w:rPr>
        <w:t xml:space="preserve">забезпечують започаткування реєстру або реєстрів всіх </w:t>
      </w:r>
      <w:r>
        <w:rPr>
          <w:rStyle w:val="rvts23"/>
        </w:rPr>
        <w:t xml:space="preserve">земель, </w:t>
      </w:r>
      <w:r w:rsidR="004A053F" w:rsidRPr="004A053F">
        <w:rPr>
          <w:rStyle w:val="rvts23"/>
        </w:rPr>
        <w:t xml:space="preserve">що знаходяться в межах кожного району басейну ріки і були визначені як такі, що потребують особливої </w:t>
      </w:r>
      <w:r>
        <w:rPr>
          <w:rStyle w:val="rvts23"/>
        </w:rPr>
        <w:t>охорони</w:t>
      </w:r>
      <w:r w:rsidR="007268BD">
        <w:rPr>
          <w:rStyle w:val="rvts23"/>
        </w:rPr>
        <w:t xml:space="preserve">, </w:t>
      </w:r>
      <w:r w:rsidR="004A053F" w:rsidRPr="004A053F">
        <w:rPr>
          <w:rStyle w:val="rvts23"/>
        </w:rPr>
        <w:t xml:space="preserve">для </w:t>
      </w:r>
      <w:r>
        <w:rPr>
          <w:rStyle w:val="rvts23"/>
        </w:rPr>
        <w:t xml:space="preserve">охорони </w:t>
      </w:r>
      <w:r w:rsidR="004A053F" w:rsidRPr="004A053F">
        <w:rPr>
          <w:rStyle w:val="rvts23"/>
        </w:rPr>
        <w:t>їх поверхневої води і</w:t>
      </w:r>
      <w:r>
        <w:rPr>
          <w:rStyle w:val="rvts23"/>
        </w:rPr>
        <w:t xml:space="preserve"> </w:t>
      </w:r>
      <w:r w:rsidR="004A053F" w:rsidRPr="004A053F">
        <w:rPr>
          <w:rStyle w:val="rvts23"/>
        </w:rPr>
        <w:t xml:space="preserve">ґрунтової води або для збереження місць проживання і видів, що прямо залежать  </w:t>
      </w:r>
      <w:r w:rsidR="004A053F" w:rsidRPr="004A053F">
        <w:rPr>
          <w:rStyle w:val="rvts23"/>
        </w:rPr>
        <w:lastRenderedPageBreak/>
        <w:t xml:space="preserve">від води. </w:t>
      </w:r>
      <w:bookmarkStart w:id="10" w:name="o232"/>
      <w:bookmarkEnd w:id="10"/>
      <w:r w:rsidR="00517591">
        <w:rPr>
          <w:rStyle w:val="rvts23"/>
        </w:rPr>
        <w:t xml:space="preserve">У свою чергу, </w:t>
      </w:r>
      <w:r w:rsidR="00B515FA">
        <w:rPr>
          <w:rStyle w:val="rvts23"/>
        </w:rPr>
        <w:t>змін</w:t>
      </w:r>
      <w:r w:rsidR="00517591">
        <w:rPr>
          <w:rStyle w:val="rvts23"/>
        </w:rPr>
        <w:t>и</w:t>
      </w:r>
      <w:r w:rsidR="00B515FA">
        <w:rPr>
          <w:rStyle w:val="rvts23"/>
        </w:rPr>
        <w:t xml:space="preserve">, </w:t>
      </w:r>
      <w:r w:rsidR="00517591">
        <w:rPr>
          <w:rStyle w:val="rvts23"/>
        </w:rPr>
        <w:t xml:space="preserve">запропоновані у законопроєкті, розширюють перелік </w:t>
      </w:r>
      <w:r w:rsidR="00517591">
        <w:rPr>
          <w:rStyle w:val="rvts15"/>
        </w:rPr>
        <w:t>з</w:t>
      </w:r>
      <w:r w:rsidR="00517591" w:rsidRPr="001A7C53">
        <w:rPr>
          <w:rStyle w:val="rvts23"/>
        </w:rPr>
        <w:t>он (територі</w:t>
      </w:r>
      <w:r w:rsidR="00517591">
        <w:rPr>
          <w:rStyle w:val="rvts23"/>
        </w:rPr>
        <w:t>й)</w:t>
      </w:r>
      <w:r w:rsidR="007268BD">
        <w:rPr>
          <w:rStyle w:val="rvts23"/>
        </w:rPr>
        <w:t>, які підлягають охороні відповідно до національного законодавства</w:t>
      </w:r>
      <w:r w:rsidR="00517591">
        <w:rPr>
          <w:rStyle w:val="rvts23"/>
        </w:rPr>
        <w:t>.</w:t>
      </w:r>
    </w:p>
    <w:p w:rsidR="00517591" w:rsidRPr="00517591" w:rsidRDefault="00517591" w:rsidP="004A053F">
      <w:pPr>
        <w:ind w:firstLine="567"/>
        <w:jc w:val="both"/>
        <w:rPr>
          <w:rStyle w:val="rvts23"/>
        </w:rPr>
      </w:pPr>
      <w:r w:rsidRPr="00FA7616">
        <w:rPr>
          <w:color w:val="000000" w:themeColor="text1"/>
        </w:rPr>
        <w:t>Враховуючи все вищевикладене, про</w:t>
      </w:r>
      <w:r w:rsidR="00EC3EAC">
        <w:rPr>
          <w:color w:val="000000" w:themeColor="text1"/>
        </w:rPr>
        <w:t>є</w:t>
      </w:r>
      <w:r w:rsidRPr="00FA7616">
        <w:rPr>
          <w:color w:val="000000" w:themeColor="text1"/>
        </w:rPr>
        <w:t>кт Закону</w:t>
      </w:r>
      <w:r w:rsidR="00EC3EAC">
        <w:rPr>
          <w:color w:val="000000" w:themeColor="text1"/>
        </w:rPr>
        <w:t xml:space="preserve"> за своєю метою не суперечить цілям </w:t>
      </w:r>
      <w:r w:rsidR="00EC3EAC" w:rsidRPr="00B01CD8">
        <w:rPr>
          <w:color w:val="000000" w:themeColor="text1"/>
        </w:rPr>
        <w:t xml:space="preserve">Угоди про асоціацію та </w:t>
      </w:r>
      <w:r w:rsidR="00EC3EAC" w:rsidRPr="00492A6D">
        <w:t>праву Європейського Союзу</w:t>
      </w:r>
      <w:r w:rsidR="00EC3EAC">
        <w:t>.</w:t>
      </w:r>
      <w:r w:rsidR="00EC3EAC">
        <w:rPr>
          <w:color w:val="000000" w:themeColor="text1"/>
        </w:rPr>
        <w:t xml:space="preserve"> </w:t>
      </w:r>
    </w:p>
    <w:p w:rsidR="002D64DE" w:rsidRPr="001C6E0D" w:rsidRDefault="002D64DE" w:rsidP="002D64DE">
      <w:pPr>
        <w:spacing w:before="160"/>
        <w:ind w:firstLine="539"/>
        <w:jc w:val="both"/>
        <w:rPr>
          <w:bCs/>
        </w:rPr>
      </w:pPr>
      <w:bookmarkStart w:id="11" w:name="o31"/>
      <w:bookmarkStart w:id="12" w:name="o32"/>
      <w:bookmarkEnd w:id="11"/>
      <w:bookmarkEnd w:id="12"/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</w:t>
      </w:r>
      <w:r w:rsidR="00185AD0">
        <w:rPr>
          <w:b/>
        </w:rPr>
        <w:t xml:space="preserve">до </w:t>
      </w:r>
      <w:r w:rsidRPr="001C6E0D">
        <w:rPr>
          <w:b/>
        </w:rPr>
        <w:t>Європейськ</w:t>
      </w:r>
      <w:r w:rsidR="00185AD0">
        <w:rPr>
          <w:b/>
        </w:rPr>
        <w:t>ого</w:t>
      </w:r>
      <w:r w:rsidRPr="001C6E0D">
        <w:rPr>
          <w:b/>
        </w:rPr>
        <w:t xml:space="preserve"> Союз</w:t>
      </w:r>
      <w:r w:rsidR="00185AD0">
        <w:rPr>
          <w:b/>
        </w:rPr>
        <w:t>у</w:t>
      </w:r>
      <w:r w:rsidRPr="001C6E0D">
        <w:rPr>
          <w:b/>
        </w:rPr>
        <w:t xml:space="preserve">. </w:t>
      </w:r>
    </w:p>
    <w:p w:rsidR="00BA6186" w:rsidRDefault="00CE75C8" w:rsidP="005C6EAA">
      <w:pPr>
        <w:ind w:firstLine="567"/>
        <w:jc w:val="both"/>
      </w:pPr>
      <w:r w:rsidRPr="00B01CD8">
        <w:rPr>
          <w:color w:val="000000" w:themeColor="text1"/>
        </w:rPr>
        <w:t>Проєкт</w:t>
      </w:r>
      <w:r w:rsidR="002D64DE" w:rsidRPr="00B01CD8">
        <w:rPr>
          <w:color w:val="000000" w:themeColor="text1"/>
        </w:rPr>
        <w:t xml:space="preserve"> Закону</w:t>
      </w:r>
      <w:r w:rsidR="00060BC2">
        <w:rPr>
          <w:color w:val="000000" w:themeColor="text1"/>
        </w:rPr>
        <w:t xml:space="preserve"> за своєю метою</w:t>
      </w:r>
      <w:r w:rsidR="002D22B4" w:rsidRPr="00B01CD8">
        <w:rPr>
          <w:color w:val="000000" w:themeColor="text1"/>
        </w:rPr>
        <w:t xml:space="preserve"> </w:t>
      </w:r>
      <w:r w:rsidR="002D64DE" w:rsidRPr="00B01CD8">
        <w:rPr>
          <w:b/>
          <w:color w:val="000000" w:themeColor="text1"/>
        </w:rPr>
        <w:t>не суперечить</w:t>
      </w:r>
      <w:r w:rsidR="00D90EF8" w:rsidRPr="00B01CD8">
        <w:rPr>
          <w:b/>
          <w:color w:val="000000" w:themeColor="text1"/>
        </w:rPr>
        <w:t xml:space="preserve"> цілям</w:t>
      </w:r>
      <w:r w:rsidR="002D64DE" w:rsidRPr="00B01CD8">
        <w:rPr>
          <w:color w:val="000000" w:themeColor="text1"/>
        </w:rPr>
        <w:t xml:space="preserve"> </w:t>
      </w:r>
      <w:r w:rsidR="00961ADB" w:rsidRPr="00B01CD8">
        <w:rPr>
          <w:color w:val="000000" w:themeColor="text1"/>
        </w:rPr>
        <w:t>Угод</w:t>
      </w:r>
      <w:r w:rsidR="00D90EF8" w:rsidRPr="00B01CD8">
        <w:rPr>
          <w:color w:val="000000" w:themeColor="text1"/>
        </w:rPr>
        <w:t>и</w:t>
      </w:r>
      <w:r w:rsidR="00961ADB" w:rsidRPr="00B01CD8">
        <w:rPr>
          <w:color w:val="000000" w:themeColor="text1"/>
        </w:rPr>
        <w:t xml:space="preserve"> про асоціацію</w:t>
      </w:r>
      <w:r w:rsidR="00D90EF8" w:rsidRPr="00B01CD8">
        <w:rPr>
          <w:color w:val="000000" w:themeColor="text1"/>
        </w:rPr>
        <w:t xml:space="preserve"> </w:t>
      </w:r>
      <w:r w:rsidR="005C6EAA" w:rsidRPr="00B01CD8">
        <w:rPr>
          <w:color w:val="000000" w:themeColor="text1"/>
        </w:rPr>
        <w:t xml:space="preserve">та </w:t>
      </w:r>
      <w:r w:rsidR="00983BA8" w:rsidRPr="00492A6D">
        <w:t>праву Європейського Союзу.</w:t>
      </w:r>
      <w:r w:rsidR="00135BDB">
        <w:t xml:space="preserve"> </w:t>
      </w:r>
    </w:p>
    <w:p w:rsidR="002D24FE" w:rsidRDefault="002D24FE" w:rsidP="005C6EAA">
      <w:pPr>
        <w:ind w:firstLine="567"/>
        <w:jc w:val="both"/>
      </w:pPr>
    </w:p>
    <w:p w:rsidR="002D24FE" w:rsidRDefault="002D24FE" w:rsidP="005C6EAA">
      <w:pPr>
        <w:ind w:firstLine="567"/>
        <w:jc w:val="both"/>
        <w:rPr>
          <w:b/>
          <w:i/>
        </w:rPr>
      </w:pPr>
    </w:p>
    <w:sectPr w:rsidR="002D24FE" w:rsidSect="00586C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746" w:bottom="1135" w:left="1260" w:header="708" w:footer="7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4A24" w:rsidRDefault="00624A24" w:rsidP="002D64DE">
      <w:r>
        <w:separator/>
      </w:r>
    </w:p>
  </w:endnote>
  <w:endnote w:type="continuationSeparator" w:id="0">
    <w:p w:rsidR="00624A24" w:rsidRDefault="00624A24" w:rsidP="002D6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D5424A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42BD" w:rsidRDefault="00624A2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D5424A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20D4">
      <w:rPr>
        <w:rStyle w:val="a5"/>
        <w:noProof/>
      </w:rPr>
      <w:t>2</w:t>
    </w:r>
    <w:r>
      <w:rPr>
        <w:rStyle w:val="a5"/>
      </w:rPr>
      <w:fldChar w:fldCharType="end"/>
    </w:r>
  </w:p>
  <w:p w:rsidR="00E542BD" w:rsidRDefault="00624A24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624A2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A24" w:rsidRDefault="00624A24" w:rsidP="002D64DE">
      <w:r>
        <w:separator/>
      </w:r>
    </w:p>
  </w:footnote>
  <w:footnote w:type="continuationSeparator" w:id="0">
    <w:p w:rsidR="00624A24" w:rsidRDefault="00624A24" w:rsidP="002D64DE">
      <w:r>
        <w:continuationSeparator/>
      </w:r>
    </w:p>
  </w:footnote>
  <w:footnote w:id="1">
    <w:p w:rsidR="00264433" w:rsidRPr="008D2F82" w:rsidRDefault="00264433" w:rsidP="00264433">
      <w:pPr>
        <w:pStyle w:val="HTML"/>
        <w:jc w:val="both"/>
        <w:rPr>
          <w:rFonts w:ascii="Times New Roman" w:hAnsi="Times New Roman" w:cs="Times New Roman"/>
          <w:lang w:val="uk-UA"/>
        </w:rPr>
      </w:pPr>
      <w:r w:rsidRPr="008D2F82">
        <w:rPr>
          <w:rStyle w:val="a8"/>
          <w:rFonts w:ascii="Times New Roman" w:hAnsi="Times New Roman" w:cs="Times New Roman"/>
        </w:rPr>
        <w:footnoteRef/>
      </w:r>
      <w:r w:rsidRPr="008D2F82">
        <w:rPr>
          <w:rFonts w:ascii="Times New Roman" w:hAnsi="Times New Roman" w:cs="Times New Roman"/>
        </w:rPr>
        <w:t xml:space="preserve"> </w:t>
      </w:r>
      <w:r w:rsidRPr="008D2F82">
        <w:rPr>
          <w:rFonts w:ascii="Times New Roman" w:hAnsi="Times New Roman" w:cs="Times New Roman"/>
          <w:lang w:val="uk-UA"/>
        </w:rPr>
        <w:t xml:space="preserve">Закон України «Про приєднання України до Конвенції </w:t>
      </w:r>
      <w:r w:rsidR="00EE27CE">
        <w:rPr>
          <w:rFonts w:ascii="Times New Roman" w:hAnsi="Times New Roman" w:cs="Times New Roman"/>
          <w:lang w:val="uk-UA"/>
        </w:rPr>
        <w:t xml:space="preserve">про охорону та використання </w:t>
      </w:r>
      <w:r w:rsidR="008B0BD6">
        <w:rPr>
          <w:rFonts w:ascii="Times New Roman" w:hAnsi="Times New Roman" w:cs="Times New Roman"/>
          <w:lang w:val="uk-UA"/>
        </w:rPr>
        <w:t>транскордонних</w:t>
      </w:r>
      <w:r w:rsidR="00EE27CE">
        <w:rPr>
          <w:rFonts w:ascii="Times New Roman" w:hAnsi="Times New Roman" w:cs="Times New Roman"/>
          <w:lang w:val="uk-UA"/>
        </w:rPr>
        <w:t xml:space="preserve"> водотоків та міжнародних озер</w:t>
      </w:r>
      <w:r w:rsidRPr="008D2F82">
        <w:rPr>
          <w:rFonts w:ascii="Times New Roman" w:hAnsi="Times New Roman" w:cs="Times New Roman"/>
          <w:lang w:val="uk-UA"/>
        </w:rPr>
        <w:t xml:space="preserve">» від </w:t>
      </w:r>
      <w:r w:rsidR="008B0BD6">
        <w:rPr>
          <w:rFonts w:ascii="Times New Roman" w:hAnsi="Times New Roman" w:cs="Times New Roman"/>
          <w:lang w:val="uk-UA"/>
        </w:rPr>
        <w:t>01.</w:t>
      </w:r>
      <w:r w:rsidRPr="008D2F82">
        <w:rPr>
          <w:rFonts w:ascii="Times New Roman" w:hAnsi="Times New Roman" w:cs="Times New Roman"/>
          <w:lang w:val="uk-UA"/>
        </w:rPr>
        <w:t>0</w:t>
      </w:r>
      <w:r w:rsidR="008B0BD6">
        <w:rPr>
          <w:rFonts w:ascii="Times New Roman" w:hAnsi="Times New Roman" w:cs="Times New Roman"/>
          <w:lang w:val="uk-UA"/>
        </w:rPr>
        <w:t>7</w:t>
      </w:r>
      <w:r w:rsidRPr="008D2F82">
        <w:rPr>
          <w:rFonts w:ascii="Times New Roman" w:hAnsi="Times New Roman" w:cs="Times New Roman"/>
          <w:lang w:val="uk-UA"/>
        </w:rPr>
        <w:t>.</w:t>
      </w:r>
      <w:r w:rsidR="008B0BD6">
        <w:rPr>
          <w:rFonts w:ascii="Times New Roman" w:hAnsi="Times New Roman" w:cs="Times New Roman"/>
          <w:lang w:val="uk-UA"/>
        </w:rPr>
        <w:t>1999</w:t>
      </w:r>
      <w:r w:rsidRPr="008D2F82">
        <w:rPr>
          <w:rFonts w:ascii="Times New Roman" w:hAnsi="Times New Roman" w:cs="Times New Roman"/>
          <w:lang w:val="uk-UA"/>
        </w:rPr>
        <w:t xml:space="preserve"> № </w:t>
      </w:r>
      <w:r w:rsidR="008B0BD6">
        <w:rPr>
          <w:rFonts w:ascii="Times New Roman" w:hAnsi="Times New Roman" w:cs="Times New Roman"/>
          <w:lang w:val="uk-UA"/>
        </w:rPr>
        <w:t>801</w:t>
      </w:r>
      <w:r w:rsidRPr="008D2F82">
        <w:rPr>
          <w:rFonts w:ascii="Times New Roman" w:hAnsi="Times New Roman" w:cs="Times New Roman"/>
          <w:lang w:val="uk-UA"/>
        </w:rPr>
        <w:t>-</w:t>
      </w:r>
      <w:r w:rsidR="008B0BD6">
        <w:rPr>
          <w:rFonts w:ascii="Times New Roman" w:hAnsi="Times New Roman" w:cs="Times New Roman"/>
          <w:lang w:val="en-US"/>
        </w:rPr>
        <w:t>XIV</w:t>
      </w:r>
      <w:r w:rsidRPr="008D2F82">
        <w:rPr>
          <w:rFonts w:ascii="Times New Roman" w:hAnsi="Times New Roman" w:cs="Times New Roman"/>
          <w:lang w:val="uk-UA"/>
        </w:rPr>
        <w:t>.</w:t>
      </w:r>
    </w:p>
  </w:footnote>
  <w:footnote w:id="2">
    <w:p w:rsidR="00517591" w:rsidRPr="00AA4F39" w:rsidRDefault="00517591" w:rsidP="00517591">
      <w:pPr>
        <w:pStyle w:val="HTML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A4F39">
        <w:rPr>
          <w:rStyle w:val="a8"/>
          <w:rFonts w:ascii="Times New Roman" w:hAnsi="Times New Roman" w:cs="Times New Roman"/>
          <w:sz w:val="24"/>
          <w:szCs w:val="24"/>
        </w:rPr>
        <w:footnoteRef/>
      </w:r>
      <w:r w:rsidRPr="00AA4F39">
        <w:rPr>
          <w:rFonts w:ascii="Times New Roman" w:hAnsi="Times New Roman" w:cs="Times New Roman"/>
          <w:sz w:val="24"/>
          <w:szCs w:val="24"/>
        </w:rPr>
        <w:t xml:space="preserve"> </w:t>
      </w:r>
      <w:r w:rsidRPr="00AA4F39">
        <w:rPr>
          <w:rFonts w:ascii="Times New Roman" w:hAnsi="Times New Roman" w:cs="Times New Roman"/>
          <w:sz w:val="24"/>
          <w:szCs w:val="24"/>
          <w:lang w:val="uk-UA"/>
        </w:rPr>
        <w:t xml:space="preserve">Ратифікована Законом України «Про приєднання України до Конвенції 1979 року про охорону </w:t>
      </w:r>
      <w:r w:rsidRPr="00FE4A04">
        <w:rPr>
          <w:rFonts w:ascii="Times New Roman" w:hAnsi="Times New Roman" w:cs="Times New Roman"/>
          <w:sz w:val="24"/>
          <w:szCs w:val="24"/>
          <w:lang w:val="uk-UA"/>
        </w:rPr>
        <w:t>дикої флори і фауни та природних середовищ існування в Європі» від 29.10.1996 № 436/96-ВР.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624A2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624A24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624A2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18676A4"/>
    <w:multiLevelType w:val="hybridMultilevel"/>
    <w:tmpl w:val="93406CFC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94E0657"/>
    <w:multiLevelType w:val="hybridMultilevel"/>
    <w:tmpl w:val="E17AB8E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DE"/>
    <w:rsid w:val="00021136"/>
    <w:rsid w:val="00023E51"/>
    <w:rsid w:val="000365EA"/>
    <w:rsid w:val="00060BC2"/>
    <w:rsid w:val="00061354"/>
    <w:rsid w:val="000A2078"/>
    <w:rsid w:val="000A6C8C"/>
    <w:rsid w:val="000E4612"/>
    <w:rsid w:val="000F1738"/>
    <w:rsid w:val="000F2F59"/>
    <w:rsid w:val="000F7E28"/>
    <w:rsid w:val="00104778"/>
    <w:rsid w:val="00125B89"/>
    <w:rsid w:val="00135BDB"/>
    <w:rsid w:val="00140DCB"/>
    <w:rsid w:val="00147D2D"/>
    <w:rsid w:val="00162945"/>
    <w:rsid w:val="00185AD0"/>
    <w:rsid w:val="00192A94"/>
    <w:rsid w:val="00197C83"/>
    <w:rsid w:val="001A7C53"/>
    <w:rsid w:val="001B766E"/>
    <w:rsid w:val="001E0426"/>
    <w:rsid w:val="001E0433"/>
    <w:rsid w:val="00212677"/>
    <w:rsid w:val="00264433"/>
    <w:rsid w:val="002720D4"/>
    <w:rsid w:val="002870E2"/>
    <w:rsid w:val="002B3196"/>
    <w:rsid w:val="002C13FE"/>
    <w:rsid w:val="002C15C6"/>
    <w:rsid w:val="002C1611"/>
    <w:rsid w:val="002D17A6"/>
    <w:rsid w:val="002D22B4"/>
    <w:rsid w:val="002D24FE"/>
    <w:rsid w:val="002D2A7A"/>
    <w:rsid w:val="002D2FAA"/>
    <w:rsid w:val="002D64DE"/>
    <w:rsid w:val="002E3D04"/>
    <w:rsid w:val="002F42AA"/>
    <w:rsid w:val="00301002"/>
    <w:rsid w:val="00334206"/>
    <w:rsid w:val="00350A84"/>
    <w:rsid w:val="00393879"/>
    <w:rsid w:val="003A0605"/>
    <w:rsid w:val="003D50F7"/>
    <w:rsid w:val="003F07E4"/>
    <w:rsid w:val="00404FFB"/>
    <w:rsid w:val="00425518"/>
    <w:rsid w:val="00435CF5"/>
    <w:rsid w:val="00440518"/>
    <w:rsid w:val="00447985"/>
    <w:rsid w:val="00470265"/>
    <w:rsid w:val="00473B9E"/>
    <w:rsid w:val="004935AC"/>
    <w:rsid w:val="004A053F"/>
    <w:rsid w:val="004B1013"/>
    <w:rsid w:val="004D3E96"/>
    <w:rsid w:val="004D672E"/>
    <w:rsid w:val="004E1E61"/>
    <w:rsid w:val="004E5FF2"/>
    <w:rsid w:val="00517591"/>
    <w:rsid w:val="005229DB"/>
    <w:rsid w:val="00545787"/>
    <w:rsid w:val="00546FF4"/>
    <w:rsid w:val="0056396B"/>
    <w:rsid w:val="00563A22"/>
    <w:rsid w:val="00567E01"/>
    <w:rsid w:val="0058768E"/>
    <w:rsid w:val="005A4468"/>
    <w:rsid w:val="005B631E"/>
    <w:rsid w:val="005C6EAA"/>
    <w:rsid w:val="005E14C8"/>
    <w:rsid w:val="005E1EEB"/>
    <w:rsid w:val="005F1C8C"/>
    <w:rsid w:val="005F30EE"/>
    <w:rsid w:val="005F4881"/>
    <w:rsid w:val="005F5F2C"/>
    <w:rsid w:val="00603D9A"/>
    <w:rsid w:val="0062228E"/>
    <w:rsid w:val="006236F5"/>
    <w:rsid w:val="00624A24"/>
    <w:rsid w:val="006262E4"/>
    <w:rsid w:val="006315BE"/>
    <w:rsid w:val="00666144"/>
    <w:rsid w:val="00670286"/>
    <w:rsid w:val="00683143"/>
    <w:rsid w:val="006A0751"/>
    <w:rsid w:val="006A7450"/>
    <w:rsid w:val="006A7491"/>
    <w:rsid w:val="006B13E2"/>
    <w:rsid w:val="006B29C9"/>
    <w:rsid w:val="006C66F2"/>
    <w:rsid w:val="006D4553"/>
    <w:rsid w:val="007268BD"/>
    <w:rsid w:val="007475DB"/>
    <w:rsid w:val="0077766C"/>
    <w:rsid w:val="007A0B0A"/>
    <w:rsid w:val="007B4891"/>
    <w:rsid w:val="007B7861"/>
    <w:rsid w:val="007D298B"/>
    <w:rsid w:val="007F3649"/>
    <w:rsid w:val="00806BF0"/>
    <w:rsid w:val="0082071D"/>
    <w:rsid w:val="00844FC4"/>
    <w:rsid w:val="008453DB"/>
    <w:rsid w:val="008576AE"/>
    <w:rsid w:val="00864879"/>
    <w:rsid w:val="00870372"/>
    <w:rsid w:val="00875D50"/>
    <w:rsid w:val="008819D6"/>
    <w:rsid w:val="00885FB0"/>
    <w:rsid w:val="00891619"/>
    <w:rsid w:val="008B0BD6"/>
    <w:rsid w:val="008D2F82"/>
    <w:rsid w:val="008D6015"/>
    <w:rsid w:val="009545A5"/>
    <w:rsid w:val="009619AF"/>
    <w:rsid w:val="00961ADB"/>
    <w:rsid w:val="00972677"/>
    <w:rsid w:val="00974977"/>
    <w:rsid w:val="00983BA8"/>
    <w:rsid w:val="00991907"/>
    <w:rsid w:val="00992AA7"/>
    <w:rsid w:val="009A603D"/>
    <w:rsid w:val="009B34E8"/>
    <w:rsid w:val="009C4032"/>
    <w:rsid w:val="009E5745"/>
    <w:rsid w:val="009E5C3E"/>
    <w:rsid w:val="009F1540"/>
    <w:rsid w:val="00A002AE"/>
    <w:rsid w:val="00A00386"/>
    <w:rsid w:val="00A13AD7"/>
    <w:rsid w:val="00A1588E"/>
    <w:rsid w:val="00A22149"/>
    <w:rsid w:val="00A330AB"/>
    <w:rsid w:val="00A3613E"/>
    <w:rsid w:val="00A64178"/>
    <w:rsid w:val="00A84B83"/>
    <w:rsid w:val="00A94EB5"/>
    <w:rsid w:val="00AA112A"/>
    <w:rsid w:val="00AA4F39"/>
    <w:rsid w:val="00AB2831"/>
    <w:rsid w:val="00AC4331"/>
    <w:rsid w:val="00AD7785"/>
    <w:rsid w:val="00AD7981"/>
    <w:rsid w:val="00AE135B"/>
    <w:rsid w:val="00AF081A"/>
    <w:rsid w:val="00AF1AF8"/>
    <w:rsid w:val="00AF49BC"/>
    <w:rsid w:val="00AF4E50"/>
    <w:rsid w:val="00B01CD8"/>
    <w:rsid w:val="00B35D3B"/>
    <w:rsid w:val="00B370FC"/>
    <w:rsid w:val="00B515FA"/>
    <w:rsid w:val="00B57080"/>
    <w:rsid w:val="00B97C4F"/>
    <w:rsid w:val="00BA6186"/>
    <w:rsid w:val="00BC4E71"/>
    <w:rsid w:val="00BD2DF3"/>
    <w:rsid w:val="00BD3B4E"/>
    <w:rsid w:val="00BF6CA1"/>
    <w:rsid w:val="00C12D7A"/>
    <w:rsid w:val="00C4103F"/>
    <w:rsid w:val="00C46323"/>
    <w:rsid w:val="00C56E21"/>
    <w:rsid w:val="00C663CE"/>
    <w:rsid w:val="00C80370"/>
    <w:rsid w:val="00C90517"/>
    <w:rsid w:val="00C90AD1"/>
    <w:rsid w:val="00C93FE3"/>
    <w:rsid w:val="00C94A86"/>
    <w:rsid w:val="00CB1712"/>
    <w:rsid w:val="00CC796D"/>
    <w:rsid w:val="00CE583A"/>
    <w:rsid w:val="00CE75C8"/>
    <w:rsid w:val="00D3780C"/>
    <w:rsid w:val="00D42EE5"/>
    <w:rsid w:val="00D520A4"/>
    <w:rsid w:val="00D53832"/>
    <w:rsid w:val="00D5424A"/>
    <w:rsid w:val="00D55244"/>
    <w:rsid w:val="00D57223"/>
    <w:rsid w:val="00D57628"/>
    <w:rsid w:val="00D80398"/>
    <w:rsid w:val="00D81ECB"/>
    <w:rsid w:val="00D90EF8"/>
    <w:rsid w:val="00D9110B"/>
    <w:rsid w:val="00D964BF"/>
    <w:rsid w:val="00DB021F"/>
    <w:rsid w:val="00DC5344"/>
    <w:rsid w:val="00DC57A3"/>
    <w:rsid w:val="00E12BA6"/>
    <w:rsid w:val="00E14465"/>
    <w:rsid w:val="00E1512E"/>
    <w:rsid w:val="00E17ECD"/>
    <w:rsid w:val="00E44C46"/>
    <w:rsid w:val="00E4784C"/>
    <w:rsid w:val="00E56645"/>
    <w:rsid w:val="00E600B6"/>
    <w:rsid w:val="00E7126F"/>
    <w:rsid w:val="00E75E9A"/>
    <w:rsid w:val="00E76464"/>
    <w:rsid w:val="00EA225E"/>
    <w:rsid w:val="00EB60CC"/>
    <w:rsid w:val="00EB6C57"/>
    <w:rsid w:val="00EC0E97"/>
    <w:rsid w:val="00EC3EAC"/>
    <w:rsid w:val="00ED11B1"/>
    <w:rsid w:val="00EE27CE"/>
    <w:rsid w:val="00EF0D51"/>
    <w:rsid w:val="00EF51C2"/>
    <w:rsid w:val="00F042EB"/>
    <w:rsid w:val="00F148AC"/>
    <w:rsid w:val="00F5776D"/>
    <w:rsid w:val="00F627F9"/>
    <w:rsid w:val="00F73972"/>
    <w:rsid w:val="00F827D5"/>
    <w:rsid w:val="00F9738B"/>
    <w:rsid w:val="00FA7616"/>
    <w:rsid w:val="00FC5FF1"/>
    <w:rsid w:val="00FC688D"/>
    <w:rsid w:val="00FD0DEF"/>
    <w:rsid w:val="00FD4AC4"/>
    <w:rsid w:val="00FE4A04"/>
    <w:rsid w:val="00FE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4D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15C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85FB0"/>
    <w:pPr>
      <w:spacing w:before="100" w:beforeAutospacing="1" w:after="100" w:afterAutospacing="1"/>
      <w:outlineLvl w:val="1"/>
    </w:pPr>
    <w:rPr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D64DE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2D64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2D64DE"/>
  </w:style>
  <w:style w:type="paragraph" w:styleId="a6">
    <w:name w:val="footnote text"/>
    <w:basedOn w:val="a"/>
    <w:link w:val="a7"/>
    <w:semiHidden/>
    <w:rsid w:val="002D64DE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2D64D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2D64DE"/>
    <w:rPr>
      <w:vertAlign w:val="superscript"/>
    </w:rPr>
  </w:style>
  <w:style w:type="paragraph" w:customStyle="1" w:styleId="11">
    <w:name w:val="Абзац списку1"/>
    <w:basedOn w:val="a"/>
    <w:qFormat/>
    <w:rsid w:val="002D64D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a9">
    <w:name w:val="Нормальний текст"/>
    <w:basedOn w:val="a"/>
    <w:rsid w:val="002D64DE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a">
    <w:name w:val="header"/>
    <w:basedOn w:val="a"/>
    <w:link w:val="ab"/>
    <w:uiPriority w:val="99"/>
    <w:unhideWhenUsed/>
    <w:rsid w:val="002D64DE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2D64D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0">
    <w:name w:val="rvts0"/>
    <w:basedOn w:val="a0"/>
    <w:rsid w:val="002D64DE"/>
  </w:style>
  <w:style w:type="character" w:customStyle="1" w:styleId="st">
    <w:name w:val="st"/>
    <w:basedOn w:val="a0"/>
    <w:rsid w:val="00F73972"/>
  </w:style>
  <w:style w:type="character" w:styleId="ac">
    <w:name w:val="Emphasis"/>
    <w:basedOn w:val="a0"/>
    <w:uiPriority w:val="20"/>
    <w:qFormat/>
    <w:rsid w:val="00F73972"/>
    <w:rPr>
      <w:i/>
      <w:iCs/>
    </w:rPr>
  </w:style>
  <w:style w:type="paragraph" w:styleId="HTML">
    <w:name w:val="HTML Preformatted"/>
    <w:basedOn w:val="a"/>
    <w:link w:val="HTML0"/>
    <w:uiPriority w:val="99"/>
    <w:rsid w:val="00F739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73972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d">
    <w:name w:val="Normal (Web)"/>
    <w:basedOn w:val="a"/>
    <w:uiPriority w:val="99"/>
    <w:semiHidden/>
    <w:unhideWhenUsed/>
    <w:rsid w:val="009E5C3E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markedcontent">
    <w:name w:val="markedcontent"/>
    <w:basedOn w:val="a0"/>
    <w:rsid w:val="00D81ECB"/>
  </w:style>
  <w:style w:type="character" w:customStyle="1" w:styleId="highlight">
    <w:name w:val="highlight"/>
    <w:basedOn w:val="a0"/>
    <w:rsid w:val="00D81ECB"/>
  </w:style>
  <w:style w:type="character" w:customStyle="1" w:styleId="20">
    <w:name w:val="Заголовок 2 Знак"/>
    <w:basedOn w:val="a0"/>
    <w:link w:val="2"/>
    <w:uiPriority w:val="9"/>
    <w:rsid w:val="00885FB0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customStyle="1" w:styleId="rvps2">
    <w:name w:val="rvps2"/>
    <w:basedOn w:val="a"/>
    <w:rsid w:val="0087037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435CF5"/>
  </w:style>
  <w:style w:type="character" w:customStyle="1" w:styleId="rvts9">
    <w:name w:val="rvts9"/>
    <w:basedOn w:val="a0"/>
    <w:rsid w:val="00435CF5"/>
  </w:style>
  <w:style w:type="character" w:customStyle="1" w:styleId="10">
    <w:name w:val="Заголовок 1 Знак"/>
    <w:basedOn w:val="a0"/>
    <w:link w:val="1"/>
    <w:uiPriority w:val="9"/>
    <w:rsid w:val="002C15C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rvts15">
    <w:name w:val="rvts15"/>
    <w:basedOn w:val="a0"/>
    <w:rsid w:val="001A7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0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7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13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78135-4118-4830-8FBC-0E33885ED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3703</Words>
  <Characters>2111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2020-09-25T13:24:00Z</dcterms:created>
  <dcterms:modified xsi:type="dcterms:W3CDTF">2021-10-12T10:25:00Z</dcterms:modified>
</cp:coreProperties>
</file>