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4E6" w:rsidRDefault="00B754E6" w:rsidP="00066A12">
      <w:pPr>
        <w:keepLines/>
        <w:widowControl w:val="0"/>
        <w:spacing w:line="276" w:lineRule="auto"/>
        <w:jc w:val="center"/>
        <w:rPr>
          <w:rFonts w:ascii="Bookman Old Style" w:eastAsia="Bookman Old Style" w:hAnsi="Bookman Old Style" w:cs="Bookman Old Style"/>
          <w:color w:val="000000"/>
          <w:sz w:val="54"/>
          <w:szCs w:val="54"/>
        </w:rPr>
      </w:pPr>
      <w:bookmarkStart w:id="0" w:name="_GoBack"/>
      <w:bookmarkEnd w:id="0"/>
      <w:r>
        <w:rPr>
          <w:rFonts w:ascii="Calibri" w:eastAsia="Calibri" w:hAnsi="Calibri" w:cs="Calibri"/>
          <w:b/>
          <w:noProof/>
          <w:color w:val="000000"/>
          <w:sz w:val="48"/>
          <w:szCs w:val="48"/>
          <w:lang w:eastAsia="uk-UA"/>
        </w:rPr>
        <w:drawing>
          <wp:inline distT="0" distB="0" distL="0" distR="0" wp14:anchorId="53B64DBE" wp14:editId="13D16411">
            <wp:extent cx="42862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A12" w:rsidRPr="00781BBA" w:rsidRDefault="00066A12" w:rsidP="00066A12">
      <w:pPr>
        <w:keepLines/>
        <w:widowControl w:val="0"/>
        <w:spacing w:line="276" w:lineRule="auto"/>
        <w:jc w:val="center"/>
        <w:rPr>
          <w:rFonts w:eastAsia="Bookman Old Style"/>
          <w:color w:val="000000"/>
          <w:sz w:val="54"/>
          <w:szCs w:val="54"/>
        </w:rPr>
      </w:pPr>
      <w:r w:rsidRPr="00781BBA">
        <w:rPr>
          <w:rFonts w:eastAsia="Bookman Old Style"/>
          <w:color w:val="000000"/>
          <w:sz w:val="54"/>
          <w:szCs w:val="54"/>
        </w:rPr>
        <w:t>НАРОДНИЙ ДЕПУТАТ УКРАЇНИ</w:t>
      </w:r>
    </w:p>
    <w:p w:rsidR="00066A12" w:rsidRDefault="00066A12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  <w:r w:rsidRPr="00B754E6">
        <w:rPr>
          <w:rFonts w:eastAsia="Book Antiqua"/>
          <w:color w:val="000000"/>
          <w:sz w:val="26"/>
          <w:szCs w:val="26"/>
        </w:rPr>
        <w:t>01008, м. Київ, вул. Грушевського, 5</w:t>
      </w:r>
      <w:r w:rsidRPr="00B754E6">
        <w:rPr>
          <w:noProof/>
          <w:sz w:val="26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1C5FF2" wp14:editId="30999C1C">
                <wp:simplePos x="0" y="0"/>
                <wp:positionH relativeFrom="margin">
                  <wp:posOffset>-457200</wp:posOffset>
                </wp:positionH>
                <wp:positionV relativeFrom="paragraph">
                  <wp:posOffset>170815</wp:posOffset>
                </wp:positionV>
                <wp:extent cx="6650355" cy="635"/>
                <wp:effectExtent l="0" t="19050" r="36195" b="37465"/>
                <wp:wrapTopAndBottom/>
                <wp:docPr id="1026" name="Пряма сполучна лінія 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50355" cy="635"/>
                        </a:xfrm>
                        <a:prstGeom prst="line">
                          <a:avLst/>
                        </a:prstGeom>
                        <a:noFill/>
                        <a:ln w="38100" cap="flat" cmpd="dbl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933535" id="Пряма сполучна лінія 102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6pt,13.45pt" to="487.6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" strokeweight="3pt">
                <v:stroke linestyle="thinThin" joinstyle="miter"/>
                <w10:wrap type="topAndBottom" anchorx="margin"/>
              </v:line>
            </w:pict>
          </mc:Fallback>
        </mc:AlternateContent>
      </w:r>
    </w:p>
    <w:p w:rsidR="00B754E6" w:rsidRPr="00B754E6" w:rsidRDefault="00B754E6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rFonts w:eastAsia="Book Antiqua"/>
          <w:sz w:val="26"/>
          <w:szCs w:val="26"/>
        </w:rPr>
      </w:pPr>
    </w:p>
    <w:p w:rsidR="00066A12" w:rsidRDefault="00066A12" w:rsidP="00066A12">
      <w:pPr>
        <w:pStyle w:val="a3"/>
        <w:spacing w:line="283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C12C1" w:rsidRPr="00DC12C1" w:rsidRDefault="00DC12C1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C12C1">
        <w:rPr>
          <w:b/>
          <w:bCs/>
          <w:sz w:val="28"/>
          <w:szCs w:val="28"/>
        </w:rPr>
        <w:t>Верховна Рада України</w:t>
      </w:r>
    </w:p>
    <w:p w:rsidR="00DC12C1" w:rsidRPr="00DC12C1" w:rsidRDefault="00DC12C1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DC12C1" w:rsidRPr="00DC12C1" w:rsidRDefault="00DC12C1" w:rsidP="00DC12C1">
      <w:pPr>
        <w:autoSpaceDE w:val="0"/>
        <w:autoSpaceDN w:val="0"/>
        <w:adjustRightInd w:val="0"/>
        <w:jc w:val="both"/>
      </w:pPr>
    </w:p>
    <w:p w:rsidR="004B50EC" w:rsidRPr="00DB43B8" w:rsidRDefault="004B50EC" w:rsidP="00DB43B8">
      <w:pPr>
        <w:suppressAutoHyphens/>
        <w:rPr>
          <w:b/>
          <w:color w:val="000000"/>
          <w:sz w:val="28"/>
          <w:szCs w:val="28"/>
          <w:lang w:eastAsia="ar-SA"/>
        </w:rPr>
      </w:pPr>
      <w:r>
        <w:rPr>
          <w:sz w:val="28"/>
          <w:szCs w:val="28"/>
        </w:rPr>
        <w:t xml:space="preserve">Відповідно до статті 93 Конституції України в порядку законодавчої ініціативи </w:t>
      </w:r>
      <w:proofErr w:type="spellStart"/>
      <w:r>
        <w:rPr>
          <w:sz w:val="28"/>
          <w:szCs w:val="28"/>
        </w:rPr>
        <w:t>вношу</w:t>
      </w:r>
      <w:proofErr w:type="spellEnd"/>
      <w:r>
        <w:rPr>
          <w:sz w:val="28"/>
          <w:szCs w:val="28"/>
        </w:rPr>
        <w:t xml:space="preserve"> на розгляд Верховної Ради України </w:t>
      </w:r>
      <w:proofErr w:type="spellStart"/>
      <w:r>
        <w:rPr>
          <w:sz w:val="28"/>
          <w:szCs w:val="28"/>
        </w:rPr>
        <w:t>проєкт</w:t>
      </w:r>
      <w:proofErr w:type="spellEnd"/>
      <w:r>
        <w:rPr>
          <w:sz w:val="28"/>
          <w:szCs w:val="28"/>
        </w:rPr>
        <w:t xml:space="preserve"> Закону України «</w:t>
      </w:r>
      <w:r w:rsidR="00DB43B8" w:rsidRPr="00DB43B8">
        <w:rPr>
          <w:color w:val="000000"/>
          <w:sz w:val="28"/>
          <w:szCs w:val="28"/>
          <w:lang w:eastAsia="ar-SA"/>
        </w:rPr>
        <w:t>Про внесення змін до змін до деяких законодавчих актів України щодо посилення соціального захисту громадян,  які постраждали внаслідок Чорнобильської катастрофи</w:t>
      </w:r>
      <w:r>
        <w:rPr>
          <w:bCs/>
          <w:sz w:val="28"/>
          <w:szCs w:val="28"/>
          <w:shd w:val="clear" w:color="auto" w:fill="FFFFFF"/>
        </w:rPr>
        <w:t>».</w:t>
      </w:r>
    </w:p>
    <w:p w:rsidR="004B50EC" w:rsidRDefault="004B50EC" w:rsidP="004B50EC">
      <w:pPr>
        <w:spacing w:after="120"/>
        <w:ind w:firstLine="425"/>
        <w:jc w:val="both"/>
        <w:rPr>
          <w:bCs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Представляти </w:t>
      </w:r>
      <w:proofErr w:type="spellStart"/>
      <w:r>
        <w:rPr>
          <w:sz w:val="28"/>
          <w:szCs w:val="28"/>
        </w:rPr>
        <w:t>проєкт</w:t>
      </w:r>
      <w:proofErr w:type="spellEnd"/>
      <w:r>
        <w:rPr>
          <w:sz w:val="28"/>
          <w:szCs w:val="28"/>
        </w:rPr>
        <w:t xml:space="preserve"> Закону під час його розгляду на пленарному засіданні Верховної Ради України буду особисто.</w:t>
      </w:r>
    </w:p>
    <w:p w:rsidR="004B50EC" w:rsidRDefault="004B50EC" w:rsidP="004B50EC">
      <w:pPr>
        <w:widowControl w:val="0"/>
        <w:jc w:val="both"/>
        <w:rPr>
          <w:rFonts w:ascii="Times" w:eastAsia="Times" w:hAnsi="Times" w:cs="Times"/>
          <w:b/>
          <w:color w:val="FF0000"/>
          <w:sz w:val="32"/>
          <w:szCs w:val="32"/>
        </w:rPr>
      </w:pPr>
    </w:p>
    <w:p w:rsidR="004B50EC" w:rsidRDefault="004B50EC" w:rsidP="004B50EC">
      <w:pPr>
        <w:widowControl w:val="0"/>
        <w:jc w:val="both"/>
        <w:rPr>
          <w:rFonts w:ascii="Times" w:eastAsia="Times" w:hAnsi="Times" w:cs="Times"/>
          <w:b/>
          <w:color w:val="000000"/>
          <w:sz w:val="28"/>
          <w:szCs w:val="28"/>
        </w:rPr>
      </w:pPr>
      <w:r>
        <w:rPr>
          <w:rFonts w:ascii="Times" w:eastAsia="Times" w:hAnsi="Times" w:cs="Times"/>
          <w:color w:val="FF0000"/>
          <w:sz w:val="28"/>
          <w:szCs w:val="28"/>
        </w:rPr>
        <w:t xml:space="preserve">       </w:t>
      </w:r>
      <w:r>
        <w:rPr>
          <w:rFonts w:ascii="Times" w:eastAsia="Times" w:hAnsi="Times" w:cs="Times"/>
          <w:color w:val="FF0000"/>
          <w:sz w:val="28"/>
          <w:szCs w:val="28"/>
        </w:rPr>
        <w:tab/>
      </w:r>
      <w:r>
        <w:rPr>
          <w:rFonts w:ascii="Times" w:eastAsia="Times" w:hAnsi="Times" w:cs="Times"/>
          <w:b/>
          <w:sz w:val="28"/>
          <w:szCs w:val="28"/>
        </w:rPr>
        <w:t>Додаток:</w:t>
      </w:r>
    </w:p>
    <w:p w:rsidR="004B50EC" w:rsidRDefault="004B50EC" w:rsidP="004B50EC">
      <w:pPr>
        <w:widowControl w:val="0"/>
        <w:jc w:val="both"/>
        <w:rPr>
          <w:rFonts w:ascii="Times" w:eastAsia="Times" w:hAnsi="Times" w:cs="Times"/>
          <w:sz w:val="28"/>
          <w:szCs w:val="28"/>
        </w:rPr>
      </w:pPr>
    </w:p>
    <w:p w:rsidR="004B50EC" w:rsidRDefault="004B50EC" w:rsidP="004B50EC">
      <w:pPr>
        <w:pStyle w:val="a6"/>
        <w:widowControl w:val="0"/>
        <w:numPr>
          <w:ilvl w:val="0"/>
          <w:numId w:val="2"/>
        </w:numPr>
        <w:jc w:val="both"/>
        <w:rPr>
          <w:rFonts w:ascii="Times" w:eastAsia="Times" w:hAnsi="Times" w:cs="Times"/>
          <w:sz w:val="28"/>
          <w:szCs w:val="28"/>
        </w:rPr>
      </w:pPr>
      <w:proofErr w:type="spellStart"/>
      <w:r>
        <w:rPr>
          <w:rFonts w:ascii="Times" w:eastAsia="Times" w:hAnsi="Times" w:cs="Times"/>
          <w:sz w:val="28"/>
          <w:szCs w:val="28"/>
        </w:rPr>
        <w:t>Проєкт</w:t>
      </w:r>
      <w:proofErr w:type="spellEnd"/>
      <w:r>
        <w:rPr>
          <w:rFonts w:ascii="Times" w:eastAsia="Times" w:hAnsi="Times" w:cs="Times"/>
          <w:sz w:val="28"/>
          <w:szCs w:val="28"/>
        </w:rPr>
        <w:t xml:space="preserve"> постанови Верховної Ради на 1 </w:t>
      </w:r>
      <w:proofErr w:type="spellStart"/>
      <w:r>
        <w:rPr>
          <w:rFonts w:ascii="Times" w:eastAsia="Times" w:hAnsi="Times" w:cs="Times"/>
          <w:sz w:val="28"/>
          <w:szCs w:val="28"/>
        </w:rPr>
        <w:t>арк</w:t>
      </w:r>
      <w:proofErr w:type="spellEnd"/>
      <w:r>
        <w:rPr>
          <w:rFonts w:ascii="Times" w:eastAsia="Times" w:hAnsi="Times" w:cs="Times"/>
          <w:sz w:val="28"/>
          <w:szCs w:val="28"/>
        </w:rPr>
        <w:t>.</w:t>
      </w:r>
    </w:p>
    <w:p w:rsidR="004B50EC" w:rsidRDefault="00DB43B8" w:rsidP="004B50EC">
      <w:pPr>
        <w:pStyle w:val="a6"/>
        <w:widowControl w:val="0"/>
        <w:numPr>
          <w:ilvl w:val="0"/>
          <w:numId w:val="2"/>
        </w:numPr>
        <w:jc w:val="both"/>
        <w:rPr>
          <w:rFonts w:ascii="Times" w:eastAsia="Times" w:hAnsi="Times" w:cs="Times"/>
          <w:sz w:val="28"/>
          <w:szCs w:val="28"/>
        </w:rPr>
      </w:pPr>
      <w:proofErr w:type="spellStart"/>
      <w:r>
        <w:rPr>
          <w:rFonts w:ascii="Times" w:eastAsia="Times" w:hAnsi="Times" w:cs="Times"/>
          <w:sz w:val="28"/>
          <w:szCs w:val="28"/>
        </w:rPr>
        <w:t>Проєкт</w:t>
      </w:r>
      <w:proofErr w:type="spellEnd"/>
      <w:r>
        <w:rPr>
          <w:rFonts w:ascii="Times" w:eastAsia="Times" w:hAnsi="Times" w:cs="Times"/>
          <w:sz w:val="28"/>
          <w:szCs w:val="28"/>
        </w:rPr>
        <w:t xml:space="preserve"> закону на 4</w:t>
      </w:r>
      <w:r w:rsidR="004B50EC">
        <w:rPr>
          <w:rFonts w:ascii="Times" w:eastAsia="Times" w:hAnsi="Times" w:cs="Times"/>
          <w:sz w:val="28"/>
          <w:szCs w:val="28"/>
        </w:rPr>
        <w:t xml:space="preserve"> </w:t>
      </w:r>
      <w:proofErr w:type="spellStart"/>
      <w:r w:rsidR="004B50EC">
        <w:rPr>
          <w:rFonts w:ascii="Times" w:eastAsia="Times" w:hAnsi="Times" w:cs="Times"/>
          <w:sz w:val="28"/>
          <w:szCs w:val="28"/>
        </w:rPr>
        <w:t>арк</w:t>
      </w:r>
      <w:proofErr w:type="spellEnd"/>
      <w:r w:rsidR="004B50EC">
        <w:rPr>
          <w:rFonts w:ascii="Times" w:eastAsia="Times" w:hAnsi="Times" w:cs="Times"/>
          <w:sz w:val="28"/>
          <w:szCs w:val="28"/>
        </w:rPr>
        <w:t>.</w:t>
      </w:r>
    </w:p>
    <w:p w:rsidR="004B50EC" w:rsidRDefault="004B50EC" w:rsidP="004B50EC">
      <w:pPr>
        <w:pStyle w:val="a6"/>
        <w:widowControl w:val="0"/>
        <w:numPr>
          <w:ilvl w:val="0"/>
          <w:numId w:val="2"/>
        </w:numPr>
        <w:jc w:val="both"/>
        <w:rPr>
          <w:rFonts w:ascii="Times" w:eastAsia="Times" w:hAnsi="Times" w:cs="Times"/>
          <w:sz w:val="28"/>
          <w:szCs w:val="28"/>
        </w:rPr>
      </w:pPr>
      <w:r>
        <w:rPr>
          <w:rFonts w:ascii="Times" w:eastAsia="Times" w:hAnsi="Times" w:cs="Times"/>
          <w:sz w:val="28"/>
          <w:szCs w:val="28"/>
        </w:rPr>
        <w:t xml:space="preserve">Пояснювальна записка на </w:t>
      </w:r>
      <w:r w:rsidR="00DB43B8">
        <w:rPr>
          <w:rFonts w:ascii="Times" w:eastAsia="Times" w:hAnsi="Times" w:cs="Times"/>
          <w:sz w:val="28"/>
          <w:szCs w:val="28"/>
          <w:u w:val="single"/>
        </w:rPr>
        <w:t>3</w:t>
      </w:r>
      <w:r>
        <w:rPr>
          <w:rFonts w:ascii="Times" w:eastAsia="Times" w:hAnsi="Times" w:cs="Times"/>
          <w:sz w:val="28"/>
          <w:szCs w:val="28"/>
        </w:rPr>
        <w:t xml:space="preserve"> </w:t>
      </w:r>
      <w:proofErr w:type="spellStart"/>
      <w:r>
        <w:rPr>
          <w:rFonts w:ascii="Times" w:eastAsia="Times" w:hAnsi="Times" w:cs="Times"/>
          <w:sz w:val="28"/>
          <w:szCs w:val="28"/>
        </w:rPr>
        <w:t>арк</w:t>
      </w:r>
      <w:proofErr w:type="spellEnd"/>
      <w:r>
        <w:rPr>
          <w:rFonts w:ascii="Times" w:eastAsia="Times" w:hAnsi="Times" w:cs="Times"/>
          <w:sz w:val="28"/>
          <w:szCs w:val="28"/>
        </w:rPr>
        <w:t>.</w:t>
      </w:r>
    </w:p>
    <w:p w:rsidR="004B50EC" w:rsidRDefault="00DB43B8" w:rsidP="004B50EC">
      <w:pPr>
        <w:pStyle w:val="a6"/>
        <w:widowControl w:val="0"/>
        <w:numPr>
          <w:ilvl w:val="0"/>
          <w:numId w:val="2"/>
        </w:numPr>
        <w:jc w:val="both"/>
        <w:rPr>
          <w:rFonts w:ascii="Times" w:eastAsia="Times" w:hAnsi="Times" w:cs="Times"/>
          <w:sz w:val="28"/>
          <w:szCs w:val="28"/>
        </w:rPr>
      </w:pPr>
      <w:r>
        <w:rPr>
          <w:rFonts w:ascii="Times" w:eastAsia="Times" w:hAnsi="Times" w:cs="Times"/>
          <w:sz w:val="28"/>
          <w:szCs w:val="28"/>
        </w:rPr>
        <w:t>Порівняльна таблиця на 7</w:t>
      </w:r>
      <w:r w:rsidR="004B50EC">
        <w:rPr>
          <w:rFonts w:ascii="Times" w:eastAsia="Times" w:hAnsi="Times" w:cs="Times"/>
          <w:sz w:val="28"/>
          <w:szCs w:val="28"/>
        </w:rPr>
        <w:t xml:space="preserve"> </w:t>
      </w:r>
      <w:proofErr w:type="spellStart"/>
      <w:r w:rsidR="004B50EC">
        <w:rPr>
          <w:rFonts w:ascii="Times" w:eastAsia="Times" w:hAnsi="Times" w:cs="Times"/>
          <w:sz w:val="28"/>
          <w:szCs w:val="28"/>
        </w:rPr>
        <w:t>арк</w:t>
      </w:r>
      <w:proofErr w:type="spellEnd"/>
      <w:r w:rsidR="004B50EC">
        <w:rPr>
          <w:rFonts w:ascii="Times" w:eastAsia="Times" w:hAnsi="Times" w:cs="Times"/>
          <w:sz w:val="28"/>
          <w:szCs w:val="28"/>
        </w:rPr>
        <w:t xml:space="preserve">. </w:t>
      </w:r>
    </w:p>
    <w:p w:rsidR="004B50EC" w:rsidRDefault="004B50EC" w:rsidP="004B50EC">
      <w:pPr>
        <w:pStyle w:val="a6"/>
        <w:widowControl w:val="0"/>
        <w:numPr>
          <w:ilvl w:val="0"/>
          <w:numId w:val="2"/>
        </w:numPr>
        <w:jc w:val="both"/>
        <w:rPr>
          <w:rFonts w:ascii="Times" w:eastAsia="Times" w:hAnsi="Times" w:cs="Times"/>
          <w:sz w:val="28"/>
          <w:szCs w:val="28"/>
        </w:rPr>
      </w:pPr>
      <w:r>
        <w:rPr>
          <w:rFonts w:ascii="Times" w:eastAsia="Times" w:hAnsi="Times" w:cs="Times"/>
          <w:sz w:val="28"/>
          <w:szCs w:val="28"/>
        </w:rPr>
        <w:t>Електронна версія зазначених документів.</w:t>
      </w:r>
    </w:p>
    <w:p w:rsidR="004B50EC" w:rsidRDefault="004B50EC" w:rsidP="004B50EC">
      <w:pPr>
        <w:widowControl w:val="0"/>
        <w:jc w:val="both"/>
        <w:rPr>
          <w:rFonts w:ascii="Times" w:eastAsia="Times" w:hAnsi="Times" w:cs="Times"/>
          <w:b/>
          <w:sz w:val="28"/>
          <w:szCs w:val="28"/>
        </w:rPr>
      </w:pPr>
    </w:p>
    <w:p w:rsidR="004B50EC" w:rsidRDefault="004B50EC" w:rsidP="004B50EC">
      <w:pPr>
        <w:widowControl w:val="0"/>
        <w:jc w:val="both"/>
        <w:rPr>
          <w:rFonts w:ascii="Times" w:eastAsia="Times" w:hAnsi="Times" w:cs="Times"/>
          <w:b/>
          <w:sz w:val="28"/>
          <w:szCs w:val="28"/>
        </w:rPr>
      </w:pPr>
    </w:p>
    <w:p w:rsidR="002D1F29" w:rsidRDefault="002D1F29" w:rsidP="002D1F29">
      <w:pPr>
        <w:adjustRightInd w:val="0"/>
        <w:rPr>
          <w:sz w:val="28"/>
          <w:szCs w:val="28"/>
          <w:lang w:val="ru-RU"/>
        </w:rPr>
      </w:pPr>
    </w:p>
    <w:p w:rsidR="005B02CB" w:rsidRDefault="00DC12C1" w:rsidP="005B02CB">
      <w:pPr>
        <w:autoSpaceDE w:val="0"/>
        <w:autoSpaceDN w:val="0"/>
        <w:adjustRightInd w:val="0"/>
        <w:rPr>
          <w:b/>
          <w:bCs/>
          <w:color w:val="000000"/>
          <w:szCs w:val="28"/>
        </w:rPr>
      </w:pPr>
      <w:r>
        <w:rPr>
          <w:b/>
          <w:sz w:val="28"/>
          <w:szCs w:val="28"/>
        </w:rPr>
        <w:t>Народн</w:t>
      </w:r>
      <w:r w:rsidR="005B02CB">
        <w:rPr>
          <w:b/>
          <w:sz w:val="28"/>
          <w:szCs w:val="28"/>
        </w:rPr>
        <w:t>ий</w:t>
      </w:r>
      <w:r w:rsidRPr="00BA382C">
        <w:rPr>
          <w:b/>
          <w:sz w:val="28"/>
          <w:szCs w:val="28"/>
        </w:rPr>
        <w:t xml:space="preserve"> депутат </w:t>
      </w:r>
      <w:r w:rsidRPr="005511CA">
        <w:rPr>
          <w:b/>
          <w:sz w:val="28"/>
          <w:szCs w:val="28"/>
        </w:rPr>
        <w:t>України</w:t>
      </w:r>
      <w:r w:rsidR="00C21F21" w:rsidRPr="005511CA">
        <w:rPr>
          <w:b/>
          <w:sz w:val="28"/>
          <w:szCs w:val="28"/>
        </w:rPr>
        <w:t xml:space="preserve">     </w:t>
      </w:r>
      <w:r w:rsidR="005511CA">
        <w:rPr>
          <w:b/>
          <w:sz w:val="28"/>
          <w:szCs w:val="28"/>
        </w:rPr>
        <w:tab/>
      </w:r>
      <w:r w:rsidR="005B02CB">
        <w:rPr>
          <w:b/>
          <w:sz w:val="28"/>
          <w:szCs w:val="28"/>
        </w:rPr>
        <w:tab/>
      </w:r>
      <w:r w:rsidR="005B02CB">
        <w:rPr>
          <w:b/>
          <w:sz w:val="28"/>
          <w:szCs w:val="28"/>
        </w:rPr>
        <w:tab/>
      </w:r>
      <w:r w:rsidR="005B02CB" w:rsidRPr="00DB43B8">
        <w:rPr>
          <w:b/>
          <w:sz w:val="28"/>
          <w:szCs w:val="28"/>
          <w:lang w:val="ru-RU"/>
        </w:rPr>
        <w:t xml:space="preserve"> </w:t>
      </w:r>
      <w:proofErr w:type="spellStart"/>
      <w:r w:rsidR="00DB43B8">
        <w:rPr>
          <w:b/>
          <w:sz w:val="28"/>
          <w:szCs w:val="28"/>
        </w:rPr>
        <w:t>Арсенюк</w:t>
      </w:r>
      <w:proofErr w:type="spellEnd"/>
      <w:r w:rsidR="00DB43B8">
        <w:rPr>
          <w:b/>
          <w:sz w:val="28"/>
          <w:szCs w:val="28"/>
        </w:rPr>
        <w:t xml:space="preserve"> О.О. (</w:t>
      </w:r>
      <w:proofErr w:type="spellStart"/>
      <w:r w:rsidR="00DB43B8">
        <w:rPr>
          <w:b/>
          <w:sz w:val="28"/>
          <w:szCs w:val="28"/>
        </w:rPr>
        <w:t>посв</w:t>
      </w:r>
      <w:proofErr w:type="spellEnd"/>
      <w:r w:rsidR="00DB43B8">
        <w:rPr>
          <w:b/>
          <w:sz w:val="28"/>
          <w:szCs w:val="28"/>
        </w:rPr>
        <w:t>. № 396</w:t>
      </w:r>
      <w:r w:rsidR="005B02CB" w:rsidRPr="005B02CB">
        <w:rPr>
          <w:b/>
          <w:sz w:val="28"/>
          <w:szCs w:val="28"/>
        </w:rPr>
        <w:t>)</w:t>
      </w:r>
    </w:p>
    <w:p w:rsidR="00CD0C5A" w:rsidRDefault="005511CA" w:rsidP="002D1F29">
      <w:pPr>
        <w:adjustRightInd w:val="0"/>
        <w:rPr>
          <w:b/>
          <w:color w:val="000000"/>
          <w:sz w:val="28"/>
          <w:szCs w:val="28"/>
          <w:highlight w:val="white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2D1F29" w:rsidRPr="00CD0C5A" w:rsidRDefault="002D1F29" w:rsidP="00CD0C5A">
      <w:pPr>
        <w:autoSpaceDE w:val="0"/>
        <w:autoSpaceDN w:val="0"/>
        <w:adjustRightInd w:val="0"/>
        <w:jc w:val="right"/>
        <w:rPr>
          <w:b/>
          <w:color w:val="000000"/>
          <w:sz w:val="28"/>
          <w:szCs w:val="28"/>
          <w:highlight w:val="white"/>
        </w:rPr>
      </w:pPr>
    </w:p>
    <w:sectPr w:rsidR="002D1F29" w:rsidRPr="00CD0C5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">
    <w:altName w:val="Time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91A30"/>
    <w:multiLevelType w:val="hybridMultilevel"/>
    <w:tmpl w:val="9FF4DC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EC473D"/>
    <w:multiLevelType w:val="hybridMultilevel"/>
    <w:tmpl w:val="AC40C8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A12"/>
    <w:rsid w:val="0001573D"/>
    <w:rsid w:val="00055772"/>
    <w:rsid w:val="00062398"/>
    <w:rsid w:val="00066A12"/>
    <w:rsid w:val="000A0366"/>
    <w:rsid w:val="0010147D"/>
    <w:rsid w:val="00192A2A"/>
    <w:rsid w:val="00272975"/>
    <w:rsid w:val="002D1F29"/>
    <w:rsid w:val="00307D6F"/>
    <w:rsid w:val="00392FB3"/>
    <w:rsid w:val="004B50EC"/>
    <w:rsid w:val="00512E3B"/>
    <w:rsid w:val="005511CA"/>
    <w:rsid w:val="005B02CB"/>
    <w:rsid w:val="005F46B4"/>
    <w:rsid w:val="006E7999"/>
    <w:rsid w:val="00721B99"/>
    <w:rsid w:val="00781BBA"/>
    <w:rsid w:val="007E0837"/>
    <w:rsid w:val="008B4FE1"/>
    <w:rsid w:val="008D6219"/>
    <w:rsid w:val="008F3928"/>
    <w:rsid w:val="009801BC"/>
    <w:rsid w:val="009E6489"/>
    <w:rsid w:val="00A444B7"/>
    <w:rsid w:val="00B754E6"/>
    <w:rsid w:val="00BA4E5D"/>
    <w:rsid w:val="00BC0C30"/>
    <w:rsid w:val="00C21F21"/>
    <w:rsid w:val="00C65F79"/>
    <w:rsid w:val="00CD0C5A"/>
    <w:rsid w:val="00CE5AF3"/>
    <w:rsid w:val="00D60578"/>
    <w:rsid w:val="00D91616"/>
    <w:rsid w:val="00DB43B8"/>
    <w:rsid w:val="00DC12C1"/>
    <w:rsid w:val="00E11897"/>
    <w:rsid w:val="00E37D2D"/>
    <w:rsid w:val="00F0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FAAE70-97D5-4409-9FA5-249DB806A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A12"/>
    <w:pPr>
      <w:spacing w:after="0" w:line="240" w:lineRule="auto"/>
    </w:pPr>
    <w:rPr>
      <w:rFonts w:eastAsia="Times New Roman" w:cs="Times New Roman"/>
      <w:sz w:val="20"/>
      <w:szCs w:val="20"/>
    </w:rPr>
  </w:style>
  <w:style w:type="paragraph" w:styleId="3">
    <w:name w:val="heading 3"/>
    <w:basedOn w:val="a"/>
    <w:link w:val="30"/>
    <w:uiPriority w:val="9"/>
    <w:qFormat/>
    <w:rsid w:val="00062398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066A1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/>
    </w:rPr>
  </w:style>
  <w:style w:type="character" w:customStyle="1" w:styleId="a4">
    <w:name w:val="Основний текст Знак"/>
    <w:basedOn w:val="a0"/>
    <w:link w:val="a3"/>
    <w:uiPriority w:val="1"/>
    <w:semiHidden/>
    <w:rsid w:val="00066A12"/>
    <w:rPr>
      <w:rFonts w:ascii="Arial" w:eastAsia="Arial" w:hAnsi="Arial" w:cs="Arial"/>
      <w:sz w:val="22"/>
      <w:lang w:val="en-US"/>
    </w:rPr>
  </w:style>
  <w:style w:type="character" w:styleId="a5">
    <w:name w:val="Hyperlink"/>
    <w:basedOn w:val="a0"/>
    <w:uiPriority w:val="99"/>
    <w:semiHidden/>
    <w:unhideWhenUsed/>
    <w:rsid w:val="00066A12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C12C1"/>
    <w:pPr>
      <w:ind w:left="720"/>
      <w:contextualSpacing/>
    </w:pPr>
    <w:rPr>
      <w:rFonts w:ascii="Antiqua" w:hAnsi="Antiqua"/>
      <w:sz w:val="26"/>
      <w:lang w:eastAsia="ru-RU"/>
    </w:rPr>
  </w:style>
  <w:style w:type="character" w:customStyle="1" w:styleId="rvts23">
    <w:name w:val="rvts23"/>
    <w:uiPriority w:val="99"/>
    <w:rsid w:val="00DC12C1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CE5AF3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E5AF3"/>
    <w:rPr>
      <w:rFonts w:ascii="Tahoma" w:eastAsia="Times New Roman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062398"/>
    <w:rPr>
      <w:rFonts w:eastAsia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207158-3E16-4552-A199-2F18BB6D56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EC6464E-74B3-4EAA-A832-C50F7B0469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591E9C-27A7-4B21-9200-A3B0FACEE7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484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2021-04-27T07:43:00Z</dcterms:created>
  <dcterms:modified xsi:type="dcterms:W3CDTF">2021-04-27T07:43:00Z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