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876" w:rsidRDefault="00856876" w:rsidP="005C2B64">
      <w:pPr>
        <w:jc w:val="center"/>
        <w:rPr>
          <w:b/>
          <w:spacing w:val="-8"/>
          <w:sz w:val="28"/>
          <w:szCs w:val="28"/>
        </w:rPr>
      </w:pPr>
      <w:bookmarkStart w:id="0" w:name="_GoBack"/>
      <w:bookmarkEnd w:id="0"/>
    </w:p>
    <w:p w:rsidR="005C2B64" w:rsidRDefault="005C2B64" w:rsidP="005C2B64">
      <w:pPr>
        <w:jc w:val="center"/>
        <w:rPr>
          <w:b/>
          <w:spacing w:val="-8"/>
          <w:sz w:val="28"/>
          <w:szCs w:val="28"/>
        </w:rPr>
      </w:pPr>
      <w:r>
        <w:rPr>
          <w:b/>
          <w:spacing w:val="-8"/>
          <w:sz w:val="28"/>
          <w:szCs w:val="28"/>
        </w:rPr>
        <w:t>ПОРІВНЯЛЬНА ТАБЛИЦЯ</w:t>
      </w:r>
    </w:p>
    <w:p w:rsidR="00E11E45" w:rsidRDefault="005C2B64" w:rsidP="00E11E45">
      <w:pPr>
        <w:jc w:val="center"/>
        <w:rPr>
          <w:b/>
          <w:spacing w:val="-8"/>
          <w:sz w:val="28"/>
          <w:szCs w:val="28"/>
        </w:rPr>
      </w:pPr>
      <w:r>
        <w:rPr>
          <w:b/>
          <w:spacing w:val="-8"/>
          <w:sz w:val="28"/>
          <w:szCs w:val="28"/>
        </w:rPr>
        <w:t xml:space="preserve">до проекту Закону України „Про внесення змін до </w:t>
      </w:r>
      <w:r w:rsidR="00E11E45" w:rsidRPr="00E11E45">
        <w:rPr>
          <w:b/>
          <w:spacing w:val="-8"/>
          <w:sz w:val="28"/>
          <w:szCs w:val="28"/>
        </w:rPr>
        <w:t>змін до деяких законодавчих актів України</w:t>
      </w:r>
    </w:p>
    <w:p w:rsidR="005C2B64" w:rsidRDefault="005C2B64" w:rsidP="00E11E45">
      <w:pPr>
        <w:jc w:val="center"/>
        <w:rPr>
          <w:b/>
          <w:spacing w:val="-8"/>
          <w:sz w:val="28"/>
          <w:szCs w:val="28"/>
        </w:rPr>
      </w:pPr>
      <w:r>
        <w:rPr>
          <w:b/>
          <w:spacing w:val="-8"/>
          <w:sz w:val="28"/>
          <w:szCs w:val="28"/>
        </w:rPr>
        <w:t xml:space="preserve"> </w:t>
      </w:r>
      <w:r w:rsidR="005F5C7B" w:rsidRPr="005F5C7B">
        <w:rPr>
          <w:b/>
          <w:spacing w:val="-8"/>
          <w:sz w:val="28"/>
          <w:szCs w:val="28"/>
        </w:rPr>
        <w:t>щодо посилення соціального захисту</w:t>
      </w:r>
      <w:r w:rsidR="00CA52EB" w:rsidRPr="00CA52EB">
        <w:t xml:space="preserve"> </w:t>
      </w:r>
      <w:r w:rsidR="00CA52EB" w:rsidRPr="00CA52EB">
        <w:rPr>
          <w:b/>
          <w:spacing w:val="-8"/>
          <w:sz w:val="28"/>
          <w:szCs w:val="28"/>
        </w:rPr>
        <w:t>громадян,  які постраждали внаслідок Чорнобильської катастрофи</w:t>
      </w:r>
      <w:r w:rsidR="00341BEE">
        <w:rPr>
          <w:b/>
          <w:spacing w:val="-8"/>
          <w:sz w:val="28"/>
          <w:szCs w:val="28"/>
        </w:rPr>
        <w:t>”</w:t>
      </w:r>
    </w:p>
    <w:p w:rsidR="00482F60" w:rsidRDefault="00482F60" w:rsidP="005C2B64">
      <w:pPr>
        <w:jc w:val="center"/>
        <w:rPr>
          <w:b/>
          <w:spacing w:val="-8"/>
          <w:sz w:val="28"/>
          <w:szCs w:val="28"/>
        </w:rPr>
      </w:pPr>
    </w:p>
    <w:tbl>
      <w:tblPr>
        <w:tblW w:w="15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5305"/>
        <w:gridCol w:w="4834"/>
      </w:tblGrid>
      <w:tr w:rsidR="005503D3" w:rsidRPr="00BF1E8D" w:rsidTr="009A062F">
        <w:tc>
          <w:tcPr>
            <w:tcW w:w="5353" w:type="dxa"/>
            <w:vAlign w:val="center"/>
            <w:hideMark/>
          </w:tcPr>
          <w:p w:rsidR="005503D3" w:rsidRPr="00BF1E8D" w:rsidRDefault="00220603">
            <w:pPr>
              <w:jc w:val="center"/>
              <w:rPr>
                <w:b/>
                <w:color w:val="000000" w:themeColor="text1"/>
                <w:spacing w:val="-8"/>
                <w:sz w:val="26"/>
                <w:szCs w:val="26"/>
              </w:rPr>
            </w:pPr>
            <w:r w:rsidRPr="00BF1E8D">
              <w:rPr>
                <w:b/>
                <w:color w:val="000000" w:themeColor="text1"/>
                <w:spacing w:val="-8"/>
                <w:sz w:val="26"/>
                <w:szCs w:val="26"/>
              </w:rPr>
              <w:t xml:space="preserve">Зміст положення акта законодавства </w:t>
            </w:r>
          </w:p>
        </w:tc>
        <w:tc>
          <w:tcPr>
            <w:tcW w:w="5305" w:type="dxa"/>
            <w:vAlign w:val="center"/>
            <w:hideMark/>
          </w:tcPr>
          <w:p w:rsidR="005503D3" w:rsidRPr="00BF1E8D" w:rsidRDefault="00220603">
            <w:pPr>
              <w:jc w:val="center"/>
              <w:rPr>
                <w:b/>
                <w:color w:val="000000" w:themeColor="text1"/>
                <w:spacing w:val="-8"/>
                <w:sz w:val="26"/>
                <w:szCs w:val="26"/>
              </w:rPr>
            </w:pPr>
            <w:r w:rsidRPr="00BF1E8D">
              <w:rPr>
                <w:b/>
                <w:color w:val="000000" w:themeColor="text1"/>
                <w:spacing w:val="-8"/>
                <w:sz w:val="26"/>
                <w:szCs w:val="26"/>
              </w:rPr>
              <w:t xml:space="preserve">Зміст відповідного положення проекту акта </w:t>
            </w:r>
          </w:p>
        </w:tc>
        <w:tc>
          <w:tcPr>
            <w:tcW w:w="4834" w:type="dxa"/>
          </w:tcPr>
          <w:p w:rsidR="005503D3" w:rsidRPr="00BF1E8D" w:rsidRDefault="005503D3">
            <w:pPr>
              <w:jc w:val="center"/>
              <w:rPr>
                <w:b/>
                <w:color w:val="000000" w:themeColor="text1"/>
                <w:spacing w:val="-8"/>
                <w:sz w:val="26"/>
                <w:szCs w:val="26"/>
              </w:rPr>
            </w:pPr>
            <w:r w:rsidRPr="00BF1E8D">
              <w:rPr>
                <w:b/>
                <w:color w:val="000000" w:themeColor="text1"/>
                <w:spacing w:val="-8"/>
                <w:sz w:val="26"/>
                <w:szCs w:val="26"/>
              </w:rPr>
              <w:t>Пояснення змін</w:t>
            </w:r>
          </w:p>
        </w:tc>
      </w:tr>
      <w:tr w:rsidR="006B2A33" w:rsidRPr="00BF1E8D" w:rsidTr="00B544E2">
        <w:tc>
          <w:tcPr>
            <w:tcW w:w="15492" w:type="dxa"/>
            <w:gridSpan w:val="3"/>
            <w:vAlign w:val="center"/>
          </w:tcPr>
          <w:p w:rsidR="00482F26" w:rsidRPr="00BF1E8D" w:rsidRDefault="00482F26" w:rsidP="002F1A17">
            <w:pPr>
              <w:jc w:val="center"/>
              <w:rPr>
                <w:b/>
                <w:color w:val="000000" w:themeColor="text1"/>
                <w:spacing w:val="-8"/>
                <w:sz w:val="26"/>
                <w:szCs w:val="26"/>
              </w:rPr>
            </w:pPr>
            <w:r>
              <w:rPr>
                <w:b/>
                <w:color w:val="000000" w:themeColor="text1"/>
                <w:spacing w:val="-8"/>
                <w:sz w:val="26"/>
                <w:szCs w:val="26"/>
              </w:rPr>
              <w:t>Закон</w:t>
            </w:r>
            <w:r w:rsidRPr="00482F26">
              <w:rPr>
                <w:b/>
                <w:color w:val="000000" w:themeColor="text1"/>
                <w:spacing w:val="-8"/>
                <w:sz w:val="26"/>
                <w:szCs w:val="26"/>
              </w:rPr>
              <w:t xml:space="preserve"> України „Про статус і соціальний захист громадян, </w:t>
            </w:r>
            <w:r>
              <w:rPr>
                <w:b/>
                <w:color w:val="000000" w:themeColor="text1"/>
                <w:spacing w:val="-8"/>
                <w:sz w:val="26"/>
                <w:szCs w:val="26"/>
              </w:rPr>
              <w:t xml:space="preserve"> </w:t>
            </w:r>
            <w:r w:rsidRPr="00482F26">
              <w:rPr>
                <w:b/>
                <w:color w:val="000000" w:themeColor="text1"/>
                <w:spacing w:val="-8"/>
                <w:sz w:val="26"/>
                <w:szCs w:val="26"/>
              </w:rPr>
              <w:t>які постраждали внаслідок Чорнобильської катастрофи”</w:t>
            </w:r>
          </w:p>
        </w:tc>
      </w:tr>
      <w:tr w:rsidR="00F23580" w:rsidRPr="00BF1E8D" w:rsidTr="009A062F">
        <w:tc>
          <w:tcPr>
            <w:tcW w:w="5353" w:type="dxa"/>
            <w:hideMark/>
          </w:tcPr>
          <w:p w:rsidR="00F23580" w:rsidRPr="00BF1E8D" w:rsidRDefault="00F23580" w:rsidP="0046515C">
            <w:pPr>
              <w:pStyle w:val="aa"/>
              <w:spacing w:before="60"/>
              <w:ind w:firstLine="0"/>
              <w:rPr>
                <w:rFonts w:ascii="Times New Roman" w:hAnsi="Times New Roman"/>
                <w:szCs w:val="26"/>
              </w:rPr>
            </w:pPr>
            <w:r w:rsidRPr="00BF1E8D">
              <w:rPr>
                <w:rFonts w:ascii="Times New Roman" w:hAnsi="Times New Roman"/>
                <w:szCs w:val="26"/>
              </w:rPr>
              <w:t xml:space="preserve">    Стаття 2. </w:t>
            </w:r>
          </w:p>
          <w:p w:rsidR="00F23580" w:rsidRPr="00BF1E8D" w:rsidRDefault="00F23580">
            <w:pPr>
              <w:pStyle w:val="rvps2"/>
              <w:spacing w:before="0" w:beforeAutospacing="0" w:after="0" w:afterAutospacing="0"/>
              <w:ind w:firstLine="459"/>
              <w:jc w:val="both"/>
              <w:rPr>
                <w:color w:val="000000" w:themeColor="text1"/>
                <w:spacing w:val="-8"/>
                <w:sz w:val="26"/>
                <w:szCs w:val="26"/>
                <w:lang w:val="uk-UA"/>
              </w:rPr>
            </w:pPr>
          </w:p>
          <w:p w:rsidR="00F23580" w:rsidRPr="00BF1E8D" w:rsidRDefault="00F23580">
            <w:pPr>
              <w:pStyle w:val="rvps2"/>
              <w:spacing w:before="0" w:beforeAutospacing="0" w:after="0" w:afterAutospacing="0"/>
              <w:ind w:firstLine="459"/>
              <w:jc w:val="both"/>
              <w:rPr>
                <w:color w:val="000000" w:themeColor="text1"/>
                <w:sz w:val="26"/>
                <w:szCs w:val="26"/>
                <w:lang w:val="uk-UA"/>
              </w:rPr>
            </w:pPr>
            <w:bookmarkStart w:id="1" w:name="n22"/>
            <w:bookmarkEnd w:id="1"/>
            <w:r w:rsidRPr="00BF1E8D">
              <w:rPr>
                <w:color w:val="000000" w:themeColor="text1"/>
                <w:sz w:val="26"/>
                <w:szCs w:val="26"/>
                <w:lang w:val="uk-UA"/>
              </w:rPr>
              <w:t>відсутня</w:t>
            </w:r>
          </w:p>
        </w:tc>
        <w:tc>
          <w:tcPr>
            <w:tcW w:w="5305" w:type="dxa"/>
            <w:hideMark/>
          </w:tcPr>
          <w:p w:rsidR="00F23580" w:rsidRPr="00BF1E8D" w:rsidRDefault="00F23580" w:rsidP="0046515C">
            <w:pPr>
              <w:pStyle w:val="aa"/>
              <w:spacing w:before="60"/>
              <w:ind w:firstLine="0"/>
              <w:rPr>
                <w:rFonts w:ascii="Times New Roman" w:hAnsi="Times New Roman"/>
                <w:b/>
                <w:szCs w:val="26"/>
              </w:rPr>
            </w:pPr>
            <w:r w:rsidRPr="00BF1E8D">
              <w:rPr>
                <w:rFonts w:ascii="Times New Roman" w:hAnsi="Times New Roman"/>
                <w:b/>
                <w:szCs w:val="26"/>
              </w:rPr>
              <w:t xml:space="preserve">     Стаття 2. Категорії зон радіоактивно забруднених внаслідок Чорнобильської катастрофи територій</w:t>
            </w:r>
          </w:p>
          <w:p w:rsidR="00F23580" w:rsidRPr="00BF1E8D" w:rsidRDefault="00F23580" w:rsidP="00382135">
            <w:pPr>
              <w:pStyle w:val="aa"/>
              <w:spacing w:before="60"/>
              <w:rPr>
                <w:rFonts w:ascii="Times New Roman" w:hAnsi="Times New Roman"/>
                <w:color w:val="000000" w:themeColor="text1"/>
                <w:spacing w:val="-8"/>
                <w:szCs w:val="26"/>
              </w:rPr>
            </w:pPr>
            <w:r w:rsidRPr="00BF1E8D">
              <w:rPr>
                <w:rFonts w:ascii="Times New Roman" w:hAnsi="Times New Roman"/>
                <w:b/>
                <w:szCs w:val="26"/>
              </w:rPr>
              <w:t>Категорії зон радіоактивно забруднених внаслідок Чорнобильської катастрофи територій визначено Законом України „Про правовий режим території, що зазнала радіоактивного забруднення внаслідок Чорнобильської катастрофи”.</w:t>
            </w:r>
          </w:p>
        </w:tc>
        <w:tc>
          <w:tcPr>
            <w:tcW w:w="4834" w:type="dxa"/>
          </w:tcPr>
          <w:p w:rsidR="00F23580" w:rsidRPr="00BF1E8D" w:rsidRDefault="00F23580" w:rsidP="00F23580">
            <w:pPr>
              <w:pStyle w:val="aa"/>
              <w:spacing w:before="60"/>
              <w:rPr>
                <w:rFonts w:ascii="Times New Roman" w:hAnsi="Times New Roman"/>
                <w:szCs w:val="26"/>
              </w:rPr>
            </w:pPr>
            <w:r w:rsidRPr="00BF1E8D">
              <w:rPr>
                <w:rFonts w:ascii="Times New Roman" w:hAnsi="Times New Roman"/>
                <w:szCs w:val="26"/>
              </w:rPr>
              <w:t>Приведення у відповідність Закону України „Про статус і соціальний захист громадян, які постраждали внаслідок Чорнобильської катастрофи” (далі ‒ Закон</w:t>
            </w:r>
            <w:r w:rsidR="00D121A3" w:rsidRPr="00BF1E8D">
              <w:rPr>
                <w:rFonts w:ascii="Times New Roman" w:hAnsi="Times New Roman"/>
                <w:szCs w:val="26"/>
              </w:rPr>
              <w:t xml:space="preserve"> № 796</w:t>
            </w:r>
            <w:r w:rsidRPr="00BF1E8D">
              <w:rPr>
                <w:rFonts w:ascii="Times New Roman" w:hAnsi="Times New Roman"/>
                <w:szCs w:val="26"/>
              </w:rPr>
              <w:t>) до норм Закону України „Про правовий режим території, що зазнала радіоактивного забруднення внаслідок Чорнобильської катастрофи”</w:t>
            </w:r>
            <w:r w:rsidR="00987478" w:rsidRPr="00BF1E8D">
              <w:rPr>
                <w:rFonts w:ascii="Times New Roman" w:hAnsi="Times New Roman"/>
                <w:szCs w:val="26"/>
              </w:rPr>
              <w:t xml:space="preserve"> (далі ‒ Закон </w:t>
            </w:r>
            <w:r w:rsidR="000918CB" w:rsidRPr="00BF1E8D">
              <w:rPr>
                <w:rFonts w:ascii="Times New Roman" w:hAnsi="Times New Roman"/>
                <w:szCs w:val="26"/>
              </w:rPr>
              <w:t>№ 791а</w:t>
            </w:r>
            <w:r w:rsidR="00987478" w:rsidRPr="00BF1E8D">
              <w:rPr>
                <w:rFonts w:ascii="Times New Roman" w:hAnsi="Times New Roman"/>
                <w:szCs w:val="26"/>
              </w:rPr>
              <w:t>)</w:t>
            </w:r>
            <w:r w:rsidRPr="00BF1E8D">
              <w:rPr>
                <w:rFonts w:ascii="Times New Roman" w:hAnsi="Times New Roman"/>
                <w:szCs w:val="26"/>
              </w:rPr>
              <w:t xml:space="preserve"> </w:t>
            </w:r>
            <w:r w:rsidR="00E879CB" w:rsidRPr="00BF1E8D">
              <w:rPr>
                <w:rFonts w:ascii="Times New Roman" w:hAnsi="Times New Roman"/>
                <w:szCs w:val="26"/>
              </w:rPr>
              <w:t>у зв’язку</w:t>
            </w:r>
            <w:r w:rsidR="0029091B" w:rsidRPr="00BF1E8D">
              <w:rPr>
                <w:rFonts w:ascii="Times New Roman" w:hAnsi="Times New Roman"/>
                <w:szCs w:val="26"/>
              </w:rPr>
              <w:t xml:space="preserve"> </w:t>
            </w:r>
            <w:r w:rsidR="002B5995" w:rsidRPr="00BF1E8D">
              <w:rPr>
                <w:rFonts w:ascii="Times New Roman" w:hAnsi="Times New Roman"/>
                <w:szCs w:val="26"/>
              </w:rPr>
              <w:t>з тим, що у Законі відсутнє визначення „категорії зон радіоактивного забруднення”.</w:t>
            </w:r>
          </w:p>
          <w:p w:rsidR="00F23580" w:rsidRPr="00BF1E8D" w:rsidRDefault="00F75E42" w:rsidP="00FD0A28">
            <w:pPr>
              <w:pStyle w:val="aa"/>
              <w:spacing w:before="60"/>
              <w:ind w:firstLine="0"/>
              <w:rPr>
                <w:rFonts w:ascii="Times New Roman" w:hAnsi="Times New Roman"/>
                <w:szCs w:val="26"/>
              </w:rPr>
            </w:pPr>
            <w:r w:rsidRPr="00BF1E8D">
              <w:rPr>
                <w:rFonts w:ascii="Times New Roman" w:hAnsi="Times New Roman"/>
                <w:szCs w:val="26"/>
              </w:rPr>
              <w:t xml:space="preserve">        </w:t>
            </w:r>
            <w:r w:rsidR="002B5995" w:rsidRPr="00BF1E8D">
              <w:rPr>
                <w:rFonts w:ascii="Times New Roman" w:hAnsi="Times New Roman"/>
                <w:szCs w:val="26"/>
              </w:rPr>
              <w:t xml:space="preserve">Крім того, Законом України „Про внесення змін та визнання такими, що втратили чинність, деяких законодавчих актів України„ </w:t>
            </w:r>
            <w:r w:rsidR="003C0A7A" w:rsidRPr="00BF1E8D">
              <w:rPr>
                <w:rFonts w:ascii="Times New Roman" w:hAnsi="Times New Roman"/>
                <w:szCs w:val="26"/>
              </w:rPr>
              <w:t>у Законі № 791а</w:t>
            </w:r>
            <w:r w:rsidR="002B5995" w:rsidRPr="00BF1E8D">
              <w:rPr>
                <w:rFonts w:ascii="Times New Roman" w:hAnsi="Times New Roman"/>
                <w:szCs w:val="26"/>
              </w:rPr>
              <w:t xml:space="preserve"> виключено „зону посиленого радіоекологічного контролю”, із урахуванням вказаних змін стаття 4</w:t>
            </w:r>
            <w:r w:rsidR="00150961" w:rsidRPr="00BF1E8D">
              <w:rPr>
                <w:rFonts w:ascii="Times New Roman" w:hAnsi="Times New Roman"/>
                <w:szCs w:val="26"/>
              </w:rPr>
              <w:t xml:space="preserve"> Закону 796</w:t>
            </w:r>
            <w:r w:rsidR="002B5995" w:rsidRPr="00BF1E8D">
              <w:rPr>
                <w:rFonts w:ascii="Times New Roman" w:hAnsi="Times New Roman"/>
                <w:szCs w:val="26"/>
              </w:rPr>
              <w:t xml:space="preserve"> потребує </w:t>
            </w:r>
            <w:r w:rsidR="003C0A7A" w:rsidRPr="00BF1E8D">
              <w:rPr>
                <w:rFonts w:ascii="Times New Roman" w:hAnsi="Times New Roman"/>
                <w:szCs w:val="26"/>
              </w:rPr>
              <w:t>приведення у відповідність до Закону № 791а.</w:t>
            </w:r>
          </w:p>
        </w:tc>
      </w:tr>
      <w:tr w:rsidR="000B5902" w:rsidRPr="00BF1E8D" w:rsidTr="009A062F">
        <w:tc>
          <w:tcPr>
            <w:tcW w:w="5353" w:type="dxa"/>
          </w:tcPr>
          <w:p w:rsidR="000B5902" w:rsidRPr="00BF1E8D" w:rsidRDefault="000B5902">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color w:val="000000" w:themeColor="text1"/>
                <w:spacing w:val="-8"/>
                <w:sz w:val="26"/>
                <w:szCs w:val="26"/>
              </w:rPr>
            </w:pPr>
            <w:r w:rsidRPr="00BF1E8D">
              <w:rPr>
                <w:rFonts w:ascii="Times New Roman" w:hAnsi="Times New Roman" w:cs="Times New Roman"/>
                <w:color w:val="000000" w:themeColor="text1"/>
                <w:spacing w:val="-8"/>
                <w:sz w:val="26"/>
                <w:szCs w:val="26"/>
              </w:rPr>
              <w:t>Стаття 14. Визначення категорій осіб, які постраждали внаслідок Чорнобильської катастрофи, для встановлення пільг і компенсацій</w:t>
            </w:r>
          </w:p>
          <w:p w:rsidR="00886882" w:rsidRPr="00886882" w:rsidRDefault="00886882" w:rsidP="00886882">
            <w:pPr>
              <w:ind w:firstLine="426"/>
              <w:jc w:val="both"/>
              <w:rPr>
                <w:rStyle w:val="rvts0"/>
                <w:color w:val="000000" w:themeColor="text1"/>
                <w:spacing w:val="-8"/>
                <w:sz w:val="26"/>
                <w:szCs w:val="26"/>
              </w:rPr>
            </w:pPr>
            <w:bookmarkStart w:id="2" w:name="o100"/>
            <w:bookmarkEnd w:id="2"/>
            <w:r w:rsidRPr="00886882">
              <w:rPr>
                <w:rStyle w:val="rvts0"/>
                <w:color w:val="000000" w:themeColor="text1"/>
                <w:spacing w:val="-8"/>
                <w:sz w:val="26"/>
                <w:szCs w:val="26"/>
              </w:rPr>
              <w:t>Для встановлення пільг і компенсацій визначаються такі категорії осіб, які постраждали внаслідок Чорнобильської катастрофи:</w:t>
            </w:r>
          </w:p>
          <w:p w:rsidR="00886882" w:rsidRDefault="00886882" w:rsidP="00886882">
            <w:pPr>
              <w:ind w:firstLine="426"/>
              <w:jc w:val="both"/>
              <w:rPr>
                <w:rStyle w:val="rvts0"/>
                <w:color w:val="000000" w:themeColor="text1"/>
                <w:spacing w:val="-8"/>
                <w:sz w:val="26"/>
                <w:szCs w:val="26"/>
              </w:rPr>
            </w:pPr>
            <w:r w:rsidRPr="00886882">
              <w:rPr>
                <w:rStyle w:val="rvts0"/>
                <w:color w:val="000000" w:themeColor="text1"/>
                <w:spacing w:val="-8"/>
                <w:sz w:val="26"/>
                <w:szCs w:val="26"/>
              </w:rPr>
              <w:t xml:space="preserve">1) особа з інвалідністю з числа учасників ліквідації наслідків аварії на Чорнобильській АЕС </w:t>
            </w:r>
            <w:r w:rsidRPr="00886882">
              <w:rPr>
                <w:rStyle w:val="rvts0"/>
                <w:color w:val="000000" w:themeColor="text1"/>
                <w:spacing w:val="-8"/>
                <w:sz w:val="26"/>
                <w:szCs w:val="26"/>
              </w:rPr>
              <w:lastRenderedPageBreak/>
              <w:t>та потерпілих від Чорнобильської катастрофи (статті 10, 11 і частина третя статті 12), щодо яких встановлено причинний зв'язок інвалідності з Чорнобильською катастрофою, хворі внаслідок Чорнобильської катастрофи на променеву хворобу, - категорія 1;</w:t>
            </w:r>
          </w:p>
          <w:p w:rsidR="00D63642" w:rsidRPr="00886882" w:rsidRDefault="00D63642" w:rsidP="00886882">
            <w:pPr>
              <w:ind w:firstLine="426"/>
              <w:jc w:val="both"/>
              <w:rPr>
                <w:rStyle w:val="rvts0"/>
                <w:color w:val="000000" w:themeColor="text1"/>
                <w:spacing w:val="-8"/>
                <w:sz w:val="26"/>
                <w:szCs w:val="26"/>
              </w:rPr>
            </w:pPr>
            <w:r>
              <w:rPr>
                <w:rStyle w:val="rvts0"/>
                <w:color w:val="000000" w:themeColor="text1"/>
                <w:spacing w:val="-8"/>
                <w:sz w:val="26"/>
                <w:szCs w:val="26"/>
              </w:rPr>
              <w:t>…</w:t>
            </w:r>
          </w:p>
          <w:p w:rsidR="00886882" w:rsidRPr="00886882" w:rsidRDefault="00886882" w:rsidP="00886882">
            <w:pPr>
              <w:ind w:firstLine="426"/>
              <w:jc w:val="both"/>
              <w:rPr>
                <w:rStyle w:val="rvts0"/>
                <w:color w:val="000000" w:themeColor="text1"/>
                <w:spacing w:val="-8"/>
                <w:sz w:val="26"/>
                <w:szCs w:val="26"/>
              </w:rPr>
            </w:pPr>
            <w:r w:rsidRPr="00886882">
              <w:rPr>
                <w:rStyle w:val="rvts0"/>
                <w:color w:val="000000" w:themeColor="text1"/>
                <w:spacing w:val="-8"/>
                <w:sz w:val="26"/>
                <w:szCs w:val="26"/>
              </w:rPr>
              <w:t>Громадяни, які брали участь у ліквідації інших ядерних аварій та випробувань, у військових навчаннях із застосуванням ядерної зброї, у складанні ядерних зарядів та здійсненні на них регламентних робіт, належать до категорії 1, або 2, або 3. Порядок визначення цих категорій встановлюється Кабінетом Міністрів України.</w:t>
            </w:r>
          </w:p>
          <w:p w:rsidR="000B5902" w:rsidRPr="00BF1E8D" w:rsidRDefault="000B5902" w:rsidP="00886882">
            <w:pPr>
              <w:ind w:firstLine="426"/>
              <w:jc w:val="both"/>
              <w:rPr>
                <w:b/>
                <w:color w:val="000000" w:themeColor="text1"/>
                <w:sz w:val="26"/>
                <w:szCs w:val="26"/>
              </w:rPr>
            </w:pPr>
          </w:p>
        </w:tc>
        <w:tc>
          <w:tcPr>
            <w:tcW w:w="5305" w:type="dxa"/>
            <w:hideMark/>
          </w:tcPr>
          <w:p w:rsidR="000B5902" w:rsidRPr="00BF1E8D" w:rsidRDefault="000B5902">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color w:val="000000" w:themeColor="text1"/>
                <w:spacing w:val="-8"/>
                <w:sz w:val="26"/>
                <w:szCs w:val="26"/>
              </w:rPr>
            </w:pPr>
            <w:r w:rsidRPr="00BF1E8D">
              <w:rPr>
                <w:rFonts w:ascii="Times New Roman" w:hAnsi="Times New Roman" w:cs="Times New Roman"/>
                <w:color w:val="000000" w:themeColor="text1"/>
                <w:spacing w:val="-8"/>
                <w:sz w:val="26"/>
                <w:szCs w:val="26"/>
              </w:rPr>
              <w:lastRenderedPageBreak/>
              <w:t>Стаття 14. Визначення категорій осіб, які постраждали внаслідок Чорнобильської катастрофи, для встановлення пільг і компенсацій</w:t>
            </w:r>
          </w:p>
          <w:p w:rsidR="00886882" w:rsidRPr="00886882" w:rsidRDefault="00886882" w:rsidP="00886882">
            <w:pPr>
              <w:jc w:val="both"/>
              <w:rPr>
                <w:sz w:val="26"/>
                <w:szCs w:val="26"/>
                <w:lang w:eastAsia="uk-UA"/>
              </w:rPr>
            </w:pPr>
            <w:r w:rsidRPr="00886882">
              <w:rPr>
                <w:sz w:val="26"/>
                <w:szCs w:val="26"/>
                <w:lang w:eastAsia="uk-UA"/>
              </w:rPr>
              <w:t>Для встановлення пільг і компенсацій визначаються такі категорії осіб, які постраждали внаслідок Чорнобильської катастрофи:</w:t>
            </w:r>
          </w:p>
          <w:p w:rsidR="00886882" w:rsidRDefault="00886882" w:rsidP="00886882">
            <w:pPr>
              <w:jc w:val="both"/>
              <w:rPr>
                <w:sz w:val="26"/>
                <w:szCs w:val="26"/>
                <w:lang w:eastAsia="uk-UA"/>
              </w:rPr>
            </w:pPr>
            <w:r w:rsidRPr="00886882">
              <w:rPr>
                <w:sz w:val="26"/>
                <w:szCs w:val="26"/>
                <w:lang w:eastAsia="uk-UA"/>
              </w:rPr>
              <w:lastRenderedPageBreak/>
              <w:t xml:space="preserve">  1) особа з інвалідністю з числа учасників ліквідації наслідків аварії на Чорнобильській АЕС та потерпілих від Чорнобильської катастрофи (</w:t>
            </w:r>
            <w:r w:rsidRPr="00886882">
              <w:rPr>
                <w:b/>
                <w:sz w:val="26"/>
                <w:szCs w:val="26"/>
                <w:lang w:eastAsia="uk-UA"/>
              </w:rPr>
              <w:t>статті 10, 11, частина третя статті 12 і частина третя статті 14</w:t>
            </w:r>
            <w:r w:rsidRPr="00886882">
              <w:rPr>
                <w:sz w:val="26"/>
                <w:szCs w:val="26"/>
                <w:lang w:eastAsia="uk-UA"/>
              </w:rPr>
              <w:t>), щодо яких встановлено причинний зв'язок інвалідності з Чорнобильською катастрофою, хворі внаслідок Чорнобильської катастрофи на променеву хворобу, - категорія 1;</w:t>
            </w:r>
          </w:p>
          <w:p w:rsidR="00D63642" w:rsidRPr="00886882" w:rsidRDefault="00D63642" w:rsidP="00886882">
            <w:pPr>
              <w:jc w:val="both"/>
              <w:rPr>
                <w:sz w:val="26"/>
                <w:szCs w:val="26"/>
                <w:lang w:eastAsia="uk-UA"/>
              </w:rPr>
            </w:pPr>
            <w:r>
              <w:rPr>
                <w:sz w:val="26"/>
                <w:szCs w:val="26"/>
                <w:lang w:eastAsia="uk-UA"/>
              </w:rPr>
              <w:t>…</w:t>
            </w:r>
          </w:p>
          <w:p w:rsidR="000B5902" w:rsidRPr="00BF1E8D" w:rsidRDefault="000B5902">
            <w:pPr>
              <w:ind w:firstLine="426"/>
              <w:jc w:val="both"/>
              <w:rPr>
                <w:rStyle w:val="rvts0"/>
                <w:color w:val="000000" w:themeColor="text1"/>
                <w:sz w:val="26"/>
                <w:szCs w:val="26"/>
              </w:rPr>
            </w:pPr>
            <w:r w:rsidRPr="00BF1E8D">
              <w:rPr>
                <w:rStyle w:val="rvts0"/>
                <w:color w:val="000000" w:themeColor="text1"/>
                <w:spacing w:val="-8"/>
                <w:sz w:val="26"/>
                <w:szCs w:val="26"/>
              </w:rPr>
              <w:t>Громадяни, які брали участь у ліквідації інших ядерних аварій та випробувань, у військових навчаннях із застосуванням ядерної зброї, у складанні ядерних зарядів та здійсненні на них регламентних робіт, належать до категорії 1, або 2, або 3. Порядок визначення цих категорій</w:t>
            </w:r>
            <w:r w:rsidRPr="00BF1E8D">
              <w:rPr>
                <w:rStyle w:val="rvts0"/>
                <w:b/>
                <w:color w:val="000000" w:themeColor="text1"/>
                <w:spacing w:val="-8"/>
                <w:sz w:val="26"/>
                <w:szCs w:val="26"/>
              </w:rPr>
              <w:t xml:space="preserve"> та видачі відповідних посвідчень </w:t>
            </w:r>
            <w:r w:rsidRPr="00BF1E8D">
              <w:rPr>
                <w:rStyle w:val="rvts0"/>
                <w:color w:val="000000" w:themeColor="text1"/>
                <w:spacing w:val="-8"/>
                <w:sz w:val="26"/>
                <w:szCs w:val="26"/>
              </w:rPr>
              <w:t xml:space="preserve">встановлюється Кабінетом Міністрів України. </w:t>
            </w:r>
          </w:p>
          <w:p w:rsidR="000B5902" w:rsidRPr="00BF1E8D" w:rsidRDefault="000B5902">
            <w:pPr>
              <w:ind w:firstLine="426"/>
              <w:jc w:val="both"/>
              <w:rPr>
                <w:b/>
                <w:color w:val="000000" w:themeColor="text1"/>
                <w:sz w:val="26"/>
                <w:szCs w:val="26"/>
              </w:rPr>
            </w:pPr>
            <w:r w:rsidRPr="00BF1E8D">
              <w:rPr>
                <w:rStyle w:val="rvts0"/>
                <w:color w:val="000000" w:themeColor="text1"/>
                <w:spacing w:val="-8"/>
                <w:sz w:val="26"/>
                <w:szCs w:val="26"/>
              </w:rPr>
              <w:t>…</w:t>
            </w:r>
          </w:p>
        </w:tc>
        <w:tc>
          <w:tcPr>
            <w:tcW w:w="4834" w:type="dxa"/>
          </w:tcPr>
          <w:p w:rsidR="000B5902" w:rsidRPr="00BF1E8D" w:rsidRDefault="00B52E4E" w:rsidP="00D520B7">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spacing w:val="-8"/>
                <w:sz w:val="26"/>
                <w:szCs w:val="26"/>
              </w:rPr>
            </w:pPr>
            <w:r w:rsidRPr="00BF1E8D">
              <w:rPr>
                <w:rFonts w:ascii="Times New Roman" w:hAnsi="Times New Roman" w:cs="Times New Roman"/>
                <w:spacing w:val="-8"/>
                <w:sz w:val="26"/>
                <w:szCs w:val="26"/>
              </w:rPr>
              <w:lastRenderedPageBreak/>
              <w:t xml:space="preserve">Врегулювання питання </w:t>
            </w:r>
            <w:r w:rsidR="00EA5F73" w:rsidRPr="00BF1E8D">
              <w:rPr>
                <w:rFonts w:ascii="Times New Roman" w:hAnsi="Times New Roman" w:cs="Times New Roman"/>
                <w:spacing w:val="-8"/>
                <w:sz w:val="26"/>
                <w:szCs w:val="26"/>
              </w:rPr>
              <w:t>надання компенсацій та пільг</w:t>
            </w:r>
            <w:r w:rsidR="000B5902" w:rsidRPr="00BF1E8D">
              <w:rPr>
                <w:rFonts w:ascii="Times New Roman" w:hAnsi="Times New Roman" w:cs="Times New Roman"/>
                <w:sz w:val="26"/>
                <w:szCs w:val="26"/>
              </w:rPr>
              <w:t xml:space="preserve"> </w:t>
            </w:r>
            <w:r w:rsidR="0044732E" w:rsidRPr="00BF1E8D">
              <w:rPr>
                <w:rFonts w:ascii="Times New Roman" w:hAnsi="Times New Roman" w:cs="Times New Roman"/>
                <w:spacing w:val="-8"/>
                <w:sz w:val="26"/>
                <w:szCs w:val="26"/>
              </w:rPr>
              <w:t>г</w:t>
            </w:r>
            <w:r w:rsidR="000B5902" w:rsidRPr="00BF1E8D">
              <w:rPr>
                <w:rFonts w:ascii="Times New Roman" w:hAnsi="Times New Roman" w:cs="Times New Roman"/>
                <w:spacing w:val="-8"/>
                <w:sz w:val="26"/>
                <w:szCs w:val="26"/>
              </w:rPr>
              <w:t>ромадян</w:t>
            </w:r>
            <w:r w:rsidR="0044732E" w:rsidRPr="00BF1E8D">
              <w:rPr>
                <w:rFonts w:ascii="Times New Roman" w:hAnsi="Times New Roman" w:cs="Times New Roman"/>
                <w:spacing w:val="-8"/>
                <w:sz w:val="26"/>
                <w:szCs w:val="26"/>
              </w:rPr>
              <w:t>ам</w:t>
            </w:r>
            <w:r w:rsidR="000B5902" w:rsidRPr="00BF1E8D">
              <w:rPr>
                <w:rFonts w:ascii="Times New Roman" w:hAnsi="Times New Roman" w:cs="Times New Roman"/>
                <w:spacing w:val="-8"/>
                <w:sz w:val="26"/>
                <w:szCs w:val="26"/>
              </w:rPr>
              <w:t>, які брали участь у ліквідації інших ядерних аварій та випробувань, у військових навчаннях із застосуванням ядерної зброї, у складанні ядерних зарядів та здійсненні на них регламентних робіт</w:t>
            </w:r>
            <w:r w:rsidR="0044732E" w:rsidRPr="00BF1E8D">
              <w:rPr>
                <w:rFonts w:ascii="Times New Roman" w:hAnsi="Times New Roman" w:cs="Times New Roman"/>
                <w:spacing w:val="-8"/>
                <w:sz w:val="26"/>
                <w:szCs w:val="26"/>
              </w:rPr>
              <w:t>.</w:t>
            </w:r>
          </w:p>
        </w:tc>
      </w:tr>
      <w:tr w:rsidR="00CB69F9" w:rsidRPr="00BF1E8D" w:rsidTr="009A062F">
        <w:tc>
          <w:tcPr>
            <w:tcW w:w="5353" w:type="dxa"/>
          </w:tcPr>
          <w:p w:rsidR="00CB69F9" w:rsidRPr="00BF1E8D" w:rsidRDefault="00CB69F9" w:rsidP="00CB69F9">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color w:val="000000" w:themeColor="text1"/>
                <w:spacing w:val="-8"/>
                <w:sz w:val="26"/>
                <w:szCs w:val="26"/>
              </w:rPr>
            </w:pPr>
            <w:r w:rsidRPr="00BF1E8D">
              <w:rPr>
                <w:rFonts w:ascii="Times New Roman" w:hAnsi="Times New Roman" w:cs="Times New Roman"/>
                <w:color w:val="000000" w:themeColor="text1"/>
                <w:spacing w:val="-8"/>
                <w:sz w:val="26"/>
                <w:szCs w:val="26"/>
              </w:rPr>
              <w:t>Стаття 19. Надання компенсацій та пільг громадянам, які постраждали внаслідок Чорнобильської катастрофи</w:t>
            </w:r>
          </w:p>
          <w:p w:rsidR="00CB69F9" w:rsidRPr="00BF1E8D" w:rsidRDefault="00CB69F9" w:rsidP="00CB69F9">
            <w:pPr>
              <w:ind w:firstLine="426"/>
              <w:jc w:val="both"/>
              <w:rPr>
                <w:color w:val="000000" w:themeColor="text1"/>
                <w:spacing w:val="-8"/>
                <w:sz w:val="26"/>
                <w:szCs w:val="26"/>
              </w:rPr>
            </w:pPr>
            <w:r w:rsidRPr="00BF1E8D">
              <w:rPr>
                <w:color w:val="000000" w:themeColor="text1"/>
                <w:spacing w:val="-8"/>
                <w:sz w:val="26"/>
                <w:szCs w:val="26"/>
              </w:rPr>
              <w:t>Компенсації та пільги, встановлені в даному розділі, стосуються всіх громадян, які постраждали внаслідок Чорнобильської катастрофи, відповідно до встановлених категорій.</w:t>
            </w:r>
          </w:p>
        </w:tc>
        <w:tc>
          <w:tcPr>
            <w:tcW w:w="5305" w:type="dxa"/>
          </w:tcPr>
          <w:p w:rsidR="00CB69F9" w:rsidRPr="006A7C73" w:rsidRDefault="00CB69F9" w:rsidP="00CB69F9">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b/>
                <w:color w:val="000000" w:themeColor="text1"/>
                <w:spacing w:val="-8"/>
                <w:sz w:val="26"/>
                <w:szCs w:val="26"/>
              </w:rPr>
            </w:pPr>
            <w:r w:rsidRPr="006A7C73">
              <w:rPr>
                <w:rFonts w:ascii="Times New Roman" w:hAnsi="Times New Roman" w:cs="Times New Roman"/>
                <w:b/>
                <w:color w:val="000000" w:themeColor="text1"/>
                <w:spacing w:val="-8"/>
                <w:sz w:val="26"/>
                <w:szCs w:val="26"/>
              </w:rPr>
              <w:t>Стаття 19. Надання компенсацій та пільг громадянам, які постраждали внаслідок Чорнобильської катастрофи, інших ядерних аварій та випробувань, військових навчань із застосуванням ядерної зброї</w:t>
            </w:r>
          </w:p>
          <w:p w:rsidR="00217104" w:rsidRPr="007F0686" w:rsidRDefault="00CB69F9" w:rsidP="007F0686">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color w:val="000000" w:themeColor="text1"/>
                <w:spacing w:val="-8"/>
                <w:sz w:val="26"/>
                <w:szCs w:val="26"/>
              </w:rPr>
            </w:pPr>
            <w:r w:rsidRPr="006A7C73">
              <w:rPr>
                <w:b/>
                <w:color w:val="000000" w:themeColor="text1"/>
                <w:spacing w:val="-8"/>
                <w:sz w:val="26"/>
                <w:szCs w:val="26"/>
              </w:rPr>
              <w:t>Компенсації та пільги, встановлені в цьому розділі, стосуються всіх громадян, які постраждали внаслідок Чорнобильської катастрофи, інших ядерних аварій та випробувань, військових навчань із застосуванням ядерної зброї відпов</w:t>
            </w:r>
            <w:r w:rsidR="007F0686">
              <w:rPr>
                <w:b/>
                <w:color w:val="000000" w:themeColor="text1"/>
                <w:spacing w:val="-8"/>
                <w:sz w:val="26"/>
                <w:szCs w:val="26"/>
              </w:rPr>
              <w:t>ідно до встановлених категорій.</w:t>
            </w:r>
          </w:p>
        </w:tc>
        <w:tc>
          <w:tcPr>
            <w:tcW w:w="4834" w:type="dxa"/>
          </w:tcPr>
          <w:p w:rsidR="00CB69F9" w:rsidRDefault="00656F7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r w:rsidRPr="00656F73">
              <w:rPr>
                <w:color w:val="000000" w:themeColor="text1"/>
                <w:spacing w:val="-8"/>
                <w:sz w:val="26"/>
                <w:szCs w:val="26"/>
              </w:rPr>
              <w:t>Врегулювання питання видачі посвідчень, надання компенсацій та пільг громадянам, які брали участь у ліквідації інших ядерних аварій та випробувань, у військових навчаннях із застосуванням ядерної зброї, у складанні ядерних зарядів та здійсненні на них регламентних робіт.</w:t>
            </w:r>
          </w:p>
          <w:p w:rsidR="003D4119" w:rsidRDefault="003D4119"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3D4119" w:rsidRDefault="003D4119"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3D4119" w:rsidRDefault="003D4119"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586A22" w:rsidRPr="00BF1E8D" w:rsidRDefault="00586A22" w:rsidP="002C0EC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tc>
      </w:tr>
      <w:tr w:rsidR="005503D3" w:rsidRPr="00BF1E8D" w:rsidTr="009A062F">
        <w:tc>
          <w:tcPr>
            <w:tcW w:w="5353" w:type="dxa"/>
          </w:tcPr>
          <w:p w:rsidR="005503D3" w:rsidRPr="00BF1E8D" w:rsidRDefault="005503D3">
            <w:pPr>
              <w:ind w:firstLine="426"/>
              <w:jc w:val="both"/>
              <w:rPr>
                <w:color w:val="000000" w:themeColor="text1"/>
                <w:spacing w:val="-8"/>
                <w:sz w:val="26"/>
                <w:szCs w:val="26"/>
              </w:rPr>
            </w:pPr>
            <w:r w:rsidRPr="00BF1E8D">
              <w:rPr>
                <w:color w:val="000000" w:themeColor="text1"/>
                <w:spacing w:val="-8"/>
                <w:sz w:val="26"/>
                <w:szCs w:val="26"/>
              </w:rPr>
              <w:t>Стаття 20. Компенсації та пільги громадянам, віднесеним до категорії 1</w:t>
            </w:r>
          </w:p>
          <w:p w:rsidR="005503D3" w:rsidRPr="00BF1E8D" w:rsidRDefault="005503D3">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color w:val="000000" w:themeColor="text1"/>
                <w:spacing w:val="-8"/>
                <w:sz w:val="26"/>
                <w:szCs w:val="26"/>
              </w:rPr>
            </w:pPr>
            <w:r w:rsidRPr="00BF1E8D">
              <w:rPr>
                <w:rFonts w:ascii="Times New Roman" w:hAnsi="Times New Roman" w:cs="Times New Roman"/>
                <w:color w:val="000000" w:themeColor="text1"/>
                <w:spacing w:val="-8"/>
                <w:sz w:val="26"/>
                <w:szCs w:val="26"/>
              </w:rPr>
              <w:lastRenderedPageBreak/>
              <w:t>Особам, віднесеним до категорії 1 (пункт 1 статті 14), надаються такі гарантовані державою компенсації та пільги:</w:t>
            </w:r>
          </w:p>
          <w:p w:rsidR="005503D3" w:rsidRPr="00BF1E8D" w:rsidRDefault="005503D3" w:rsidP="00852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strike/>
                <w:color w:val="000000"/>
                <w:spacing w:val="-8"/>
                <w:sz w:val="26"/>
                <w:szCs w:val="26"/>
              </w:rPr>
            </w:pPr>
            <w:r w:rsidRPr="00BF1E8D">
              <w:rPr>
                <w:color w:val="000000"/>
                <w:spacing w:val="-8"/>
                <w:sz w:val="26"/>
                <w:szCs w:val="26"/>
              </w:rPr>
              <w:t xml:space="preserve">    4) позачергове щорічне безплатне забезпечення санаторно-курортними путівками шляхом надання </w:t>
            </w:r>
            <w:r w:rsidRPr="007455CD">
              <w:rPr>
                <w:strike/>
                <w:color w:val="000000"/>
                <w:spacing w:val="-8"/>
                <w:sz w:val="26"/>
                <w:szCs w:val="26"/>
              </w:rPr>
              <w:t>щорічної</w:t>
            </w:r>
            <w:r w:rsidRPr="00BF1E8D">
              <w:rPr>
                <w:color w:val="000000"/>
                <w:spacing w:val="-8"/>
                <w:sz w:val="26"/>
                <w:szCs w:val="26"/>
              </w:rPr>
              <w:t xml:space="preserve"> грошової допомоги для компенсації вартості путівок </w:t>
            </w:r>
            <w:r w:rsidRPr="005A22C5">
              <w:rPr>
                <w:color w:val="000000"/>
                <w:spacing w:val="-8"/>
                <w:sz w:val="26"/>
                <w:szCs w:val="26"/>
              </w:rPr>
              <w:t xml:space="preserve">через безготівкове перерахування санаторно-курортним закладам, які мають ліцензію на провадження господарської діяльності з медичної практики, за надання послуг із санаторно-курортного лікування </w:t>
            </w:r>
            <w:r w:rsidRPr="00BF1E8D">
              <w:rPr>
                <w:color w:val="000000"/>
                <w:spacing w:val="-8"/>
                <w:sz w:val="26"/>
                <w:szCs w:val="26"/>
              </w:rPr>
              <w:t xml:space="preserve">чи одержання за їх бажанням грошової компенсації </w:t>
            </w:r>
            <w:r w:rsidRPr="008602AA">
              <w:rPr>
                <w:color w:val="000000"/>
                <w:spacing w:val="-8"/>
                <w:sz w:val="26"/>
                <w:szCs w:val="26"/>
              </w:rPr>
              <w:t>у розмірі середньої вартості путівки в Україні;</w:t>
            </w:r>
            <w:bookmarkStart w:id="3" w:name="o164"/>
            <w:bookmarkEnd w:id="3"/>
          </w:p>
          <w:p w:rsidR="003F0216" w:rsidRDefault="003F0216" w:rsidP="00852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color w:val="000000"/>
                <w:spacing w:val="-8"/>
                <w:sz w:val="26"/>
                <w:szCs w:val="26"/>
              </w:rPr>
            </w:pPr>
          </w:p>
          <w:p w:rsidR="005503D3" w:rsidRPr="00BF1E8D" w:rsidRDefault="005503D3" w:rsidP="00852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color w:val="000000"/>
                <w:spacing w:val="-8"/>
                <w:sz w:val="26"/>
                <w:szCs w:val="26"/>
              </w:rPr>
            </w:pPr>
            <w:r w:rsidRPr="00BF1E8D">
              <w:rPr>
                <w:color w:val="000000"/>
                <w:spacing w:val="-8"/>
                <w:sz w:val="26"/>
                <w:szCs w:val="26"/>
              </w:rPr>
              <w:t xml:space="preserve">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щорічної грошової допомоги </w:t>
            </w:r>
            <w:r w:rsidRPr="00FC788A">
              <w:rPr>
                <w:strike/>
                <w:color w:val="000000"/>
                <w:spacing w:val="-8"/>
                <w:sz w:val="26"/>
                <w:szCs w:val="26"/>
              </w:rPr>
              <w:t>для компенсації вартості путівок</w:t>
            </w:r>
            <w:r w:rsidRPr="00BF1E8D">
              <w:rPr>
                <w:color w:val="000000"/>
                <w:spacing w:val="-8"/>
                <w:sz w:val="26"/>
                <w:szCs w:val="26"/>
              </w:rPr>
              <w:t xml:space="preserve"> на санаторно-курортне лікування чи відпочинок у вибраному закладі. </w:t>
            </w:r>
            <w:r w:rsidRPr="00BE69D3">
              <w:rPr>
                <w:strike/>
                <w:color w:val="000000"/>
                <w:spacing w:val="-8"/>
                <w:sz w:val="26"/>
                <w:szCs w:val="26"/>
              </w:rPr>
              <w:t>Санаторно-курортні заклади незалежно від форми власності зобов'язані надавати санаторно-курортні та оздоровчі послуги шляхом безготівкових</w:t>
            </w:r>
            <w:r w:rsidRPr="008602AA">
              <w:rPr>
                <w:strike/>
                <w:color w:val="000000"/>
                <w:spacing w:val="-8"/>
                <w:sz w:val="26"/>
                <w:szCs w:val="26"/>
              </w:rPr>
              <w:t xml:space="preserve"> розрахунків</w:t>
            </w:r>
            <w:r w:rsidRPr="00BF1E8D">
              <w:rPr>
                <w:color w:val="000000"/>
                <w:spacing w:val="-8"/>
                <w:sz w:val="26"/>
                <w:szCs w:val="26"/>
              </w:rPr>
              <w:t xml:space="preserve">. </w:t>
            </w:r>
          </w:p>
          <w:p w:rsidR="007A3674" w:rsidRDefault="007A3674" w:rsidP="00852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strike/>
                <w:color w:val="000000"/>
                <w:spacing w:val="-8"/>
                <w:sz w:val="26"/>
                <w:szCs w:val="26"/>
              </w:rPr>
            </w:pPr>
            <w:bookmarkStart w:id="4" w:name="o165"/>
            <w:bookmarkEnd w:id="4"/>
          </w:p>
          <w:p w:rsidR="007A3674" w:rsidRDefault="007A3674" w:rsidP="00852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strike/>
                <w:color w:val="000000"/>
                <w:spacing w:val="-8"/>
                <w:sz w:val="26"/>
                <w:szCs w:val="26"/>
              </w:rPr>
            </w:pPr>
          </w:p>
          <w:p w:rsidR="007A3674" w:rsidRDefault="007A3674" w:rsidP="00852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strike/>
                <w:color w:val="000000"/>
                <w:spacing w:val="-8"/>
                <w:sz w:val="26"/>
                <w:szCs w:val="26"/>
              </w:rPr>
            </w:pPr>
          </w:p>
          <w:p w:rsidR="007A3674" w:rsidRDefault="007A3674" w:rsidP="00852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strike/>
                <w:color w:val="000000"/>
                <w:spacing w:val="-8"/>
                <w:sz w:val="26"/>
                <w:szCs w:val="26"/>
              </w:rPr>
            </w:pPr>
          </w:p>
          <w:p w:rsidR="007A3674" w:rsidRDefault="007A3674" w:rsidP="00852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strike/>
                <w:color w:val="000000"/>
                <w:spacing w:val="-8"/>
                <w:sz w:val="26"/>
                <w:szCs w:val="26"/>
              </w:rPr>
            </w:pPr>
          </w:p>
          <w:p w:rsidR="005503D3" w:rsidRPr="007A3674" w:rsidRDefault="005503D3" w:rsidP="00852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color w:val="000000"/>
                <w:spacing w:val="-8"/>
                <w:sz w:val="26"/>
                <w:szCs w:val="26"/>
              </w:rPr>
            </w:pPr>
            <w:r w:rsidRPr="007A3674">
              <w:rPr>
                <w:color w:val="000000"/>
                <w:spacing w:val="-8"/>
                <w:sz w:val="26"/>
                <w:szCs w:val="26"/>
              </w:rPr>
              <w:lastRenderedPageBreak/>
              <w:t xml:space="preserve">Порядок надання </w:t>
            </w:r>
            <w:r w:rsidRPr="00703692">
              <w:rPr>
                <w:strike/>
                <w:color w:val="000000"/>
                <w:spacing w:val="-8"/>
                <w:sz w:val="26"/>
                <w:szCs w:val="26"/>
              </w:rPr>
              <w:t>щорічної</w:t>
            </w:r>
            <w:r w:rsidRPr="007A3674">
              <w:rPr>
                <w:color w:val="000000"/>
                <w:spacing w:val="-8"/>
                <w:sz w:val="26"/>
                <w:szCs w:val="26"/>
              </w:rPr>
              <w:t xml:space="preserve"> грошової допомоги та здійснення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 </w:t>
            </w:r>
          </w:p>
          <w:p w:rsidR="005503D3" w:rsidRPr="00BF1E8D" w:rsidRDefault="005503D3" w:rsidP="008528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strike/>
                <w:color w:val="000000"/>
                <w:spacing w:val="-8"/>
                <w:sz w:val="26"/>
                <w:szCs w:val="26"/>
              </w:rPr>
            </w:pPr>
            <w:bookmarkStart w:id="5" w:name="o166"/>
            <w:bookmarkEnd w:id="5"/>
            <w:r w:rsidRPr="00BC0793">
              <w:rPr>
                <w:color w:val="000000"/>
                <w:spacing w:val="-8"/>
                <w:sz w:val="26"/>
                <w:szCs w:val="26"/>
              </w:rPr>
              <w:t xml:space="preserve">Розмір </w:t>
            </w:r>
            <w:r w:rsidRPr="00703692">
              <w:rPr>
                <w:strike/>
                <w:color w:val="000000"/>
                <w:spacing w:val="-8"/>
                <w:sz w:val="26"/>
                <w:szCs w:val="26"/>
              </w:rPr>
              <w:t>щорічної</w:t>
            </w:r>
            <w:r w:rsidRPr="00BC0793">
              <w:rPr>
                <w:color w:val="000000"/>
                <w:spacing w:val="-8"/>
                <w:sz w:val="26"/>
                <w:szCs w:val="26"/>
              </w:rPr>
              <w:t xml:space="preserve"> грошової допомоги, щорічний розмір середньої вартості путівки в Україні визначаються</w:t>
            </w:r>
            <w:r w:rsidRPr="00BF1E8D">
              <w:rPr>
                <w:strike/>
                <w:color w:val="000000"/>
                <w:spacing w:val="-8"/>
                <w:sz w:val="26"/>
                <w:szCs w:val="26"/>
              </w:rPr>
              <w:t xml:space="preserve"> законом про Державний бюджет України на відповідний рік.</w:t>
            </w:r>
          </w:p>
          <w:p w:rsidR="005503D3" w:rsidRPr="00BF1E8D" w:rsidRDefault="005503D3">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color w:val="000000" w:themeColor="text1"/>
                <w:spacing w:val="-8"/>
                <w:sz w:val="26"/>
                <w:szCs w:val="26"/>
              </w:rPr>
            </w:pPr>
            <w:r w:rsidRPr="00BF1E8D">
              <w:rPr>
                <w:rFonts w:ascii="Times New Roman" w:hAnsi="Times New Roman" w:cs="Times New Roman"/>
                <w:color w:val="000000" w:themeColor="text1"/>
                <w:spacing w:val="-8"/>
                <w:sz w:val="26"/>
                <w:szCs w:val="26"/>
              </w:rPr>
              <w:t>…</w:t>
            </w:r>
          </w:p>
          <w:p w:rsidR="005503D3" w:rsidRPr="00BF1E8D" w:rsidRDefault="005503D3">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tc>
        <w:tc>
          <w:tcPr>
            <w:tcW w:w="5305" w:type="dxa"/>
          </w:tcPr>
          <w:p w:rsidR="005503D3" w:rsidRPr="00D00D56" w:rsidRDefault="005503D3">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r w:rsidRPr="00D00D56">
              <w:rPr>
                <w:color w:val="000000" w:themeColor="text1"/>
                <w:spacing w:val="-8"/>
                <w:sz w:val="26"/>
                <w:szCs w:val="26"/>
              </w:rPr>
              <w:lastRenderedPageBreak/>
              <w:t>Стаття 20. Компенсації та пільги громадянам, віднесеним до категорії 1</w:t>
            </w:r>
          </w:p>
          <w:p w:rsidR="005503D3" w:rsidRPr="00D00D56" w:rsidRDefault="005503D3">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color w:val="000000" w:themeColor="text1"/>
                <w:spacing w:val="-8"/>
                <w:sz w:val="26"/>
                <w:szCs w:val="26"/>
              </w:rPr>
            </w:pPr>
            <w:r w:rsidRPr="00D00D56">
              <w:rPr>
                <w:rFonts w:ascii="Times New Roman" w:hAnsi="Times New Roman" w:cs="Times New Roman"/>
                <w:color w:val="000000" w:themeColor="text1"/>
                <w:spacing w:val="-8"/>
                <w:sz w:val="26"/>
                <w:szCs w:val="26"/>
              </w:rPr>
              <w:lastRenderedPageBreak/>
              <w:t>Особам, віднесеним до категорії 1 (пункт 1 статті 14), надаються такі гарантовані державою компенсації та пільги:</w:t>
            </w:r>
          </w:p>
          <w:p w:rsidR="008339E0" w:rsidRPr="005A22C5" w:rsidRDefault="005503D3" w:rsidP="008339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color w:val="000000"/>
                <w:spacing w:val="-8"/>
                <w:sz w:val="26"/>
                <w:szCs w:val="26"/>
              </w:rPr>
            </w:pPr>
            <w:r w:rsidRPr="00D00D56">
              <w:rPr>
                <w:color w:val="000000"/>
                <w:sz w:val="26"/>
                <w:szCs w:val="26"/>
              </w:rPr>
              <w:t xml:space="preserve">   4)</w:t>
            </w:r>
            <w:r w:rsidRPr="00D00D56">
              <w:rPr>
                <w:b/>
                <w:color w:val="000000"/>
                <w:sz w:val="26"/>
                <w:szCs w:val="26"/>
              </w:rPr>
              <w:t xml:space="preserve"> </w:t>
            </w:r>
            <w:r w:rsidR="008339E0" w:rsidRPr="008339E0">
              <w:rPr>
                <w:color w:val="000000"/>
                <w:spacing w:val="-8"/>
                <w:sz w:val="26"/>
                <w:szCs w:val="26"/>
              </w:rPr>
              <w:t xml:space="preserve">позачергове щорічне </w:t>
            </w:r>
            <w:r w:rsidR="008339E0" w:rsidRPr="00312B9C">
              <w:rPr>
                <w:b/>
                <w:color w:val="000000"/>
                <w:spacing w:val="-8"/>
                <w:sz w:val="26"/>
                <w:szCs w:val="26"/>
              </w:rPr>
              <w:t xml:space="preserve">безоплатне </w:t>
            </w:r>
            <w:r w:rsidR="008339E0" w:rsidRPr="008339E0">
              <w:rPr>
                <w:color w:val="000000"/>
                <w:spacing w:val="-8"/>
                <w:sz w:val="26"/>
                <w:szCs w:val="26"/>
              </w:rPr>
              <w:t xml:space="preserve">забезпечення санаторно-курортними путівками шляхом надання </w:t>
            </w:r>
            <w:r w:rsidR="008339E0" w:rsidRPr="00B06847">
              <w:rPr>
                <w:b/>
                <w:color w:val="000000"/>
                <w:spacing w:val="-8"/>
                <w:sz w:val="26"/>
                <w:szCs w:val="26"/>
              </w:rPr>
              <w:t>грошової допомоги для компенсації вартості путівок (далі ‒ грошова допомога)</w:t>
            </w:r>
            <w:r w:rsidR="003F0216">
              <w:rPr>
                <w:b/>
                <w:color w:val="000000"/>
                <w:spacing w:val="-8"/>
                <w:sz w:val="26"/>
                <w:szCs w:val="26"/>
              </w:rPr>
              <w:t xml:space="preserve"> </w:t>
            </w:r>
            <w:r w:rsidR="005A22C5">
              <w:rPr>
                <w:b/>
                <w:color w:val="000000"/>
                <w:spacing w:val="-8"/>
                <w:sz w:val="26"/>
                <w:szCs w:val="26"/>
              </w:rPr>
              <w:t xml:space="preserve">або </w:t>
            </w:r>
            <w:r w:rsidR="003F0216" w:rsidRPr="005A22C5">
              <w:rPr>
                <w:color w:val="000000"/>
                <w:spacing w:val="-8"/>
                <w:sz w:val="26"/>
                <w:szCs w:val="26"/>
              </w:rPr>
              <w:t>через безготівкове перерахування санаторно-курортним закладам, які мають ліцензію на провадження господарської діяльності з медичної практики, за надання послуг із санаторно-курортного лікування</w:t>
            </w:r>
            <w:r w:rsidR="008339E0" w:rsidRPr="005A22C5">
              <w:rPr>
                <w:color w:val="000000"/>
                <w:spacing w:val="-8"/>
                <w:sz w:val="26"/>
                <w:szCs w:val="26"/>
              </w:rPr>
              <w:t xml:space="preserve"> чи одержання за їхнім бажанням грошової компенсації у розмірі середньої вартості путівки в Україні;</w:t>
            </w:r>
          </w:p>
          <w:p w:rsidR="008339E0" w:rsidRDefault="008339E0" w:rsidP="008339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color w:val="000000"/>
                <w:spacing w:val="-8"/>
                <w:sz w:val="26"/>
                <w:szCs w:val="26"/>
              </w:rPr>
            </w:pPr>
            <w:r w:rsidRPr="008339E0">
              <w:rPr>
                <w:color w:val="000000"/>
                <w:spacing w:val="-8"/>
                <w:sz w:val="26"/>
                <w:szCs w:val="26"/>
              </w:rPr>
              <w:t xml:space="preserve">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грошової допомоги на санаторно-курортне лікування чи відпочинок у вибраному закладі. </w:t>
            </w:r>
          </w:p>
          <w:p w:rsidR="00B06847" w:rsidRPr="008339E0" w:rsidRDefault="00B06847" w:rsidP="008339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color w:val="000000"/>
                <w:spacing w:val="-8"/>
                <w:sz w:val="26"/>
                <w:szCs w:val="26"/>
              </w:rPr>
            </w:pPr>
          </w:p>
          <w:p w:rsidR="008339E0" w:rsidRDefault="008339E0" w:rsidP="008339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b/>
                <w:color w:val="000000"/>
                <w:spacing w:val="-8"/>
                <w:sz w:val="26"/>
                <w:szCs w:val="26"/>
              </w:rPr>
            </w:pPr>
            <w:r w:rsidRPr="00B06847">
              <w:rPr>
                <w:b/>
                <w:color w:val="000000"/>
                <w:spacing w:val="-8"/>
                <w:sz w:val="26"/>
                <w:szCs w:val="26"/>
              </w:rPr>
              <w:t>Особа з інвалідністю І групи, якій надано висновок медико-соціальної експертної комісії про те, що вона потребує постійного сторонньо</w:t>
            </w:r>
            <w:r w:rsidR="00BA0259">
              <w:rPr>
                <w:b/>
                <w:color w:val="000000"/>
                <w:spacing w:val="-8"/>
                <w:sz w:val="26"/>
                <w:szCs w:val="26"/>
              </w:rPr>
              <w:t>го</w:t>
            </w:r>
            <w:r w:rsidRPr="00B06847">
              <w:rPr>
                <w:b/>
                <w:color w:val="000000"/>
                <w:spacing w:val="-8"/>
                <w:sz w:val="26"/>
                <w:szCs w:val="26"/>
              </w:rPr>
              <w:t xml:space="preserve"> догляду чи допомоги, має право на отримання (за бажанням) путівки для супроводжуючої особи (без права лікування) в порядку, визначеному Кабінетом Міністрів України.</w:t>
            </w:r>
          </w:p>
          <w:p w:rsidR="008339E0" w:rsidRPr="008339E0" w:rsidRDefault="008339E0" w:rsidP="008339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color w:val="000000"/>
                <w:spacing w:val="-8"/>
                <w:sz w:val="26"/>
                <w:szCs w:val="26"/>
              </w:rPr>
            </w:pPr>
            <w:r w:rsidRPr="008339E0">
              <w:rPr>
                <w:color w:val="000000"/>
                <w:spacing w:val="-8"/>
                <w:sz w:val="26"/>
                <w:szCs w:val="26"/>
              </w:rPr>
              <w:lastRenderedPageBreak/>
              <w:t xml:space="preserve">Порядок надання грошової допомоги, проведення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 </w:t>
            </w:r>
          </w:p>
          <w:p w:rsidR="00BC0793" w:rsidRDefault="008339E0" w:rsidP="008339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color w:val="000000"/>
                <w:spacing w:val="-8"/>
                <w:sz w:val="26"/>
                <w:szCs w:val="26"/>
              </w:rPr>
            </w:pPr>
            <w:r w:rsidRPr="008339E0">
              <w:rPr>
                <w:color w:val="000000"/>
                <w:spacing w:val="-8"/>
                <w:sz w:val="26"/>
                <w:szCs w:val="26"/>
              </w:rPr>
              <w:t xml:space="preserve">Розміри грошової допомоги та грошової компенсації у розмірі середньої вартості путівки в Україні  </w:t>
            </w:r>
            <w:r w:rsidRPr="00703692">
              <w:rPr>
                <w:b/>
                <w:color w:val="000000"/>
                <w:spacing w:val="-8"/>
                <w:sz w:val="26"/>
                <w:szCs w:val="26"/>
              </w:rPr>
              <w:t>щорічно</w:t>
            </w:r>
            <w:r w:rsidRPr="008339E0">
              <w:rPr>
                <w:color w:val="000000"/>
                <w:spacing w:val="-8"/>
                <w:sz w:val="26"/>
                <w:szCs w:val="26"/>
              </w:rPr>
              <w:t xml:space="preserve"> визначаютьс</w:t>
            </w:r>
            <w:r>
              <w:rPr>
                <w:color w:val="000000"/>
                <w:spacing w:val="-8"/>
                <w:sz w:val="26"/>
                <w:szCs w:val="26"/>
              </w:rPr>
              <w:t>я Кабінетом Міністрів України.</w:t>
            </w:r>
          </w:p>
          <w:p w:rsidR="005503D3" w:rsidRPr="00D00D56" w:rsidRDefault="005503D3" w:rsidP="0077132E">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color w:val="000000" w:themeColor="text1"/>
                <w:spacing w:val="-8"/>
                <w:sz w:val="26"/>
                <w:szCs w:val="26"/>
              </w:rPr>
            </w:pPr>
            <w:r w:rsidRPr="00D00D56">
              <w:rPr>
                <w:rFonts w:ascii="Times New Roman" w:hAnsi="Times New Roman" w:cs="Times New Roman"/>
                <w:color w:val="000000" w:themeColor="text1"/>
                <w:spacing w:val="-8"/>
                <w:sz w:val="26"/>
                <w:szCs w:val="26"/>
              </w:rPr>
              <w:t>…</w:t>
            </w:r>
          </w:p>
          <w:p w:rsidR="005503D3" w:rsidRPr="00D00D56" w:rsidRDefault="005503D3" w:rsidP="00D42E0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tc>
        <w:tc>
          <w:tcPr>
            <w:tcW w:w="4834" w:type="dxa"/>
          </w:tcPr>
          <w:p w:rsidR="00401C51" w:rsidRPr="00BF1E8D" w:rsidRDefault="00401C51"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401C51" w:rsidRPr="00BF1E8D" w:rsidRDefault="00401C51"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401C51" w:rsidRPr="00BF1E8D" w:rsidRDefault="00401C51"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401C51" w:rsidRPr="00BF1E8D" w:rsidRDefault="00401C51"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401C51" w:rsidRDefault="00401C51"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343D3" w:rsidRPr="00BF1E8D" w:rsidRDefault="009343D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F1C26" w:rsidRPr="00BF1E8D" w:rsidRDefault="00DF1C26" w:rsidP="00DF1C26">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r w:rsidRPr="00BF1E8D">
              <w:rPr>
                <w:color w:val="000000" w:themeColor="text1"/>
                <w:spacing w:val="-8"/>
                <w:sz w:val="26"/>
                <w:szCs w:val="26"/>
              </w:rPr>
              <w:t>З метою посилення соціального захисту та забезпечення права реалізації санаторно-курортного лікування громадян, постраждалих внаслідок Чорнобильської катастрофи, віднесених до категорії 1, які мають І групу інвалідності</w:t>
            </w:r>
            <w:r w:rsidR="004F3424" w:rsidRPr="00BF1E8D">
              <w:rPr>
                <w:color w:val="000000" w:themeColor="text1"/>
                <w:spacing w:val="-8"/>
                <w:sz w:val="26"/>
                <w:szCs w:val="26"/>
              </w:rPr>
              <w:t>,</w:t>
            </w:r>
            <w:r w:rsidRPr="00BF1E8D">
              <w:rPr>
                <w:color w:val="000000" w:themeColor="text1"/>
                <w:spacing w:val="-8"/>
                <w:sz w:val="26"/>
                <w:szCs w:val="26"/>
              </w:rPr>
              <w:t xml:space="preserve"> надати</w:t>
            </w:r>
            <w:r w:rsidR="004F3424" w:rsidRPr="00BF1E8D">
              <w:rPr>
                <w:color w:val="000000" w:themeColor="text1"/>
                <w:spacing w:val="-8"/>
                <w:sz w:val="26"/>
                <w:szCs w:val="26"/>
              </w:rPr>
              <w:t xml:space="preserve"> їм</w:t>
            </w:r>
            <w:r w:rsidRPr="00BF1E8D">
              <w:rPr>
                <w:color w:val="000000" w:themeColor="text1"/>
                <w:spacing w:val="-8"/>
                <w:sz w:val="26"/>
                <w:szCs w:val="26"/>
              </w:rPr>
              <w:t xml:space="preserve"> </w:t>
            </w:r>
            <w:r w:rsidR="004F3424" w:rsidRPr="00BF1E8D">
              <w:rPr>
                <w:color w:val="000000" w:themeColor="text1"/>
                <w:spacing w:val="-8"/>
                <w:sz w:val="26"/>
                <w:szCs w:val="26"/>
              </w:rPr>
              <w:t>можливість перебувати у санаторії разом із супроводжуючою особою.</w:t>
            </w:r>
          </w:p>
          <w:p w:rsidR="00DF1C26" w:rsidRPr="00BF1E8D" w:rsidRDefault="00DF1C26" w:rsidP="00DF1C26">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9E5693" w:rsidRDefault="009E5693"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401C51" w:rsidRPr="00BF1E8D" w:rsidRDefault="00E978F5"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r w:rsidRPr="00BF1E8D">
              <w:rPr>
                <w:color w:val="000000" w:themeColor="text1"/>
                <w:spacing w:val="-8"/>
                <w:sz w:val="26"/>
                <w:szCs w:val="26"/>
              </w:rPr>
              <w:lastRenderedPageBreak/>
              <w:t>Приведення Закону № 796 у відповідність до норм Бюджетного кодексу України</w:t>
            </w:r>
            <w:r w:rsidR="002D2F7A" w:rsidRPr="00BF1E8D">
              <w:rPr>
                <w:color w:val="000000" w:themeColor="text1"/>
                <w:spacing w:val="-8"/>
                <w:sz w:val="26"/>
                <w:szCs w:val="26"/>
              </w:rPr>
              <w:t>.</w:t>
            </w:r>
          </w:p>
          <w:p w:rsidR="00401C51" w:rsidRPr="00BF1E8D" w:rsidRDefault="00401C51"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A90074" w:rsidRPr="00BF1E8D" w:rsidRDefault="00A90074"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401C51" w:rsidRPr="00BF1E8D" w:rsidRDefault="00401C51"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401C51" w:rsidRPr="00BF1E8D" w:rsidRDefault="00401C51"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401C51" w:rsidRPr="00BF1E8D" w:rsidRDefault="00401C51" w:rsidP="008C286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2D1983" w:rsidRPr="00BF1E8D" w:rsidRDefault="002D1983" w:rsidP="004D1806">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2D1983" w:rsidRPr="00BF1E8D" w:rsidRDefault="002D1983" w:rsidP="004D1806">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2D1983" w:rsidRPr="00BF1E8D" w:rsidRDefault="002D1983" w:rsidP="004D1806">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2D1983" w:rsidRPr="00BF1E8D" w:rsidRDefault="002D1983" w:rsidP="004D1806">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tc>
      </w:tr>
      <w:tr w:rsidR="005503D3" w:rsidRPr="00BF1E8D" w:rsidTr="009A062F">
        <w:tc>
          <w:tcPr>
            <w:tcW w:w="5353" w:type="dxa"/>
            <w:hideMark/>
          </w:tcPr>
          <w:p w:rsidR="005503D3" w:rsidRPr="00BF1E8D" w:rsidRDefault="005503D3">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r w:rsidRPr="00BF1E8D">
              <w:rPr>
                <w:color w:val="000000" w:themeColor="text1"/>
                <w:spacing w:val="-8"/>
                <w:sz w:val="26"/>
                <w:szCs w:val="26"/>
              </w:rPr>
              <w:lastRenderedPageBreak/>
              <w:t>Стаття 21. Компенсації та пільги громадянам, віднесеним до категорії 2</w:t>
            </w:r>
          </w:p>
          <w:p w:rsidR="005503D3" w:rsidRPr="00BF1E8D" w:rsidRDefault="005503D3">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color w:val="000000" w:themeColor="text1"/>
                <w:spacing w:val="-8"/>
                <w:sz w:val="26"/>
                <w:szCs w:val="26"/>
              </w:rPr>
            </w:pPr>
            <w:r w:rsidRPr="00BF1E8D">
              <w:rPr>
                <w:rFonts w:ascii="Times New Roman" w:hAnsi="Times New Roman" w:cs="Times New Roman"/>
                <w:color w:val="000000" w:themeColor="text1"/>
                <w:sz w:val="26"/>
                <w:szCs w:val="26"/>
                <w:lang w:eastAsia="ru-RU"/>
              </w:rPr>
              <w:t>Особам, віднесеним до категорії 2 (</w:t>
            </w:r>
            <w:hyperlink r:id="rId10" w:history="1">
              <w:r w:rsidRPr="00BF1E8D">
                <w:rPr>
                  <w:rFonts w:ascii="Times New Roman" w:hAnsi="Times New Roman" w:cs="Times New Roman"/>
                  <w:color w:val="000000" w:themeColor="text1"/>
                  <w:sz w:val="26"/>
                  <w:szCs w:val="26"/>
                  <w:lang w:eastAsia="ru-RU"/>
                </w:rPr>
                <w:t>пункт 2</w:t>
              </w:r>
            </w:hyperlink>
            <w:r w:rsidRPr="00BF1E8D">
              <w:rPr>
                <w:rFonts w:ascii="Times New Roman" w:hAnsi="Times New Roman" w:cs="Times New Roman"/>
                <w:color w:val="000000" w:themeColor="text1"/>
                <w:sz w:val="26"/>
                <w:szCs w:val="26"/>
                <w:lang w:eastAsia="ru-RU"/>
              </w:rPr>
              <w:t xml:space="preserve"> статті 14), надаються такі гарантовані державою компенсації та пільги:</w:t>
            </w:r>
          </w:p>
          <w:p w:rsidR="005503D3" w:rsidRPr="00BF1E8D" w:rsidRDefault="005503D3">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color w:val="000000" w:themeColor="text1"/>
                <w:spacing w:val="-8"/>
                <w:sz w:val="26"/>
                <w:szCs w:val="26"/>
              </w:rPr>
            </w:pPr>
            <w:r w:rsidRPr="00BF1E8D">
              <w:rPr>
                <w:rFonts w:ascii="Times New Roman" w:hAnsi="Times New Roman" w:cs="Times New Roman"/>
                <w:color w:val="000000" w:themeColor="text1"/>
                <w:spacing w:val="-8"/>
                <w:sz w:val="26"/>
                <w:szCs w:val="26"/>
              </w:rPr>
              <w:t>…</w:t>
            </w:r>
          </w:p>
          <w:p w:rsidR="00855313" w:rsidRPr="00855313" w:rsidRDefault="00855313" w:rsidP="00855313">
            <w:pPr>
              <w:spacing w:before="100" w:beforeAutospacing="1" w:after="100" w:afterAutospacing="1"/>
              <w:jc w:val="both"/>
              <w:rPr>
                <w:i/>
                <w:iCs/>
                <w:lang w:eastAsia="uk-UA"/>
              </w:rPr>
            </w:pPr>
            <w:r w:rsidRPr="00855313">
              <w:rPr>
                <w:b/>
                <w:sz w:val="26"/>
                <w:szCs w:val="26"/>
                <w:lang w:eastAsia="uk-UA"/>
              </w:rPr>
              <w:t>2) пункт  2 частини першої статті 21 виключено на підставі Закону № 76-VIII від 28.12.2014</w:t>
            </w:r>
            <w:r>
              <w:rPr>
                <w:b/>
                <w:sz w:val="26"/>
                <w:szCs w:val="26"/>
                <w:lang w:eastAsia="uk-UA"/>
              </w:rPr>
              <w:t xml:space="preserve"> та </w:t>
            </w:r>
            <w:bookmarkStart w:id="6" w:name="n342"/>
            <w:bookmarkEnd w:id="6"/>
            <w:r w:rsidRPr="00855313">
              <w:rPr>
                <w:b/>
                <w:iCs/>
                <w:color w:val="000000" w:themeColor="text1"/>
                <w:sz w:val="26"/>
                <w:szCs w:val="26"/>
                <w:lang w:eastAsia="uk-UA"/>
              </w:rPr>
              <w:t xml:space="preserve">визнано таким, що не відповідає Конституції України (є неконституційним) згідно з Рішенням Конституційного Суду </w:t>
            </w:r>
            <w:hyperlink r:id="rId11" w:anchor="n74" w:tgtFrame="_blank" w:history="1">
              <w:r w:rsidRPr="00855313">
                <w:rPr>
                  <w:b/>
                  <w:iCs/>
                  <w:color w:val="000000" w:themeColor="text1"/>
                  <w:sz w:val="26"/>
                  <w:szCs w:val="26"/>
                  <w:lang w:eastAsia="uk-UA"/>
                </w:rPr>
                <w:t>№ 6-р/2018 від 17.07.2018</w:t>
              </w:r>
            </w:hyperlink>
          </w:p>
          <w:p w:rsidR="005503D3" w:rsidRPr="00BF1E8D" w:rsidRDefault="005503D3" w:rsidP="00E15E8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5"/>
              <w:jc w:val="both"/>
              <w:rPr>
                <w:b/>
                <w:color w:val="000000" w:themeColor="text1"/>
                <w:spacing w:val="-8"/>
                <w:sz w:val="26"/>
                <w:szCs w:val="26"/>
              </w:rPr>
            </w:pPr>
          </w:p>
        </w:tc>
        <w:tc>
          <w:tcPr>
            <w:tcW w:w="5305" w:type="dxa"/>
          </w:tcPr>
          <w:p w:rsidR="005503D3" w:rsidRPr="00BF1E8D" w:rsidRDefault="005503D3">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r w:rsidRPr="00BF1E8D">
              <w:rPr>
                <w:color w:val="000000" w:themeColor="text1"/>
                <w:spacing w:val="-8"/>
                <w:sz w:val="26"/>
                <w:szCs w:val="26"/>
              </w:rPr>
              <w:t>Стаття 21. Компенсації та пільги громадянам, віднесеним до категорії 2</w:t>
            </w:r>
          </w:p>
          <w:p w:rsidR="005503D3" w:rsidRPr="00BF1E8D" w:rsidRDefault="005503D3">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r w:rsidRPr="00BF1E8D">
              <w:rPr>
                <w:color w:val="000000" w:themeColor="text1"/>
                <w:sz w:val="26"/>
                <w:szCs w:val="26"/>
              </w:rPr>
              <w:t>Особам, віднесеним до категорії 2 (</w:t>
            </w:r>
            <w:hyperlink r:id="rId12" w:history="1">
              <w:r w:rsidRPr="00BF1E8D">
                <w:rPr>
                  <w:color w:val="000000" w:themeColor="text1"/>
                  <w:sz w:val="26"/>
                  <w:szCs w:val="26"/>
                </w:rPr>
                <w:t>пункт 2</w:t>
              </w:r>
            </w:hyperlink>
            <w:r w:rsidRPr="00BF1E8D">
              <w:rPr>
                <w:color w:val="000000" w:themeColor="text1"/>
                <w:sz w:val="26"/>
                <w:szCs w:val="26"/>
              </w:rPr>
              <w:t xml:space="preserve"> статті 14), надаються такі гарантовані державою компенсації та пільги:</w:t>
            </w:r>
          </w:p>
          <w:p w:rsidR="005503D3" w:rsidRDefault="005503D3">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r w:rsidRPr="00BF1E8D">
              <w:rPr>
                <w:color w:val="000000" w:themeColor="text1"/>
                <w:spacing w:val="-8"/>
                <w:sz w:val="26"/>
                <w:szCs w:val="26"/>
              </w:rPr>
              <w:t>…</w:t>
            </w:r>
          </w:p>
          <w:p w:rsidR="00CE274F" w:rsidRDefault="00CE274F" w:rsidP="00CE274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pacing w:val="-8"/>
                <w:sz w:val="26"/>
                <w:szCs w:val="26"/>
              </w:rPr>
            </w:pPr>
          </w:p>
          <w:p w:rsidR="00CE274F" w:rsidRPr="00CE274F" w:rsidRDefault="00CE274F" w:rsidP="00CE274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color w:val="000000" w:themeColor="text1"/>
                <w:spacing w:val="-8"/>
                <w:sz w:val="26"/>
                <w:szCs w:val="26"/>
              </w:rPr>
            </w:pPr>
            <w:r>
              <w:rPr>
                <w:color w:val="000000" w:themeColor="text1"/>
                <w:spacing w:val="-8"/>
                <w:sz w:val="26"/>
                <w:szCs w:val="26"/>
              </w:rPr>
              <w:t xml:space="preserve">   </w:t>
            </w:r>
            <w:r>
              <w:rPr>
                <w:b/>
                <w:color w:val="000000" w:themeColor="text1"/>
                <w:spacing w:val="-8"/>
                <w:sz w:val="26"/>
                <w:szCs w:val="26"/>
              </w:rPr>
              <w:t xml:space="preserve">2) </w:t>
            </w:r>
            <w:r w:rsidR="005A22C5" w:rsidRPr="005A22C5">
              <w:rPr>
                <w:b/>
                <w:color w:val="000000" w:themeColor="text1"/>
                <w:spacing w:val="-8"/>
                <w:sz w:val="26"/>
                <w:szCs w:val="26"/>
              </w:rPr>
              <w:t>безоплатне забезпечення санаторно-курортними путівками шляхом надання грошової допомоги або через безготівкове перерахування санаторно-курортним закладам, які мають ліцензію на провадження господарської діяльності з медичної практики, за надання послуг із санаторно-курортного лікування чи одержання за їхнім бажанням грошової компенсації у розмірі середньої вартості путівки в Україні;</w:t>
            </w:r>
          </w:p>
          <w:p w:rsidR="00CE274F" w:rsidRDefault="00CE274F" w:rsidP="00CE274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color w:val="000000" w:themeColor="text1"/>
                <w:spacing w:val="-8"/>
                <w:sz w:val="26"/>
                <w:szCs w:val="26"/>
              </w:rPr>
            </w:pPr>
            <w:r>
              <w:rPr>
                <w:b/>
                <w:color w:val="000000" w:themeColor="text1"/>
                <w:spacing w:val="-8"/>
                <w:sz w:val="26"/>
                <w:szCs w:val="26"/>
              </w:rPr>
              <w:t xml:space="preserve">   </w:t>
            </w:r>
            <w:r w:rsidRPr="00CE274F">
              <w:rPr>
                <w:b/>
                <w:color w:val="000000" w:themeColor="text1"/>
                <w:spacing w:val="-8"/>
                <w:sz w:val="26"/>
                <w:szCs w:val="26"/>
              </w:rPr>
              <w:t xml:space="preserve">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w:t>
            </w:r>
            <w:r w:rsidRPr="00CE274F">
              <w:rPr>
                <w:b/>
                <w:color w:val="000000" w:themeColor="text1"/>
                <w:spacing w:val="-8"/>
                <w:sz w:val="26"/>
                <w:szCs w:val="26"/>
              </w:rPr>
              <w:lastRenderedPageBreak/>
              <w:t>здійснення доплати за надання додаткових послуг за рахунок власних коштів у разі недостатності суми грошової допомоги на санаторно-курортне лікування чи відпочинок у вибраному закладі.</w:t>
            </w:r>
          </w:p>
          <w:p w:rsidR="00CE274F" w:rsidRPr="003D552E" w:rsidRDefault="00CE274F" w:rsidP="00CE2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b/>
                <w:color w:val="000000"/>
                <w:spacing w:val="-8"/>
                <w:sz w:val="26"/>
                <w:szCs w:val="26"/>
              </w:rPr>
            </w:pPr>
            <w:r w:rsidRPr="003D552E">
              <w:rPr>
                <w:b/>
                <w:color w:val="000000"/>
                <w:spacing w:val="-8"/>
                <w:sz w:val="26"/>
                <w:szCs w:val="26"/>
              </w:rPr>
              <w:t xml:space="preserve">Порядок надання грошової допомоги, проведення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 </w:t>
            </w:r>
          </w:p>
          <w:p w:rsidR="009343D3" w:rsidRDefault="00CE274F" w:rsidP="003D5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b/>
                <w:color w:val="000000" w:themeColor="text1"/>
                <w:spacing w:val="-8"/>
                <w:sz w:val="26"/>
                <w:szCs w:val="26"/>
              </w:rPr>
            </w:pPr>
            <w:r w:rsidRPr="003D552E">
              <w:rPr>
                <w:b/>
                <w:color w:val="000000"/>
                <w:spacing w:val="-8"/>
                <w:sz w:val="26"/>
                <w:szCs w:val="26"/>
              </w:rPr>
              <w:t>Розміри грошової допомоги та грошової компенсації у розмірі середньої вартості путівки в Україні  щорічно визначаються Кабінетом Міністрів України.</w:t>
            </w:r>
          </w:p>
          <w:p w:rsidR="009343D3" w:rsidRPr="00BF1E8D" w:rsidRDefault="009343D3" w:rsidP="00D42E0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color w:val="000000" w:themeColor="text1"/>
                <w:spacing w:val="-8"/>
                <w:sz w:val="26"/>
                <w:szCs w:val="26"/>
              </w:rPr>
            </w:pPr>
          </w:p>
        </w:tc>
        <w:tc>
          <w:tcPr>
            <w:tcW w:w="4834" w:type="dxa"/>
          </w:tcPr>
          <w:p w:rsidR="00CE274F" w:rsidRDefault="00CE274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CE274F" w:rsidRDefault="00CE274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CE274F" w:rsidRDefault="00CE274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CE274F" w:rsidRDefault="00CE274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CE274F" w:rsidRDefault="00CE274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CE274F" w:rsidRDefault="00CE274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5503D3" w:rsidRPr="00BF1E8D" w:rsidRDefault="00CE274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r w:rsidRPr="00CE274F">
              <w:rPr>
                <w:color w:val="000000" w:themeColor="text1"/>
                <w:spacing w:val="-8"/>
                <w:sz w:val="26"/>
                <w:szCs w:val="26"/>
              </w:rPr>
              <w:t>Приведення у відповідність Закону                 № 796 до рішення Конституційного Суду України від 17 липня 2018 року                               № 6-р/2018.</w:t>
            </w:r>
          </w:p>
        </w:tc>
      </w:tr>
      <w:tr w:rsidR="005503D3" w:rsidRPr="00BF1E8D" w:rsidTr="009A062F">
        <w:tc>
          <w:tcPr>
            <w:tcW w:w="5353" w:type="dxa"/>
            <w:hideMark/>
          </w:tcPr>
          <w:p w:rsidR="005503D3" w:rsidRPr="00BF1E8D" w:rsidRDefault="005503D3">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r w:rsidRPr="00BF1E8D">
              <w:rPr>
                <w:color w:val="000000" w:themeColor="text1"/>
                <w:spacing w:val="-8"/>
                <w:sz w:val="26"/>
                <w:szCs w:val="26"/>
              </w:rPr>
              <w:t>Стаття 30. Пільги та компенсації потерпілим дітям та їх батькам</w:t>
            </w:r>
          </w:p>
          <w:p w:rsidR="005503D3" w:rsidRPr="00BF1E8D" w:rsidRDefault="005503D3">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color w:val="000000" w:themeColor="text1"/>
                <w:spacing w:val="-8"/>
                <w:sz w:val="26"/>
                <w:szCs w:val="26"/>
              </w:rPr>
            </w:pPr>
            <w:r w:rsidRPr="00BF1E8D">
              <w:rPr>
                <w:rFonts w:ascii="Times New Roman" w:hAnsi="Times New Roman" w:cs="Times New Roman"/>
                <w:color w:val="000000" w:themeColor="text1"/>
                <w:spacing w:val="-8"/>
                <w:sz w:val="26"/>
                <w:szCs w:val="26"/>
              </w:rPr>
              <w:t>…</w:t>
            </w:r>
          </w:p>
          <w:p w:rsidR="005503D3" w:rsidRPr="00BF1E8D" w:rsidRDefault="005503D3">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color w:val="000000" w:themeColor="text1"/>
                <w:spacing w:val="-8"/>
                <w:sz w:val="26"/>
                <w:szCs w:val="26"/>
              </w:rPr>
            </w:pPr>
            <w:r w:rsidRPr="00BF1E8D">
              <w:rPr>
                <w:rFonts w:ascii="Times New Roman" w:hAnsi="Times New Roman" w:cs="Times New Roman"/>
                <w:color w:val="000000" w:themeColor="text1"/>
                <w:spacing w:val="-8"/>
                <w:sz w:val="26"/>
                <w:szCs w:val="26"/>
              </w:rPr>
              <w:t xml:space="preserve">Дітям, зазначеним у статті 27 цього Закону, яким встановлено інвалідність, пов’язану з Чорнобильською катастрофою, надаються компенсації та пільги, передбачені пунктами 1, 2, 3, 4, 6, 7, 8, 9, 10, 11 частини першої цієї статті, а також надаються такі компенсації та пільги: </w:t>
            </w:r>
          </w:p>
          <w:p w:rsidR="005503D3" w:rsidRPr="00BF1E8D" w:rsidRDefault="005503D3">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color w:val="000000" w:themeColor="text1"/>
                <w:spacing w:val="-8"/>
                <w:sz w:val="26"/>
                <w:szCs w:val="26"/>
              </w:rPr>
            </w:pPr>
            <w:r w:rsidRPr="00BF1E8D">
              <w:rPr>
                <w:rFonts w:ascii="Times New Roman" w:hAnsi="Times New Roman" w:cs="Times New Roman"/>
                <w:color w:val="000000" w:themeColor="text1"/>
                <w:spacing w:val="-8"/>
                <w:sz w:val="26"/>
                <w:szCs w:val="26"/>
              </w:rPr>
              <w:t>…</w:t>
            </w:r>
          </w:p>
          <w:p w:rsidR="005503D3" w:rsidRPr="00847E05" w:rsidRDefault="005503D3" w:rsidP="00D92E56">
            <w:pPr>
              <w:jc w:val="both"/>
              <w:rPr>
                <w:color w:val="000000"/>
                <w:sz w:val="26"/>
                <w:szCs w:val="26"/>
              </w:rPr>
            </w:pPr>
            <w:bookmarkStart w:id="7" w:name="o301"/>
            <w:bookmarkStart w:id="8" w:name="o300"/>
            <w:bookmarkStart w:id="9" w:name="o299"/>
            <w:bookmarkEnd w:id="7"/>
            <w:bookmarkEnd w:id="8"/>
            <w:bookmarkEnd w:id="9"/>
            <w:r w:rsidRPr="00BF1E8D">
              <w:rPr>
                <w:color w:val="000000"/>
                <w:sz w:val="26"/>
                <w:szCs w:val="26"/>
              </w:rPr>
              <w:t xml:space="preserve">    10) щорічне </w:t>
            </w:r>
            <w:r w:rsidRPr="00BE169F">
              <w:rPr>
                <w:color w:val="000000"/>
                <w:sz w:val="26"/>
                <w:szCs w:val="26"/>
                <w:u w:val="single"/>
              </w:rPr>
              <w:t>безплатне</w:t>
            </w:r>
            <w:r w:rsidRPr="00BF1E8D">
              <w:rPr>
                <w:color w:val="000000"/>
                <w:sz w:val="26"/>
                <w:szCs w:val="26"/>
              </w:rPr>
              <w:t xml:space="preserve"> забезпечення дитини з інвалідністю та одного з батьків чи особи, яка їх замінює, путівкою для будь-якого виду оздоровлення чи відпочинку протягом двох місяців шляхом надання </w:t>
            </w:r>
            <w:r w:rsidRPr="00C910EB">
              <w:rPr>
                <w:strike/>
                <w:color w:val="000000"/>
                <w:sz w:val="26"/>
                <w:szCs w:val="26"/>
              </w:rPr>
              <w:t xml:space="preserve">щорічної </w:t>
            </w:r>
            <w:r w:rsidRPr="00BF1E8D">
              <w:rPr>
                <w:color w:val="000000"/>
                <w:sz w:val="26"/>
                <w:szCs w:val="26"/>
              </w:rPr>
              <w:t xml:space="preserve">грошової допомоги для компенсації вартості путівки </w:t>
            </w:r>
            <w:r w:rsidRPr="005A22C5">
              <w:rPr>
                <w:color w:val="000000"/>
                <w:sz w:val="26"/>
                <w:szCs w:val="26"/>
              </w:rPr>
              <w:t xml:space="preserve">через безготівкове перерахування закладам оздоровлення чи відпочинку, які мають </w:t>
            </w:r>
            <w:r w:rsidRPr="005A22C5">
              <w:rPr>
                <w:color w:val="000000"/>
                <w:sz w:val="26"/>
                <w:szCs w:val="26"/>
              </w:rPr>
              <w:lastRenderedPageBreak/>
              <w:t>ліцензію на провадження господарської діяльності з медичної практики, за надання послуг із оздоровлення або відпочинку</w:t>
            </w:r>
            <w:r w:rsidRPr="00BF1E8D">
              <w:rPr>
                <w:color w:val="000000"/>
                <w:sz w:val="26"/>
                <w:szCs w:val="26"/>
              </w:rPr>
              <w:t xml:space="preserve"> чи одержання грошової компенсації </w:t>
            </w:r>
            <w:r w:rsidRPr="00847E05">
              <w:rPr>
                <w:color w:val="000000"/>
                <w:sz w:val="26"/>
                <w:szCs w:val="26"/>
              </w:rPr>
              <w:t>у розмірі середньої вартості путівки в Україні.</w:t>
            </w:r>
          </w:p>
          <w:p w:rsidR="005503D3" w:rsidRPr="00281038" w:rsidRDefault="005503D3" w:rsidP="00D92E56">
            <w:pPr>
              <w:jc w:val="both"/>
              <w:rPr>
                <w:strike/>
                <w:color w:val="000000"/>
                <w:sz w:val="26"/>
                <w:szCs w:val="26"/>
              </w:rPr>
            </w:pPr>
            <w:bookmarkStart w:id="10" w:name="n376"/>
            <w:bookmarkEnd w:id="10"/>
            <w:r w:rsidRPr="00BF1E8D">
              <w:rPr>
                <w:color w:val="000000"/>
                <w:sz w:val="26"/>
                <w:szCs w:val="26"/>
              </w:rPr>
              <w:t xml:space="preserve">    Батьки потерпілих дітей з інвалідністю або особа, яка їх замінює, мають право вільного вибору санаторно-курортного закладу відповідного профілю чи закладу відпочинку, які мають ліцензію на провадження господарської діяльності з медичної практики, та, за бажанням, здійснення доплати за надання додаткових послуг за рахунок власних коштів у разі недостатності суми </w:t>
            </w:r>
            <w:r w:rsidRPr="0034280A">
              <w:rPr>
                <w:strike/>
                <w:color w:val="000000"/>
                <w:sz w:val="26"/>
                <w:szCs w:val="26"/>
              </w:rPr>
              <w:t>щорічної</w:t>
            </w:r>
            <w:r w:rsidRPr="00BF1E8D">
              <w:rPr>
                <w:color w:val="000000"/>
                <w:sz w:val="26"/>
                <w:szCs w:val="26"/>
              </w:rPr>
              <w:t xml:space="preserve"> грошової допомоги для компенсації вартості путівок на санаторно-курортне лікування чи відпочинок у вибраному закладі</w:t>
            </w:r>
            <w:r w:rsidRPr="00281038">
              <w:rPr>
                <w:strike/>
                <w:color w:val="000000"/>
                <w:sz w:val="26"/>
                <w:szCs w:val="26"/>
              </w:rPr>
              <w:t>. Санаторно-курортні заклади незалежно від форми власності зобов’язані надавати санаторно-курортні та оздоровчі послуги шляхом безготівкових розрахунків.</w:t>
            </w:r>
          </w:p>
          <w:p w:rsidR="00D4099A" w:rsidRDefault="005503D3" w:rsidP="00D92E56">
            <w:pPr>
              <w:jc w:val="both"/>
              <w:rPr>
                <w:color w:val="000000"/>
                <w:sz w:val="26"/>
                <w:szCs w:val="26"/>
              </w:rPr>
            </w:pPr>
            <w:bookmarkStart w:id="11" w:name="n377"/>
            <w:bookmarkEnd w:id="11"/>
            <w:r w:rsidRPr="00BF1E8D">
              <w:rPr>
                <w:color w:val="000000"/>
                <w:sz w:val="26"/>
                <w:szCs w:val="26"/>
              </w:rPr>
              <w:t xml:space="preserve">  </w:t>
            </w:r>
            <w:r w:rsidRPr="00D4099A">
              <w:rPr>
                <w:color w:val="000000"/>
                <w:sz w:val="26"/>
                <w:szCs w:val="26"/>
              </w:rPr>
              <w:t xml:space="preserve">  </w:t>
            </w:r>
          </w:p>
          <w:p w:rsidR="00D4099A" w:rsidRDefault="00D4099A" w:rsidP="00D92E56">
            <w:pPr>
              <w:jc w:val="both"/>
              <w:rPr>
                <w:color w:val="000000"/>
                <w:sz w:val="26"/>
                <w:szCs w:val="26"/>
              </w:rPr>
            </w:pPr>
          </w:p>
          <w:p w:rsidR="00D4099A" w:rsidRDefault="00D4099A" w:rsidP="00D92E56">
            <w:pPr>
              <w:jc w:val="both"/>
              <w:rPr>
                <w:color w:val="000000"/>
                <w:sz w:val="26"/>
                <w:szCs w:val="26"/>
              </w:rPr>
            </w:pPr>
          </w:p>
          <w:p w:rsidR="00D4099A" w:rsidRDefault="00D4099A" w:rsidP="00D92E56">
            <w:pPr>
              <w:jc w:val="both"/>
              <w:rPr>
                <w:color w:val="000000"/>
                <w:sz w:val="26"/>
                <w:szCs w:val="26"/>
              </w:rPr>
            </w:pPr>
          </w:p>
          <w:p w:rsidR="00D4099A" w:rsidRDefault="00D4099A" w:rsidP="00D92E56">
            <w:pPr>
              <w:jc w:val="both"/>
              <w:rPr>
                <w:color w:val="000000"/>
                <w:sz w:val="26"/>
                <w:szCs w:val="26"/>
              </w:rPr>
            </w:pPr>
          </w:p>
          <w:p w:rsidR="00D4099A" w:rsidRDefault="00D4099A" w:rsidP="00D92E56">
            <w:pPr>
              <w:jc w:val="both"/>
              <w:rPr>
                <w:color w:val="000000"/>
                <w:sz w:val="26"/>
                <w:szCs w:val="26"/>
              </w:rPr>
            </w:pPr>
          </w:p>
          <w:p w:rsidR="00D4099A" w:rsidRDefault="00D4099A" w:rsidP="00D92E56">
            <w:pPr>
              <w:jc w:val="both"/>
              <w:rPr>
                <w:color w:val="000000"/>
                <w:sz w:val="26"/>
                <w:szCs w:val="26"/>
              </w:rPr>
            </w:pPr>
          </w:p>
          <w:p w:rsidR="005503D3" w:rsidRPr="00661FC6" w:rsidRDefault="00077AF6" w:rsidP="00D92E56">
            <w:pPr>
              <w:jc w:val="both"/>
              <w:rPr>
                <w:color w:val="000000"/>
                <w:sz w:val="26"/>
                <w:szCs w:val="26"/>
              </w:rPr>
            </w:pPr>
            <w:r>
              <w:rPr>
                <w:color w:val="000000"/>
                <w:sz w:val="26"/>
                <w:szCs w:val="26"/>
              </w:rPr>
              <w:t xml:space="preserve">   </w:t>
            </w:r>
            <w:hyperlink r:id="rId13" w:anchor="n11" w:tgtFrame="_blank" w:history="1">
              <w:r w:rsidR="005503D3" w:rsidRPr="00661FC6">
                <w:rPr>
                  <w:color w:val="000000"/>
                  <w:sz w:val="26"/>
                  <w:szCs w:val="26"/>
                </w:rPr>
                <w:t>Порядок</w:t>
              </w:r>
            </w:hyperlink>
            <w:r w:rsidR="005503D3" w:rsidRPr="00661FC6">
              <w:rPr>
                <w:color w:val="000000"/>
                <w:sz w:val="26"/>
                <w:szCs w:val="26"/>
              </w:rPr>
              <w:t xml:space="preserve"> надання </w:t>
            </w:r>
            <w:r w:rsidR="005503D3" w:rsidRPr="00AA681E">
              <w:rPr>
                <w:strike/>
                <w:color w:val="000000"/>
                <w:sz w:val="26"/>
                <w:szCs w:val="26"/>
              </w:rPr>
              <w:t xml:space="preserve">щорічної </w:t>
            </w:r>
            <w:r w:rsidR="005503D3" w:rsidRPr="00661FC6">
              <w:rPr>
                <w:color w:val="000000"/>
                <w:sz w:val="26"/>
                <w:szCs w:val="26"/>
              </w:rPr>
              <w:t>грошової допомоги та здійснення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w:t>
            </w:r>
          </w:p>
          <w:p w:rsidR="005503D3" w:rsidRPr="00BF1E8D" w:rsidRDefault="005503D3" w:rsidP="00D92E56">
            <w:pPr>
              <w:jc w:val="both"/>
              <w:rPr>
                <w:strike/>
                <w:color w:val="000000"/>
                <w:sz w:val="26"/>
                <w:szCs w:val="26"/>
              </w:rPr>
            </w:pPr>
            <w:r w:rsidRPr="00123B47">
              <w:rPr>
                <w:color w:val="000000"/>
                <w:sz w:val="26"/>
                <w:szCs w:val="26"/>
              </w:rPr>
              <w:lastRenderedPageBreak/>
              <w:t xml:space="preserve">    Розмір </w:t>
            </w:r>
            <w:r w:rsidRPr="00AA681E">
              <w:rPr>
                <w:strike/>
                <w:color w:val="000000"/>
                <w:sz w:val="26"/>
                <w:szCs w:val="26"/>
              </w:rPr>
              <w:t>щорічної</w:t>
            </w:r>
            <w:r w:rsidRPr="00123B47">
              <w:rPr>
                <w:color w:val="000000"/>
                <w:sz w:val="26"/>
                <w:szCs w:val="26"/>
              </w:rPr>
              <w:t xml:space="preserve"> грошової допомоги, щорічний розмір середньої вартості путівки в Україні</w:t>
            </w:r>
            <w:r w:rsidRPr="00BF1E8D">
              <w:rPr>
                <w:strike/>
                <w:color w:val="000000"/>
                <w:sz w:val="26"/>
                <w:szCs w:val="26"/>
              </w:rPr>
              <w:t xml:space="preserve"> визначаються законом про Державний бюджет України на відповідний рік.</w:t>
            </w:r>
          </w:p>
          <w:p w:rsidR="005503D3" w:rsidRPr="00BF1E8D" w:rsidRDefault="005503D3" w:rsidP="00546979">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color w:val="000000" w:themeColor="text1"/>
                <w:spacing w:val="-8"/>
                <w:sz w:val="26"/>
                <w:szCs w:val="26"/>
              </w:rPr>
            </w:pPr>
            <w:bookmarkStart w:id="12" w:name="o306"/>
            <w:bookmarkStart w:id="13" w:name="o305"/>
            <w:bookmarkStart w:id="14" w:name="o304"/>
            <w:bookmarkStart w:id="15" w:name="o303"/>
            <w:bookmarkStart w:id="16" w:name="o302"/>
            <w:bookmarkEnd w:id="12"/>
            <w:bookmarkEnd w:id="13"/>
            <w:bookmarkEnd w:id="14"/>
            <w:bookmarkEnd w:id="15"/>
            <w:bookmarkEnd w:id="16"/>
            <w:r w:rsidRPr="00BF1E8D">
              <w:rPr>
                <w:rFonts w:ascii="Times New Roman" w:hAnsi="Times New Roman" w:cs="Times New Roman"/>
                <w:color w:val="000000" w:themeColor="text1"/>
                <w:spacing w:val="-8"/>
                <w:sz w:val="26"/>
                <w:szCs w:val="26"/>
              </w:rPr>
              <w:t>…</w:t>
            </w:r>
          </w:p>
        </w:tc>
        <w:tc>
          <w:tcPr>
            <w:tcW w:w="5305" w:type="dxa"/>
          </w:tcPr>
          <w:p w:rsidR="005503D3" w:rsidRPr="00BF1E8D" w:rsidRDefault="005503D3">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r w:rsidRPr="00BF1E8D">
              <w:rPr>
                <w:color w:val="000000" w:themeColor="text1"/>
                <w:spacing w:val="-8"/>
                <w:sz w:val="26"/>
                <w:szCs w:val="26"/>
              </w:rPr>
              <w:lastRenderedPageBreak/>
              <w:t>Стаття 30. Пільги та компенсації потерпілим дітям та їх батькам</w:t>
            </w:r>
          </w:p>
          <w:p w:rsidR="005503D3" w:rsidRPr="00BF1E8D" w:rsidRDefault="005503D3">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color w:val="000000" w:themeColor="text1"/>
                <w:spacing w:val="-8"/>
                <w:sz w:val="26"/>
                <w:szCs w:val="26"/>
              </w:rPr>
            </w:pPr>
            <w:r w:rsidRPr="00BF1E8D">
              <w:rPr>
                <w:rFonts w:ascii="Times New Roman" w:hAnsi="Times New Roman" w:cs="Times New Roman"/>
                <w:color w:val="000000" w:themeColor="text1"/>
                <w:spacing w:val="-8"/>
                <w:sz w:val="26"/>
                <w:szCs w:val="26"/>
              </w:rPr>
              <w:t>…</w:t>
            </w:r>
          </w:p>
          <w:p w:rsidR="005503D3" w:rsidRPr="00BF1E8D" w:rsidRDefault="005503D3">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color w:val="000000" w:themeColor="text1"/>
                <w:spacing w:val="-8"/>
                <w:sz w:val="26"/>
                <w:szCs w:val="26"/>
              </w:rPr>
            </w:pPr>
            <w:r w:rsidRPr="00BF1E8D">
              <w:rPr>
                <w:rFonts w:ascii="Times New Roman" w:hAnsi="Times New Roman" w:cs="Times New Roman"/>
                <w:color w:val="000000" w:themeColor="text1"/>
                <w:spacing w:val="-8"/>
                <w:sz w:val="26"/>
                <w:szCs w:val="26"/>
              </w:rPr>
              <w:t xml:space="preserve">Дітям, зазначеним у статті 27 цього Закону, яким встановлено інвалідність, пов’язану з Чорнобильською катастрофою, надаються компенсації та пільги, передбачені пунктами 1, 2, 3, 4, 6, 7, 8, 9, 10, 11 частини першої цієї статті, а також надаються такі компенсації та пільги: </w:t>
            </w:r>
          </w:p>
          <w:p w:rsidR="005503D3" w:rsidRPr="00BF1E8D" w:rsidRDefault="005503D3">
            <w:pPr>
              <w:pStyle w:val="HTM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rFonts w:ascii="Times New Roman" w:hAnsi="Times New Roman" w:cs="Times New Roman"/>
                <w:color w:val="000000" w:themeColor="text1"/>
                <w:spacing w:val="-8"/>
                <w:sz w:val="26"/>
                <w:szCs w:val="26"/>
              </w:rPr>
            </w:pPr>
            <w:r w:rsidRPr="00BF1E8D">
              <w:rPr>
                <w:rFonts w:ascii="Times New Roman" w:hAnsi="Times New Roman" w:cs="Times New Roman"/>
                <w:color w:val="000000" w:themeColor="text1"/>
                <w:spacing w:val="-8"/>
                <w:sz w:val="26"/>
                <w:szCs w:val="26"/>
              </w:rPr>
              <w:t>…</w:t>
            </w:r>
          </w:p>
          <w:p w:rsidR="005A22C5" w:rsidRPr="005A22C5" w:rsidRDefault="005503D3" w:rsidP="005A22C5">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pacing w:val="-8"/>
                <w:sz w:val="26"/>
                <w:szCs w:val="26"/>
              </w:rPr>
            </w:pPr>
            <w:r w:rsidRPr="00BF1E8D">
              <w:rPr>
                <w:color w:val="000000"/>
                <w:sz w:val="26"/>
                <w:szCs w:val="26"/>
              </w:rPr>
              <w:t>10)</w:t>
            </w:r>
            <w:r w:rsidRPr="00BF1E8D">
              <w:rPr>
                <w:b/>
                <w:color w:val="000000"/>
                <w:sz w:val="26"/>
                <w:szCs w:val="26"/>
              </w:rPr>
              <w:t xml:space="preserve"> </w:t>
            </w:r>
            <w:r w:rsidR="0042391E" w:rsidRPr="0042391E">
              <w:rPr>
                <w:color w:val="000000"/>
                <w:sz w:val="26"/>
                <w:szCs w:val="26"/>
              </w:rPr>
              <w:t xml:space="preserve">щорічне </w:t>
            </w:r>
            <w:r w:rsidR="0042391E" w:rsidRPr="00BE169F">
              <w:rPr>
                <w:b/>
                <w:color w:val="000000"/>
                <w:sz w:val="26"/>
                <w:szCs w:val="26"/>
              </w:rPr>
              <w:t>безоплатне</w:t>
            </w:r>
            <w:r w:rsidR="0042391E" w:rsidRPr="0042391E">
              <w:rPr>
                <w:color w:val="000000"/>
                <w:sz w:val="26"/>
                <w:szCs w:val="26"/>
              </w:rPr>
              <w:t xml:space="preserve"> забезпечення дитини з інвалідністю та одного з батьків чи особи, яка їх замінює, путівкою для оздоровлення чи відпочинку протягом двох місяців шляхом надання </w:t>
            </w:r>
            <w:r w:rsidR="0042391E" w:rsidRPr="005A22C5">
              <w:rPr>
                <w:b/>
                <w:color w:val="000000"/>
                <w:sz w:val="26"/>
                <w:szCs w:val="26"/>
              </w:rPr>
              <w:t>грошової допомоги</w:t>
            </w:r>
            <w:r w:rsidR="005A22C5" w:rsidRPr="005A22C5">
              <w:rPr>
                <w:b/>
                <w:color w:val="000000" w:themeColor="text1"/>
                <w:spacing w:val="-8"/>
                <w:sz w:val="26"/>
                <w:szCs w:val="26"/>
              </w:rPr>
              <w:t xml:space="preserve"> або </w:t>
            </w:r>
            <w:r w:rsidR="005A22C5" w:rsidRPr="005A22C5">
              <w:rPr>
                <w:color w:val="000000" w:themeColor="text1"/>
                <w:spacing w:val="-8"/>
                <w:sz w:val="26"/>
                <w:szCs w:val="26"/>
              </w:rPr>
              <w:t xml:space="preserve">через безготівкове перерахування санаторно-курортним закладам, які мають ліцензію на провадження господарської діяльності з </w:t>
            </w:r>
            <w:r w:rsidR="005A22C5" w:rsidRPr="005A22C5">
              <w:rPr>
                <w:color w:val="000000" w:themeColor="text1"/>
                <w:spacing w:val="-8"/>
                <w:sz w:val="26"/>
                <w:szCs w:val="26"/>
              </w:rPr>
              <w:lastRenderedPageBreak/>
              <w:t>медичної практики, за надання послуг із санаторно-курортного лікування чи одержання за їхнім бажанням грошової компенсації у розмірі середньої вартості путівки в Україні;</w:t>
            </w:r>
          </w:p>
          <w:p w:rsidR="0042391E" w:rsidRPr="003F0216" w:rsidRDefault="0042391E" w:rsidP="00423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b/>
                <w:color w:val="000000"/>
                <w:sz w:val="26"/>
                <w:szCs w:val="26"/>
              </w:rPr>
            </w:pPr>
          </w:p>
          <w:p w:rsidR="0042391E" w:rsidRDefault="0042391E" w:rsidP="00423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color w:val="000000"/>
                <w:sz w:val="26"/>
                <w:szCs w:val="26"/>
              </w:rPr>
            </w:pPr>
            <w:r w:rsidRPr="0042391E">
              <w:rPr>
                <w:color w:val="000000"/>
                <w:sz w:val="26"/>
                <w:szCs w:val="26"/>
              </w:rPr>
              <w:t>Батьки потерпілих дітей з інвалідністю або особа, яка їх замінює, мають право самостійно вибрати санаторно-курортний заклад відповідно</w:t>
            </w:r>
            <w:r w:rsidR="00EC5B31">
              <w:rPr>
                <w:color w:val="000000"/>
                <w:sz w:val="26"/>
                <w:szCs w:val="26"/>
              </w:rPr>
              <w:t>го профілю чи заклад відпочинку</w:t>
            </w:r>
            <w:r w:rsidRPr="0042391E">
              <w:rPr>
                <w:color w:val="000000"/>
                <w:sz w:val="26"/>
                <w:szCs w:val="26"/>
              </w:rPr>
              <w:t xml:space="preserve"> із ліцензією на провадження господарської діяльності з медичної практики та, за бажанням, можуть провести доплату за надання додаткових послуг за рахунок власних коштів у разі недостатності суми грошової допомоги на санаторно-курортне лікування чи відпочинок у вибраному закладі. </w:t>
            </w:r>
          </w:p>
          <w:p w:rsidR="00DB39CB" w:rsidRDefault="00DB39CB" w:rsidP="00423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color w:val="000000"/>
                <w:sz w:val="26"/>
                <w:szCs w:val="26"/>
              </w:rPr>
            </w:pPr>
          </w:p>
          <w:p w:rsidR="00DB39CB" w:rsidRDefault="00DB39CB" w:rsidP="00423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color w:val="000000"/>
                <w:sz w:val="26"/>
                <w:szCs w:val="26"/>
              </w:rPr>
            </w:pPr>
          </w:p>
          <w:p w:rsidR="00DB39CB" w:rsidRDefault="00DB39CB" w:rsidP="00423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color w:val="000000"/>
                <w:sz w:val="26"/>
                <w:szCs w:val="26"/>
              </w:rPr>
            </w:pPr>
          </w:p>
          <w:p w:rsidR="00DB39CB" w:rsidRPr="0042391E" w:rsidRDefault="00DB39CB" w:rsidP="00423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color w:val="000000"/>
                <w:sz w:val="26"/>
                <w:szCs w:val="26"/>
              </w:rPr>
            </w:pPr>
          </w:p>
          <w:p w:rsidR="0042391E" w:rsidRPr="00DB39CB" w:rsidRDefault="0042391E" w:rsidP="00423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b/>
                <w:color w:val="000000"/>
                <w:sz w:val="26"/>
                <w:szCs w:val="26"/>
              </w:rPr>
            </w:pPr>
            <w:r w:rsidRPr="00DB39CB">
              <w:rPr>
                <w:b/>
                <w:color w:val="000000"/>
                <w:sz w:val="26"/>
                <w:szCs w:val="26"/>
              </w:rPr>
              <w:t>Один із батьків або особа, яка їх замінює, що супроводжує дитину з інвалідністю та не має права на забезпечення санаторно-курортним лікуванням відповідно до цього Закону, забезпечується путівкою (без права лікування) в порядку, визначеному Кабінетом Міністрів України.</w:t>
            </w:r>
          </w:p>
          <w:p w:rsidR="0042391E" w:rsidRPr="0042391E" w:rsidRDefault="0042391E" w:rsidP="00423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color w:val="000000"/>
                <w:sz w:val="26"/>
                <w:szCs w:val="26"/>
              </w:rPr>
            </w:pPr>
            <w:r w:rsidRPr="0042391E">
              <w:rPr>
                <w:color w:val="000000"/>
                <w:sz w:val="26"/>
                <w:szCs w:val="26"/>
              </w:rPr>
              <w:t>Порядок надання грошової допомоги, проведення доплат за рахунок власних коштів, виплати грошової компенсації в розмірі середньої вартості путівки в Україні встановлюється Кабінетом Міністрів України.</w:t>
            </w:r>
          </w:p>
          <w:p w:rsidR="00482F60" w:rsidRPr="000D518F" w:rsidRDefault="0042391E" w:rsidP="004239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b/>
                <w:color w:val="000000"/>
                <w:sz w:val="26"/>
                <w:szCs w:val="26"/>
              </w:rPr>
            </w:pPr>
            <w:r w:rsidRPr="000D518F">
              <w:rPr>
                <w:b/>
                <w:color w:val="000000"/>
                <w:sz w:val="26"/>
                <w:szCs w:val="26"/>
              </w:rPr>
              <w:lastRenderedPageBreak/>
              <w:t>Розміри грошової допомоги та грошової компенсації у розмірі середньої вартості путівки в Україні  щорічно визначаються Кабінетом Міністрів України.</w:t>
            </w:r>
          </w:p>
          <w:p w:rsidR="00D227E1" w:rsidRPr="00D227E1" w:rsidRDefault="00D227E1" w:rsidP="00D227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52"/>
              <w:jc w:val="both"/>
              <w:rPr>
                <w:color w:val="000000" w:themeColor="text1"/>
                <w:spacing w:val="-8"/>
                <w:sz w:val="26"/>
                <w:szCs w:val="26"/>
              </w:rPr>
            </w:pPr>
            <w:r w:rsidRPr="00D227E1">
              <w:rPr>
                <w:color w:val="000000"/>
                <w:sz w:val="26"/>
                <w:szCs w:val="26"/>
              </w:rPr>
              <w:t>…</w:t>
            </w:r>
          </w:p>
        </w:tc>
        <w:tc>
          <w:tcPr>
            <w:tcW w:w="4834" w:type="dxa"/>
          </w:tcPr>
          <w:p w:rsidR="00213058" w:rsidRPr="00BF1E8D" w:rsidRDefault="0021305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213058" w:rsidRPr="00BF1E8D" w:rsidRDefault="0021305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213058" w:rsidRPr="00BF1E8D" w:rsidRDefault="0021305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213058" w:rsidRPr="00BF1E8D" w:rsidRDefault="0021305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213058" w:rsidRPr="00BF1E8D" w:rsidRDefault="0021305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213058" w:rsidRPr="00BF1E8D" w:rsidRDefault="0021305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213058" w:rsidRPr="00BF1E8D" w:rsidRDefault="0021305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F0051" w:rsidRDefault="00DF0051">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F0051" w:rsidRDefault="00DF0051">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F0051" w:rsidRDefault="00DF0051">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F0051" w:rsidRDefault="00DF0051">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F0051" w:rsidRPr="00BF1E8D" w:rsidRDefault="00DF0051">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BE169F" w:rsidRDefault="00BE169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pacing w:val="-8"/>
                <w:sz w:val="26"/>
                <w:szCs w:val="26"/>
              </w:rPr>
            </w:pPr>
          </w:p>
          <w:p w:rsidR="00BE169F" w:rsidRDefault="00BE169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pacing w:val="-8"/>
                <w:sz w:val="26"/>
                <w:szCs w:val="26"/>
              </w:rPr>
            </w:pPr>
          </w:p>
          <w:p w:rsidR="00BE169F" w:rsidRDefault="00BE169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pacing w:val="-8"/>
                <w:sz w:val="26"/>
                <w:szCs w:val="26"/>
              </w:rPr>
            </w:pPr>
          </w:p>
          <w:p w:rsidR="00BE169F" w:rsidRDefault="00BE169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pacing w:val="-8"/>
                <w:sz w:val="26"/>
                <w:szCs w:val="26"/>
              </w:rPr>
            </w:pPr>
          </w:p>
          <w:p w:rsidR="00BE169F" w:rsidRDefault="00BE169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pacing w:val="-8"/>
                <w:sz w:val="26"/>
                <w:szCs w:val="26"/>
              </w:rPr>
            </w:pPr>
          </w:p>
          <w:p w:rsidR="00BE169F" w:rsidRDefault="00BE169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pacing w:val="-8"/>
                <w:sz w:val="26"/>
                <w:szCs w:val="26"/>
              </w:rPr>
            </w:pPr>
          </w:p>
          <w:p w:rsidR="00BE169F" w:rsidRDefault="00BE169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pacing w:val="-8"/>
                <w:sz w:val="26"/>
                <w:szCs w:val="26"/>
              </w:rPr>
            </w:pPr>
          </w:p>
          <w:p w:rsidR="00BE169F" w:rsidRDefault="00BE169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pacing w:val="-8"/>
                <w:sz w:val="26"/>
                <w:szCs w:val="26"/>
              </w:rPr>
            </w:pPr>
          </w:p>
          <w:p w:rsidR="00312B9C" w:rsidRDefault="00312B9C">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pacing w:val="-8"/>
                <w:sz w:val="26"/>
                <w:szCs w:val="26"/>
              </w:rPr>
            </w:pPr>
          </w:p>
          <w:p w:rsidR="00312B9C" w:rsidRDefault="00312B9C">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pacing w:val="-8"/>
                <w:sz w:val="26"/>
                <w:szCs w:val="26"/>
              </w:rPr>
            </w:pPr>
          </w:p>
          <w:p w:rsidR="00D75148" w:rsidRPr="00BF1E8D" w:rsidRDefault="00887E40">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pacing w:val="-8"/>
                <w:sz w:val="26"/>
                <w:szCs w:val="26"/>
              </w:rPr>
            </w:pPr>
            <w:r w:rsidRPr="00BF1E8D">
              <w:rPr>
                <w:spacing w:val="-8"/>
                <w:sz w:val="26"/>
                <w:szCs w:val="26"/>
              </w:rPr>
              <w:t xml:space="preserve">Врегулювання </w:t>
            </w:r>
            <w:r w:rsidR="003E37AA" w:rsidRPr="00BF1E8D">
              <w:rPr>
                <w:spacing w:val="-8"/>
                <w:sz w:val="26"/>
                <w:szCs w:val="26"/>
              </w:rPr>
              <w:t>питання</w:t>
            </w:r>
            <w:r w:rsidRPr="00BF1E8D">
              <w:rPr>
                <w:spacing w:val="-8"/>
                <w:sz w:val="26"/>
                <w:szCs w:val="26"/>
              </w:rPr>
              <w:t xml:space="preserve"> </w:t>
            </w:r>
            <w:r w:rsidR="003E37AA" w:rsidRPr="00BF1E8D">
              <w:rPr>
                <w:spacing w:val="-8"/>
                <w:sz w:val="26"/>
                <w:szCs w:val="26"/>
              </w:rPr>
              <w:t>забезпечення путівкою до</w:t>
            </w:r>
            <w:r w:rsidR="00421CB3" w:rsidRPr="00BF1E8D">
              <w:rPr>
                <w:spacing w:val="-8"/>
                <w:sz w:val="26"/>
                <w:szCs w:val="26"/>
              </w:rPr>
              <w:t xml:space="preserve"> санаторі</w:t>
            </w:r>
            <w:r w:rsidR="003E37AA" w:rsidRPr="00BF1E8D">
              <w:rPr>
                <w:spacing w:val="-8"/>
                <w:sz w:val="26"/>
                <w:szCs w:val="26"/>
              </w:rPr>
              <w:t>ю</w:t>
            </w:r>
            <w:r w:rsidRPr="00BF1E8D">
              <w:rPr>
                <w:spacing w:val="-8"/>
                <w:sz w:val="26"/>
                <w:szCs w:val="26"/>
              </w:rPr>
              <w:t xml:space="preserve"> </w:t>
            </w:r>
            <w:r w:rsidR="00D75148" w:rsidRPr="00BF1E8D">
              <w:rPr>
                <w:spacing w:val="-8"/>
                <w:sz w:val="26"/>
                <w:szCs w:val="26"/>
              </w:rPr>
              <w:t>ос</w:t>
            </w:r>
            <w:r w:rsidR="00421CB3" w:rsidRPr="00BF1E8D">
              <w:rPr>
                <w:spacing w:val="-8"/>
                <w:sz w:val="26"/>
                <w:szCs w:val="26"/>
              </w:rPr>
              <w:t>об</w:t>
            </w:r>
            <w:r w:rsidR="00ED54CB" w:rsidRPr="00BF1E8D">
              <w:rPr>
                <w:spacing w:val="-8"/>
                <w:sz w:val="26"/>
                <w:szCs w:val="26"/>
              </w:rPr>
              <w:t>у</w:t>
            </w:r>
            <w:r w:rsidR="00D75148" w:rsidRPr="00BF1E8D">
              <w:rPr>
                <w:spacing w:val="-8"/>
                <w:sz w:val="26"/>
                <w:szCs w:val="26"/>
              </w:rPr>
              <w:t>, як</w:t>
            </w:r>
            <w:r w:rsidR="003E37AA" w:rsidRPr="00BF1E8D">
              <w:rPr>
                <w:spacing w:val="-8"/>
                <w:sz w:val="26"/>
                <w:szCs w:val="26"/>
              </w:rPr>
              <w:t>а супроводжує</w:t>
            </w:r>
            <w:r w:rsidR="00D75148" w:rsidRPr="00BF1E8D">
              <w:rPr>
                <w:spacing w:val="-8"/>
                <w:sz w:val="26"/>
                <w:szCs w:val="26"/>
              </w:rPr>
              <w:t xml:space="preserve"> </w:t>
            </w:r>
            <w:r w:rsidR="003E37AA" w:rsidRPr="00BF1E8D">
              <w:rPr>
                <w:spacing w:val="-8"/>
                <w:sz w:val="26"/>
                <w:szCs w:val="26"/>
              </w:rPr>
              <w:t>дитину з інвалідністю.</w:t>
            </w: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00D56" w:rsidRDefault="00D00D56">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00D56" w:rsidRDefault="00D00D56">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BE169F" w:rsidRDefault="00BE169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BE169F" w:rsidRDefault="00BE169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BE169F" w:rsidRDefault="00BE169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BE169F" w:rsidRDefault="00BE169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BE169F" w:rsidRDefault="00BE169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BE169F" w:rsidRDefault="00BE169F">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D75148" w:rsidRPr="00BF1E8D" w:rsidRDefault="00D7514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r w:rsidRPr="00BF1E8D">
              <w:rPr>
                <w:color w:val="000000" w:themeColor="text1"/>
                <w:spacing w:val="-8"/>
                <w:sz w:val="26"/>
                <w:szCs w:val="26"/>
              </w:rPr>
              <w:t>Приведення Закону № 796 у відповідність до норм Бюджетного кодексу України.</w:t>
            </w:r>
          </w:p>
          <w:p w:rsidR="00475828" w:rsidRPr="00BF1E8D" w:rsidRDefault="0047582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475828" w:rsidRPr="00BF1E8D" w:rsidRDefault="0047582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p w:rsidR="00475828" w:rsidRPr="00BF1E8D" w:rsidRDefault="00475828">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color w:val="000000" w:themeColor="text1"/>
                <w:spacing w:val="-8"/>
                <w:sz w:val="26"/>
                <w:szCs w:val="26"/>
              </w:rPr>
            </w:pPr>
          </w:p>
        </w:tc>
      </w:tr>
      <w:tr w:rsidR="009521E3" w:rsidRPr="00BF1E8D" w:rsidTr="009A062F">
        <w:tc>
          <w:tcPr>
            <w:tcW w:w="5353" w:type="dxa"/>
          </w:tcPr>
          <w:p w:rsidR="009521E3" w:rsidRPr="00BF1E8D" w:rsidRDefault="0043725C" w:rsidP="00F44D9D">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4"/>
              <w:jc w:val="both"/>
              <w:rPr>
                <w:bCs/>
                <w:color w:val="000000" w:themeColor="text1"/>
                <w:sz w:val="26"/>
                <w:szCs w:val="26"/>
              </w:rPr>
            </w:pPr>
            <w:r w:rsidRPr="00BF1E8D">
              <w:rPr>
                <w:bCs/>
                <w:color w:val="000000" w:themeColor="text1"/>
                <w:sz w:val="26"/>
                <w:szCs w:val="26"/>
              </w:rPr>
              <w:lastRenderedPageBreak/>
              <w:t>Стаття 60. Право вибору пільг та компенсацій особами, які постраждали внаслідок Чорнобильської катастрофи</w:t>
            </w:r>
          </w:p>
          <w:p w:rsidR="0043725C" w:rsidRPr="00BF1E8D" w:rsidRDefault="00B247F7" w:rsidP="00F44D9D">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4"/>
              <w:jc w:val="both"/>
              <w:rPr>
                <w:bCs/>
                <w:color w:val="000000" w:themeColor="text1"/>
                <w:sz w:val="26"/>
                <w:szCs w:val="26"/>
              </w:rPr>
            </w:pPr>
            <w:r w:rsidRPr="00BF1E8D">
              <w:rPr>
                <w:bCs/>
                <w:color w:val="000000" w:themeColor="text1"/>
                <w:sz w:val="26"/>
                <w:szCs w:val="26"/>
              </w:rPr>
              <w:t>Особам, які постраждали внаслідок Чорнобильської катастрофи, які мають одночасно право на інші пільги та компенсації, передбачені законодавством України, надаються за їх вибором пільги та компенсації відповідно до одного із законів України.</w:t>
            </w:r>
          </w:p>
        </w:tc>
        <w:tc>
          <w:tcPr>
            <w:tcW w:w="5305" w:type="dxa"/>
          </w:tcPr>
          <w:p w:rsidR="00B0503E" w:rsidRPr="00BF1E8D" w:rsidRDefault="000F142E" w:rsidP="00B0503E">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2"/>
              <w:jc w:val="both"/>
              <w:rPr>
                <w:b/>
                <w:color w:val="000000" w:themeColor="text1"/>
                <w:sz w:val="26"/>
                <w:szCs w:val="26"/>
                <w:lang w:eastAsia="uk-UA"/>
              </w:rPr>
            </w:pPr>
            <w:r w:rsidRPr="00BF1E8D">
              <w:rPr>
                <w:color w:val="000000" w:themeColor="text1"/>
                <w:sz w:val="26"/>
                <w:szCs w:val="26"/>
                <w:lang w:eastAsia="uk-UA"/>
              </w:rPr>
              <w:t xml:space="preserve">Стаття 60. </w:t>
            </w:r>
            <w:r w:rsidR="00B0503E" w:rsidRPr="00BF1E8D">
              <w:rPr>
                <w:b/>
                <w:color w:val="000000" w:themeColor="text1"/>
                <w:sz w:val="26"/>
                <w:szCs w:val="26"/>
                <w:lang w:eastAsia="uk-UA"/>
              </w:rPr>
              <w:t xml:space="preserve">Інші пільги та компенсації особам, які постраждали внаслідок Чорнобильської катастрофи </w:t>
            </w:r>
          </w:p>
          <w:p w:rsidR="004F61C0" w:rsidRPr="00BF1E8D" w:rsidRDefault="004F61C0" w:rsidP="00762A17">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2"/>
              <w:jc w:val="both"/>
              <w:rPr>
                <w:color w:val="000000" w:themeColor="text1"/>
                <w:sz w:val="26"/>
                <w:szCs w:val="26"/>
                <w:lang w:eastAsia="uk-UA"/>
              </w:rPr>
            </w:pPr>
            <w:r w:rsidRPr="00BF1E8D">
              <w:rPr>
                <w:b/>
                <w:sz w:val="26"/>
                <w:szCs w:val="26"/>
                <w:lang w:eastAsia="ar-SA"/>
              </w:rPr>
              <w:t>Особам, які постраждали внаслідок Чорнобильської катастрофи, можуть надаватис</w:t>
            </w:r>
            <w:r w:rsidR="00762A17" w:rsidRPr="00BF1E8D">
              <w:rPr>
                <w:b/>
                <w:sz w:val="26"/>
                <w:szCs w:val="26"/>
                <w:lang w:eastAsia="ar-SA"/>
              </w:rPr>
              <w:t>я</w:t>
            </w:r>
            <w:r w:rsidRPr="00BF1E8D">
              <w:rPr>
                <w:b/>
                <w:sz w:val="26"/>
                <w:szCs w:val="26"/>
                <w:lang w:eastAsia="ar-SA"/>
              </w:rPr>
              <w:t xml:space="preserve"> </w:t>
            </w:r>
            <w:r w:rsidR="00762A17" w:rsidRPr="00BF1E8D">
              <w:rPr>
                <w:b/>
                <w:sz w:val="26"/>
                <w:szCs w:val="26"/>
                <w:lang w:eastAsia="ar-SA"/>
              </w:rPr>
              <w:t>також</w:t>
            </w:r>
            <w:r w:rsidRPr="00BF1E8D">
              <w:rPr>
                <w:b/>
                <w:sz w:val="26"/>
                <w:szCs w:val="26"/>
                <w:lang w:eastAsia="ar-SA"/>
              </w:rPr>
              <w:t xml:space="preserve"> інші пільги та компенсації,</w:t>
            </w:r>
            <w:r w:rsidR="00AC6A78" w:rsidRPr="00BF1E8D">
              <w:rPr>
                <w:b/>
                <w:sz w:val="26"/>
                <w:szCs w:val="26"/>
                <w:lang w:eastAsia="ar-SA"/>
              </w:rPr>
              <w:t xml:space="preserve"> </w:t>
            </w:r>
            <w:r w:rsidRPr="00BF1E8D">
              <w:rPr>
                <w:b/>
                <w:sz w:val="26"/>
                <w:szCs w:val="26"/>
                <w:lang w:eastAsia="ar-SA"/>
              </w:rPr>
              <w:t>передбачені</w:t>
            </w:r>
            <w:r w:rsidR="00AC6A78" w:rsidRPr="00BF1E8D">
              <w:rPr>
                <w:b/>
                <w:sz w:val="26"/>
                <w:szCs w:val="26"/>
                <w:lang w:eastAsia="ar-SA"/>
              </w:rPr>
              <w:t xml:space="preserve"> </w:t>
            </w:r>
            <w:r w:rsidRPr="00BF1E8D">
              <w:rPr>
                <w:b/>
                <w:sz w:val="26"/>
                <w:szCs w:val="26"/>
                <w:lang w:eastAsia="ar-SA"/>
              </w:rPr>
              <w:t>законодавством України.</w:t>
            </w:r>
          </w:p>
        </w:tc>
        <w:tc>
          <w:tcPr>
            <w:tcW w:w="4834" w:type="dxa"/>
          </w:tcPr>
          <w:p w:rsidR="009521E3" w:rsidRPr="00BF1E8D" w:rsidRDefault="00B20535" w:rsidP="00B20535">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2"/>
              <w:jc w:val="both"/>
              <w:rPr>
                <w:color w:val="000000" w:themeColor="text1"/>
                <w:sz w:val="26"/>
                <w:szCs w:val="26"/>
                <w:lang w:eastAsia="uk-UA"/>
              </w:rPr>
            </w:pPr>
            <w:r w:rsidRPr="00BF1E8D">
              <w:rPr>
                <w:color w:val="000000" w:themeColor="text1"/>
                <w:sz w:val="26"/>
                <w:szCs w:val="26"/>
                <w:lang w:eastAsia="uk-UA"/>
              </w:rPr>
              <w:t xml:space="preserve">Приведення у відповідність Закону                 № 796 до рішення Конституційного Суду України від 17 липня 2018 року </w:t>
            </w:r>
            <w:r w:rsidR="00D07235" w:rsidRPr="00BF1E8D">
              <w:rPr>
                <w:color w:val="000000" w:themeColor="text1"/>
                <w:sz w:val="26"/>
                <w:szCs w:val="26"/>
                <w:lang w:eastAsia="uk-UA"/>
              </w:rPr>
              <w:t xml:space="preserve">                              </w:t>
            </w:r>
            <w:r w:rsidRPr="00BF1E8D">
              <w:rPr>
                <w:color w:val="000000" w:themeColor="text1"/>
                <w:sz w:val="26"/>
                <w:szCs w:val="26"/>
                <w:lang w:eastAsia="uk-UA"/>
              </w:rPr>
              <w:t>№ 6-р/2018.</w:t>
            </w:r>
          </w:p>
        </w:tc>
      </w:tr>
      <w:tr w:rsidR="00CF74A2" w:rsidRPr="00BF1E8D" w:rsidTr="004036D3">
        <w:tc>
          <w:tcPr>
            <w:tcW w:w="15492" w:type="dxa"/>
            <w:gridSpan w:val="3"/>
          </w:tcPr>
          <w:p w:rsidR="00CF74A2" w:rsidRPr="00CA52EB" w:rsidRDefault="00CF74A2" w:rsidP="00CA52EB">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2"/>
              <w:jc w:val="center"/>
              <w:rPr>
                <w:color w:val="000000" w:themeColor="text1"/>
                <w:sz w:val="26"/>
                <w:szCs w:val="26"/>
                <w:lang w:val="ru-RU" w:eastAsia="uk-UA"/>
              </w:rPr>
            </w:pPr>
            <w:r>
              <w:rPr>
                <w:b/>
                <w:color w:val="000000" w:themeColor="text1"/>
                <w:sz w:val="26"/>
                <w:szCs w:val="26"/>
                <w:lang w:eastAsia="uk-UA"/>
              </w:rPr>
              <w:t xml:space="preserve">Закон України </w:t>
            </w:r>
            <w:r w:rsidRPr="00CF74A2">
              <w:rPr>
                <w:b/>
                <w:color w:val="000000" w:themeColor="text1"/>
                <w:sz w:val="26"/>
                <w:szCs w:val="26"/>
                <w:lang w:eastAsia="uk-UA"/>
              </w:rPr>
              <w:t xml:space="preserve">Закону </w:t>
            </w:r>
            <w:r>
              <w:rPr>
                <w:b/>
                <w:color w:val="000000" w:themeColor="text1"/>
                <w:sz w:val="26"/>
                <w:szCs w:val="26"/>
                <w:lang w:eastAsia="uk-UA"/>
              </w:rPr>
              <w:t>„Про судовий збір”</w:t>
            </w:r>
          </w:p>
        </w:tc>
      </w:tr>
      <w:tr w:rsidR="005433FE" w:rsidRPr="00BF1E8D" w:rsidTr="009A062F">
        <w:tc>
          <w:tcPr>
            <w:tcW w:w="5353" w:type="dxa"/>
          </w:tcPr>
          <w:p w:rsidR="001034CC" w:rsidRPr="001034CC" w:rsidRDefault="001034CC" w:rsidP="001034CC">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4"/>
              <w:jc w:val="both"/>
              <w:rPr>
                <w:bCs/>
                <w:color w:val="000000" w:themeColor="text1"/>
                <w:sz w:val="26"/>
                <w:szCs w:val="26"/>
              </w:rPr>
            </w:pPr>
            <w:r w:rsidRPr="001034CC">
              <w:rPr>
                <w:bCs/>
                <w:color w:val="000000" w:themeColor="text1"/>
                <w:sz w:val="26"/>
                <w:szCs w:val="26"/>
              </w:rPr>
              <w:t>Стаття 5. Пільги щодо сплати судового збору</w:t>
            </w:r>
          </w:p>
          <w:p w:rsidR="005433FE" w:rsidRDefault="001034CC" w:rsidP="001034CC">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4"/>
              <w:jc w:val="both"/>
              <w:rPr>
                <w:bCs/>
                <w:color w:val="000000" w:themeColor="text1"/>
                <w:sz w:val="26"/>
                <w:szCs w:val="26"/>
              </w:rPr>
            </w:pPr>
            <w:r w:rsidRPr="001034CC">
              <w:rPr>
                <w:bCs/>
                <w:color w:val="000000" w:themeColor="text1"/>
                <w:sz w:val="26"/>
                <w:szCs w:val="26"/>
              </w:rPr>
              <w:t>1. Від сплати судового збору під час розгляду справи в усіх судових інстанціях звільняються:</w:t>
            </w:r>
          </w:p>
          <w:p w:rsidR="001034CC" w:rsidRDefault="001034CC" w:rsidP="001034CC">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4"/>
              <w:jc w:val="both"/>
              <w:rPr>
                <w:bCs/>
                <w:color w:val="000000" w:themeColor="text1"/>
                <w:sz w:val="26"/>
                <w:szCs w:val="26"/>
              </w:rPr>
            </w:pPr>
            <w:r>
              <w:rPr>
                <w:bCs/>
                <w:color w:val="000000" w:themeColor="text1"/>
                <w:sz w:val="26"/>
                <w:szCs w:val="26"/>
              </w:rPr>
              <w:t>…</w:t>
            </w:r>
          </w:p>
          <w:p w:rsidR="001034CC" w:rsidRDefault="001034CC" w:rsidP="001034CC">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4"/>
              <w:jc w:val="both"/>
              <w:rPr>
                <w:bCs/>
                <w:color w:val="000000" w:themeColor="text1"/>
                <w:sz w:val="26"/>
                <w:szCs w:val="26"/>
              </w:rPr>
            </w:pPr>
            <w:r w:rsidRPr="001034CC">
              <w:rPr>
                <w:bCs/>
                <w:color w:val="000000" w:themeColor="text1"/>
                <w:sz w:val="26"/>
                <w:szCs w:val="26"/>
              </w:rPr>
              <w:t>10) позивачі - громадяни, віднесені до 1 та 2 категорій постраждалих внаслідок Чорнобильської катастрофи;</w:t>
            </w:r>
          </w:p>
          <w:p w:rsidR="001034CC" w:rsidRPr="00BF1E8D" w:rsidRDefault="001034CC" w:rsidP="001034CC">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4"/>
              <w:jc w:val="both"/>
              <w:rPr>
                <w:bCs/>
                <w:color w:val="000000" w:themeColor="text1"/>
                <w:sz w:val="26"/>
                <w:szCs w:val="26"/>
              </w:rPr>
            </w:pPr>
          </w:p>
        </w:tc>
        <w:tc>
          <w:tcPr>
            <w:tcW w:w="5305" w:type="dxa"/>
          </w:tcPr>
          <w:p w:rsidR="001034CC" w:rsidRPr="001034CC" w:rsidRDefault="001034CC" w:rsidP="001034CC">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2"/>
              <w:jc w:val="both"/>
              <w:rPr>
                <w:color w:val="000000" w:themeColor="text1"/>
                <w:sz w:val="26"/>
                <w:szCs w:val="26"/>
                <w:lang w:eastAsia="uk-UA"/>
              </w:rPr>
            </w:pPr>
            <w:r w:rsidRPr="001034CC">
              <w:rPr>
                <w:color w:val="000000" w:themeColor="text1"/>
                <w:sz w:val="26"/>
                <w:szCs w:val="26"/>
                <w:lang w:eastAsia="uk-UA"/>
              </w:rPr>
              <w:t>Стаття 5. Пільги щодо сплати судового збору</w:t>
            </w:r>
          </w:p>
          <w:p w:rsidR="001034CC" w:rsidRPr="001034CC" w:rsidRDefault="001034CC" w:rsidP="001034CC">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2"/>
              <w:jc w:val="both"/>
              <w:rPr>
                <w:color w:val="000000" w:themeColor="text1"/>
                <w:sz w:val="26"/>
                <w:szCs w:val="26"/>
                <w:lang w:eastAsia="uk-UA"/>
              </w:rPr>
            </w:pPr>
            <w:r w:rsidRPr="001034CC">
              <w:rPr>
                <w:color w:val="000000" w:themeColor="text1"/>
                <w:sz w:val="26"/>
                <w:szCs w:val="26"/>
                <w:lang w:eastAsia="uk-UA"/>
              </w:rPr>
              <w:t>1. Від сплати судового збору під час розгляду справи в усіх судових інстанціях звільняються:</w:t>
            </w:r>
          </w:p>
          <w:p w:rsidR="001034CC" w:rsidRPr="001034CC" w:rsidRDefault="001034CC" w:rsidP="001034CC">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2"/>
              <w:jc w:val="both"/>
              <w:rPr>
                <w:color w:val="000000" w:themeColor="text1"/>
                <w:sz w:val="26"/>
                <w:szCs w:val="26"/>
                <w:lang w:eastAsia="uk-UA"/>
              </w:rPr>
            </w:pPr>
            <w:r w:rsidRPr="001034CC">
              <w:rPr>
                <w:color w:val="000000" w:themeColor="text1"/>
                <w:sz w:val="26"/>
                <w:szCs w:val="26"/>
                <w:lang w:eastAsia="uk-UA"/>
              </w:rPr>
              <w:t>…</w:t>
            </w:r>
          </w:p>
          <w:p w:rsidR="005433FE" w:rsidRPr="00BF1E8D" w:rsidRDefault="001034CC" w:rsidP="001034CC">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2"/>
              <w:jc w:val="both"/>
              <w:rPr>
                <w:color w:val="000000" w:themeColor="text1"/>
                <w:sz w:val="26"/>
                <w:szCs w:val="26"/>
                <w:lang w:eastAsia="uk-UA"/>
              </w:rPr>
            </w:pPr>
            <w:r w:rsidRPr="001034CC">
              <w:rPr>
                <w:color w:val="000000" w:themeColor="text1"/>
                <w:sz w:val="26"/>
                <w:szCs w:val="26"/>
                <w:lang w:eastAsia="uk-UA"/>
              </w:rPr>
              <w:t>10) позивачі - громадяни, віднесені до 1 та 2 категорій постраждалих внаслідок Чорнобильської катастрофи</w:t>
            </w:r>
            <w:r w:rsidR="00CA52EB">
              <w:rPr>
                <w:color w:val="000000" w:themeColor="text1"/>
                <w:sz w:val="26"/>
                <w:szCs w:val="26"/>
                <w:lang w:eastAsia="uk-UA"/>
              </w:rPr>
              <w:t xml:space="preserve"> </w:t>
            </w:r>
            <w:r w:rsidR="00CA52EB" w:rsidRPr="00CA52EB">
              <w:rPr>
                <w:b/>
                <w:color w:val="000000" w:themeColor="text1"/>
                <w:sz w:val="26"/>
                <w:szCs w:val="26"/>
                <w:lang w:eastAsia="uk-UA"/>
              </w:rPr>
              <w:t>та</w:t>
            </w:r>
            <w:r w:rsidR="00CA52EB" w:rsidRPr="00CA52EB">
              <w:rPr>
                <w:b/>
              </w:rPr>
              <w:t xml:space="preserve"> </w:t>
            </w:r>
            <w:r w:rsidR="00CA52EB" w:rsidRPr="00CA52EB">
              <w:rPr>
                <w:b/>
                <w:color w:val="000000" w:themeColor="text1"/>
                <w:sz w:val="26"/>
                <w:szCs w:val="26"/>
                <w:lang w:eastAsia="uk-UA"/>
              </w:rPr>
              <w:t>інших ядерних аварій та випробувань, військових навчань із застосуванням ядерної зброї</w:t>
            </w:r>
            <w:r w:rsidRPr="00CA52EB">
              <w:rPr>
                <w:b/>
                <w:color w:val="000000" w:themeColor="text1"/>
                <w:sz w:val="26"/>
                <w:szCs w:val="26"/>
                <w:lang w:eastAsia="uk-UA"/>
              </w:rPr>
              <w:t>;</w:t>
            </w:r>
          </w:p>
        </w:tc>
        <w:tc>
          <w:tcPr>
            <w:tcW w:w="4834" w:type="dxa"/>
          </w:tcPr>
          <w:p w:rsidR="005433FE" w:rsidRPr="00BF1E8D" w:rsidRDefault="005433FE" w:rsidP="00B20535">
            <w:pPr>
              <w:tabs>
                <w:tab w:val="left" w:pos="916"/>
                <w:tab w:val="left" w:pos="155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62"/>
              <w:jc w:val="both"/>
              <w:rPr>
                <w:color w:val="000000" w:themeColor="text1"/>
                <w:sz w:val="26"/>
                <w:szCs w:val="26"/>
                <w:lang w:eastAsia="uk-UA"/>
              </w:rPr>
            </w:pPr>
          </w:p>
        </w:tc>
      </w:tr>
    </w:tbl>
    <w:p w:rsidR="007F0686" w:rsidRDefault="007F0686" w:rsidP="00D2613E">
      <w:pPr>
        <w:rPr>
          <w:b/>
          <w:sz w:val="28"/>
          <w:szCs w:val="28"/>
        </w:rPr>
      </w:pPr>
    </w:p>
    <w:p w:rsidR="00305969" w:rsidRPr="003377B7" w:rsidRDefault="00EE5238" w:rsidP="00262404">
      <w:pPr>
        <w:rPr>
          <w:b/>
          <w:sz w:val="28"/>
          <w:szCs w:val="28"/>
        </w:rPr>
      </w:pPr>
      <w:r>
        <w:rPr>
          <w:b/>
          <w:sz w:val="28"/>
          <w:szCs w:val="28"/>
        </w:rPr>
        <w:t xml:space="preserve">Народний депутат України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Арсенюк О.О. (посв. №396)</w:t>
      </w:r>
    </w:p>
    <w:sectPr w:rsidR="00305969" w:rsidRPr="003377B7" w:rsidSect="00312EE9">
      <w:headerReference w:type="default" r:id="rId14"/>
      <w:pgSz w:w="16838" w:h="11906" w:orient="landscape"/>
      <w:pgMar w:top="567" w:right="536" w:bottom="567" w:left="1134" w:header="573"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3D6C" w:rsidRDefault="00D33D6C" w:rsidP="005C2B64">
      <w:r>
        <w:separator/>
      </w:r>
    </w:p>
  </w:endnote>
  <w:endnote w:type="continuationSeparator" w:id="0">
    <w:p w:rsidR="00D33D6C" w:rsidRDefault="00D33D6C" w:rsidP="005C2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3D6C" w:rsidRDefault="00D33D6C" w:rsidP="005C2B64">
      <w:r>
        <w:separator/>
      </w:r>
    </w:p>
  </w:footnote>
  <w:footnote w:type="continuationSeparator" w:id="0">
    <w:p w:rsidR="00D33D6C" w:rsidRDefault="00D33D6C" w:rsidP="005C2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2B64" w:rsidRDefault="005C2B64">
    <w:pPr>
      <w:pStyle w:val="a4"/>
      <w:jc w:val="center"/>
    </w:pPr>
    <w:r w:rsidRPr="00056250">
      <w:rPr>
        <w:sz w:val="20"/>
        <w:szCs w:val="20"/>
      </w:rPr>
      <w:fldChar w:fldCharType="begin"/>
    </w:r>
    <w:r w:rsidRPr="00056250">
      <w:rPr>
        <w:sz w:val="20"/>
        <w:szCs w:val="20"/>
      </w:rPr>
      <w:instrText>PAGE   \* MERGEFORMAT</w:instrText>
    </w:r>
    <w:r w:rsidRPr="00056250">
      <w:rPr>
        <w:sz w:val="20"/>
        <w:szCs w:val="20"/>
      </w:rPr>
      <w:fldChar w:fldCharType="separate"/>
    </w:r>
    <w:r w:rsidR="00433368">
      <w:rPr>
        <w:noProof/>
        <w:sz w:val="20"/>
        <w:szCs w:val="20"/>
      </w:rPr>
      <w:t>7</w:t>
    </w:r>
    <w:r w:rsidRPr="00056250">
      <w:rPr>
        <w:sz w:val="20"/>
        <w:szCs w:val="20"/>
      </w:rPr>
      <w:fldChar w:fldCharType="end"/>
    </w:r>
  </w:p>
  <w:p w:rsidR="005C2B64" w:rsidRDefault="005C2B64">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HWND" w:val="66894"/>
    <w:docVar w:name="ID" w:val="3177678"/>
    <w:docVar w:name="PRINTPOS" w:val="5"/>
    <w:docVar w:name="PTYPE" w:val="1"/>
    <w:docVar w:name="TYPE" w:val="APPLICATION"/>
  </w:docVars>
  <w:rsids>
    <w:rsidRoot w:val="005C2B64"/>
    <w:rsid w:val="0000064B"/>
    <w:rsid w:val="00021255"/>
    <w:rsid w:val="000245C3"/>
    <w:rsid w:val="00025327"/>
    <w:rsid w:val="00036503"/>
    <w:rsid w:val="000369F9"/>
    <w:rsid w:val="00043354"/>
    <w:rsid w:val="00051913"/>
    <w:rsid w:val="00054835"/>
    <w:rsid w:val="00054855"/>
    <w:rsid w:val="00054DE1"/>
    <w:rsid w:val="00056250"/>
    <w:rsid w:val="00056259"/>
    <w:rsid w:val="000569A7"/>
    <w:rsid w:val="00057193"/>
    <w:rsid w:val="00062BE8"/>
    <w:rsid w:val="00064CB2"/>
    <w:rsid w:val="000718A5"/>
    <w:rsid w:val="00077AF6"/>
    <w:rsid w:val="00090CB6"/>
    <w:rsid w:val="000918CB"/>
    <w:rsid w:val="000932B3"/>
    <w:rsid w:val="000A2200"/>
    <w:rsid w:val="000A2EB5"/>
    <w:rsid w:val="000B1DC9"/>
    <w:rsid w:val="000B5902"/>
    <w:rsid w:val="000B5DBC"/>
    <w:rsid w:val="000B6CD6"/>
    <w:rsid w:val="000C4068"/>
    <w:rsid w:val="000C5097"/>
    <w:rsid w:val="000D1771"/>
    <w:rsid w:val="000D518F"/>
    <w:rsid w:val="000F142E"/>
    <w:rsid w:val="001034CC"/>
    <w:rsid w:val="00104B8A"/>
    <w:rsid w:val="001104C5"/>
    <w:rsid w:val="00116544"/>
    <w:rsid w:val="00122E5A"/>
    <w:rsid w:val="00123281"/>
    <w:rsid w:val="00123B47"/>
    <w:rsid w:val="0012498D"/>
    <w:rsid w:val="00126A10"/>
    <w:rsid w:val="00131C63"/>
    <w:rsid w:val="00140007"/>
    <w:rsid w:val="00144304"/>
    <w:rsid w:val="00144621"/>
    <w:rsid w:val="0014580A"/>
    <w:rsid w:val="001466D1"/>
    <w:rsid w:val="00150961"/>
    <w:rsid w:val="0016384B"/>
    <w:rsid w:val="001661F1"/>
    <w:rsid w:val="0018051F"/>
    <w:rsid w:val="001A6B1C"/>
    <w:rsid w:val="001B0B8A"/>
    <w:rsid w:val="001B46BF"/>
    <w:rsid w:val="001C575C"/>
    <w:rsid w:val="001D300A"/>
    <w:rsid w:val="001D710E"/>
    <w:rsid w:val="001E3067"/>
    <w:rsid w:val="001F188E"/>
    <w:rsid w:val="001F5ED7"/>
    <w:rsid w:val="002003DE"/>
    <w:rsid w:val="002037E5"/>
    <w:rsid w:val="00210545"/>
    <w:rsid w:val="00213058"/>
    <w:rsid w:val="00217104"/>
    <w:rsid w:val="00220603"/>
    <w:rsid w:val="002231B1"/>
    <w:rsid w:val="002236A1"/>
    <w:rsid w:val="00240BBC"/>
    <w:rsid w:val="00245BCC"/>
    <w:rsid w:val="00246837"/>
    <w:rsid w:val="00250733"/>
    <w:rsid w:val="00251693"/>
    <w:rsid w:val="00262404"/>
    <w:rsid w:val="00271072"/>
    <w:rsid w:val="00271406"/>
    <w:rsid w:val="002735B3"/>
    <w:rsid w:val="00276157"/>
    <w:rsid w:val="002804DB"/>
    <w:rsid w:val="00281038"/>
    <w:rsid w:val="00281B55"/>
    <w:rsid w:val="0028218A"/>
    <w:rsid w:val="00285493"/>
    <w:rsid w:val="00287ADA"/>
    <w:rsid w:val="0029091B"/>
    <w:rsid w:val="00292B1D"/>
    <w:rsid w:val="002952F9"/>
    <w:rsid w:val="00295591"/>
    <w:rsid w:val="002B3B43"/>
    <w:rsid w:val="002B5995"/>
    <w:rsid w:val="002C0EC8"/>
    <w:rsid w:val="002C6699"/>
    <w:rsid w:val="002D1983"/>
    <w:rsid w:val="002D2F7A"/>
    <w:rsid w:val="002E5D8C"/>
    <w:rsid w:val="002E75E6"/>
    <w:rsid w:val="002F1A17"/>
    <w:rsid w:val="00302E4F"/>
    <w:rsid w:val="00305969"/>
    <w:rsid w:val="00312B9C"/>
    <w:rsid w:val="00312EE9"/>
    <w:rsid w:val="0031634B"/>
    <w:rsid w:val="00324045"/>
    <w:rsid w:val="00332E36"/>
    <w:rsid w:val="00336BCA"/>
    <w:rsid w:val="003377B7"/>
    <w:rsid w:val="00341BEE"/>
    <w:rsid w:val="0034280A"/>
    <w:rsid w:val="00342D9F"/>
    <w:rsid w:val="00350CDA"/>
    <w:rsid w:val="00352E50"/>
    <w:rsid w:val="00354852"/>
    <w:rsid w:val="003557CF"/>
    <w:rsid w:val="00367E3F"/>
    <w:rsid w:val="00370391"/>
    <w:rsid w:val="00374913"/>
    <w:rsid w:val="00382135"/>
    <w:rsid w:val="00384187"/>
    <w:rsid w:val="00391CD9"/>
    <w:rsid w:val="003A0278"/>
    <w:rsid w:val="003A051B"/>
    <w:rsid w:val="003A33F5"/>
    <w:rsid w:val="003C0A7A"/>
    <w:rsid w:val="003D4119"/>
    <w:rsid w:val="003D552E"/>
    <w:rsid w:val="003D6D62"/>
    <w:rsid w:val="003D6E9A"/>
    <w:rsid w:val="003D7BDB"/>
    <w:rsid w:val="003E37AA"/>
    <w:rsid w:val="003E5BB1"/>
    <w:rsid w:val="003F00F9"/>
    <w:rsid w:val="003F0216"/>
    <w:rsid w:val="00401C51"/>
    <w:rsid w:val="004036D3"/>
    <w:rsid w:val="00413919"/>
    <w:rsid w:val="00421CB3"/>
    <w:rsid w:val="0042391E"/>
    <w:rsid w:val="004244E9"/>
    <w:rsid w:val="00433368"/>
    <w:rsid w:val="00436131"/>
    <w:rsid w:val="0043725C"/>
    <w:rsid w:val="004451B5"/>
    <w:rsid w:val="0044732E"/>
    <w:rsid w:val="00447638"/>
    <w:rsid w:val="004538DA"/>
    <w:rsid w:val="00454B1F"/>
    <w:rsid w:val="0045659C"/>
    <w:rsid w:val="00457CD3"/>
    <w:rsid w:val="004628C9"/>
    <w:rsid w:val="0046515C"/>
    <w:rsid w:val="00465A69"/>
    <w:rsid w:val="004660E6"/>
    <w:rsid w:val="0047067F"/>
    <w:rsid w:val="00472A6F"/>
    <w:rsid w:val="00474232"/>
    <w:rsid w:val="00475828"/>
    <w:rsid w:val="00482F26"/>
    <w:rsid w:val="00482F60"/>
    <w:rsid w:val="004834E0"/>
    <w:rsid w:val="004848CF"/>
    <w:rsid w:val="00486B8C"/>
    <w:rsid w:val="0049633A"/>
    <w:rsid w:val="004A09D1"/>
    <w:rsid w:val="004A5946"/>
    <w:rsid w:val="004C04A3"/>
    <w:rsid w:val="004D1806"/>
    <w:rsid w:val="004D2157"/>
    <w:rsid w:val="004D69DA"/>
    <w:rsid w:val="004F1DE3"/>
    <w:rsid w:val="004F3424"/>
    <w:rsid w:val="004F3E42"/>
    <w:rsid w:val="004F61C0"/>
    <w:rsid w:val="005012F1"/>
    <w:rsid w:val="005160B9"/>
    <w:rsid w:val="0052434A"/>
    <w:rsid w:val="0052473C"/>
    <w:rsid w:val="005258ED"/>
    <w:rsid w:val="00526984"/>
    <w:rsid w:val="00540417"/>
    <w:rsid w:val="005433FE"/>
    <w:rsid w:val="00546979"/>
    <w:rsid w:val="005503D3"/>
    <w:rsid w:val="00557FE2"/>
    <w:rsid w:val="00564004"/>
    <w:rsid w:val="0056470D"/>
    <w:rsid w:val="005712F9"/>
    <w:rsid w:val="005735AC"/>
    <w:rsid w:val="0058043C"/>
    <w:rsid w:val="005805C8"/>
    <w:rsid w:val="005865B6"/>
    <w:rsid w:val="005866E7"/>
    <w:rsid w:val="00586A22"/>
    <w:rsid w:val="005905C5"/>
    <w:rsid w:val="005A1875"/>
    <w:rsid w:val="005A22C5"/>
    <w:rsid w:val="005A4C94"/>
    <w:rsid w:val="005B0B60"/>
    <w:rsid w:val="005B510B"/>
    <w:rsid w:val="005B619B"/>
    <w:rsid w:val="005C2B64"/>
    <w:rsid w:val="005C2FED"/>
    <w:rsid w:val="005D104C"/>
    <w:rsid w:val="005D3728"/>
    <w:rsid w:val="005D7BA6"/>
    <w:rsid w:val="005E4C40"/>
    <w:rsid w:val="005E7B6D"/>
    <w:rsid w:val="005F5C7B"/>
    <w:rsid w:val="00601C87"/>
    <w:rsid w:val="00605D8F"/>
    <w:rsid w:val="0061035B"/>
    <w:rsid w:val="00614CE1"/>
    <w:rsid w:val="00621F62"/>
    <w:rsid w:val="006262DE"/>
    <w:rsid w:val="006403D3"/>
    <w:rsid w:val="006443FC"/>
    <w:rsid w:val="00656F73"/>
    <w:rsid w:val="006604CB"/>
    <w:rsid w:val="00661FC6"/>
    <w:rsid w:val="0066228E"/>
    <w:rsid w:val="00666354"/>
    <w:rsid w:val="00667191"/>
    <w:rsid w:val="0067606F"/>
    <w:rsid w:val="006777CA"/>
    <w:rsid w:val="00686C37"/>
    <w:rsid w:val="006A458E"/>
    <w:rsid w:val="006A7C73"/>
    <w:rsid w:val="006B0106"/>
    <w:rsid w:val="006B2A33"/>
    <w:rsid w:val="006B41EA"/>
    <w:rsid w:val="006B668C"/>
    <w:rsid w:val="006D34EC"/>
    <w:rsid w:val="006E07D4"/>
    <w:rsid w:val="006E3FE3"/>
    <w:rsid w:val="006F2E03"/>
    <w:rsid w:val="006F6D44"/>
    <w:rsid w:val="00700258"/>
    <w:rsid w:val="00700423"/>
    <w:rsid w:val="00703692"/>
    <w:rsid w:val="007154F5"/>
    <w:rsid w:val="007210D9"/>
    <w:rsid w:val="0072566B"/>
    <w:rsid w:val="00732B5A"/>
    <w:rsid w:val="007450C9"/>
    <w:rsid w:val="007455CD"/>
    <w:rsid w:val="00752A51"/>
    <w:rsid w:val="007604B1"/>
    <w:rsid w:val="00762A17"/>
    <w:rsid w:val="007662F6"/>
    <w:rsid w:val="0076686C"/>
    <w:rsid w:val="007710EB"/>
    <w:rsid w:val="0077132E"/>
    <w:rsid w:val="00796376"/>
    <w:rsid w:val="007A3674"/>
    <w:rsid w:val="007B3AD8"/>
    <w:rsid w:val="007B4803"/>
    <w:rsid w:val="007B4BD3"/>
    <w:rsid w:val="007C0AF7"/>
    <w:rsid w:val="007C6117"/>
    <w:rsid w:val="007F0686"/>
    <w:rsid w:val="007F306F"/>
    <w:rsid w:val="007F5635"/>
    <w:rsid w:val="00801734"/>
    <w:rsid w:val="008047A4"/>
    <w:rsid w:val="00804EC5"/>
    <w:rsid w:val="00824367"/>
    <w:rsid w:val="008339E0"/>
    <w:rsid w:val="00837096"/>
    <w:rsid w:val="008432AC"/>
    <w:rsid w:val="008466F5"/>
    <w:rsid w:val="00847E05"/>
    <w:rsid w:val="00852855"/>
    <w:rsid w:val="0085298D"/>
    <w:rsid w:val="00855313"/>
    <w:rsid w:val="0085570F"/>
    <w:rsid w:val="00855D1C"/>
    <w:rsid w:val="00856876"/>
    <w:rsid w:val="008602AA"/>
    <w:rsid w:val="00861CB8"/>
    <w:rsid w:val="00881A4C"/>
    <w:rsid w:val="00881C6F"/>
    <w:rsid w:val="00886882"/>
    <w:rsid w:val="00887E40"/>
    <w:rsid w:val="008A25B9"/>
    <w:rsid w:val="008A789F"/>
    <w:rsid w:val="008C286B"/>
    <w:rsid w:val="008C4725"/>
    <w:rsid w:val="008E1A2A"/>
    <w:rsid w:val="008E2471"/>
    <w:rsid w:val="008E3585"/>
    <w:rsid w:val="009009BC"/>
    <w:rsid w:val="009103E8"/>
    <w:rsid w:val="00910C2D"/>
    <w:rsid w:val="0092299F"/>
    <w:rsid w:val="00922ACE"/>
    <w:rsid w:val="009263A8"/>
    <w:rsid w:val="00930D70"/>
    <w:rsid w:val="00932234"/>
    <w:rsid w:val="009343D3"/>
    <w:rsid w:val="00937F01"/>
    <w:rsid w:val="009521E3"/>
    <w:rsid w:val="009579B3"/>
    <w:rsid w:val="009600F4"/>
    <w:rsid w:val="00962788"/>
    <w:rsid w:val="00963791"/>
    <w:rsid w:val="009644CC"/>
    <w:rsid w:val="009648FB"/>
    <w:rsid w:val="00987478"/>
    <w:rsid w:val="00990523"/>
    <w:rsid w:val="00992815"/>
    <w:rsid w:val="009930E0"/>
    <w:rsid w:val="00994E71"/>
    <w:rsid w:val="009A062F"/>
    <w:rsid w:val="009C0EA5"/>
    <w:rsid w:val="009C0F4C"/>
    <w:rsid w:val="009D095C"/>
    <w:rsid w:val="009E3F32"/>
    <w:rsid w:val="009E5693"/>
    <w:rsid w:val="009E56B1"/>
    <w:rsid w:val="009E712D"/>
    <w:rsid w:val="009F151A"/>
    <w:rsid w:val="009F18DB"/>
    <w:rsid w:val="009F6FA6"/>
    <w:rsid w:val="009F7A03"/>
    <w:rsid w:val="009F7D2F"/>
    <w:rsid w:val="00A0086F"/>
    <w:rsid w:val="00A06A05"/>
    <w:rsid w:val="00A1463D"/>
    <w:rsid w:val="00A20357"/>
    <w:rsid w:val="00A2431F"/>
    <w:rsid w:val="00A26353"/>
    <w:rsid w:val="00A30606"/>
    <w:rsid w:val="00A45B11"/>
    <w:rsid w:val="00A607CE"/>
    <w:rsid w:val="00A6462A"/>
    <w:rsid w:val="00A64941"/>
    <w:rsid w:val="00A7046C"/>
    <w:rsid w:val="00A70A9C"/>
    <w:rsid w:val="00A74A54"/>
    <w:rsid w:val="00A82A3A"/>
    <w:rsid w:val="00A90074"/>
    <w:rsid w:val="00A908EC"/>
    <w:rsid w:val="00A97B32"/>
    <w:rsid w:val="00AA681E"/>
    <w:rsid w:val="00AB11AB"/>
    <w:rsid w:val="00AB59BA"/>
    <w:rsid w:val="00AC6A78"/>
    <w:rsid w:val="00AC7E96"/>
    <w:rsid w:val="00AE33ED"/>
    <w:rsid w:val="00AE558A"/>
    <w:rsid w:val="00AE593C"/>
    <w:rsid w:val="00AE668D"/>
    <w:rsid w:val="00AF21B9"/>
    <w:rsid w:val="00AF4A74"/>
    <w:rsid w:val="00AF4EE0"/>
    <w:rsid w:val="00B04DE6"/>
    <w:rsid w:val="00B0503E"/>
    <w:rsid w:val="00B0594A"/>
    <w:rsid w:val="00B06847"/>
    <w:rsid w:val="00B1585D"/>
    <w:rsid w:val="00B20535"/>
    <w:rsid w:val="00B210FE"/>
    <w:rsid w:val="00B22639"/>
    <w:rsid w:val="00B247F7"/>
    <w:rsid w:val="00B31863"/>
    <w:rsid w:val="00B47789"/>
    <w:rsid w:val="00B52E4E"/>
    <w:rsid w:val="00B544E2"/>
    <w:rsid w:val="00B56C18"/>
    <w:rsid w:val="00B66717"/>
    <w:rsid w:val="00B66FBE"/>
    <w:rsid w:val="00B711F8"/>
    <w:rsid w:val="00B71519"/>
    <w:rsid w:val="00B71921"/>
    <w:rsid w:val="00B72178"/>
    <w:rsid w:val="00B72731"/>
    <w:rsid w:val="00B7542D"/>
    <w:rsid w:val="00B87194"/>
    <w:rsid w:val="00B941E6"/>
    <w:rsid w:val="00B956B9"/>
    <w:rsid w:val="00B96DEA"/>
    <w:rsid w:val="00BA0259"/>
    <w:rsid w:val="00BA3ADC"/>
    <w:rsid w:val="00BB5C9D"/>
    <w:rsid w:val="00BC0793"/>
    <w:rsid w:val="00BD0B91"/>
    <w:rsid w:val="00BE169F"/>
    <w:rsid w:val="00BE4C77"/>
    <w:rsid w:val="00BE528D"/>
    <w:rsid w:val="00BE69D3"/>
    <w:rsid w:val="00BF1E8D"/>
    <w:rsid w:val="00C04F05"/>
    <w:rsid w:val="00C23FED"/>
    <w:rsid w:val="00C27C97"/>
    <w:rsid w:val="00C40015"/>
    <w:rsid w:val="00C404D4"/>
    <w:rsid w:val="00C42EC7"/>
    <w:rsid w:val="00C45F29"/>
    <w:rsid w:val="00C47C43"/>
    <w:rsid w:val="00C5559B"/>
    <w:rsid w:val="00C55CA7"/>
    <w:rsid w:val="00C6065A"/>
    <w:rsid w:val="00C65F81"/>
    <w:rsid w:val="00C72653"/>
    <w:rsid w:val="00C75523"/>
    <w:rsid w:val="00C7585E"/>
    <w:rsid w:val="00C76ADF"/>
    <w:rsid w:val="00C85669"/>
    <w:rsid w:val="00C90887"/>
    <w:rsid w:val="00C910EB"/>
    <w:rsid w:val="00C91AC7"/>
    <w:rsid w:val="00C92268"/>
    <w:rsid w:val="00C97BF7"/>
    <w:rsid w:val="00CA20CF"/>
    <w:rsid w:val="00CA52EB"/>
    <w:rsid w:val="00CB062E"/>
    <w:rsid w:val="00CB29B8"/>
    <w:rsid w:val="00CB39BB"/>
    <w:rsid w:val="00CB51B6"/>
    <w:rsid w:val="00CB69F9"/>
    <w:rsid w:val="00CE274F"/>
    <w:rsid w:val="00CF3124"/>
    <w:rsid w:val="00CF4018"/>
    <w:rsid w:val="00CF51E1"/>
    <w:rsid w:val="00CF74A2"/>
    <w:rsid w:val="00D00D56"/>
    <w:rsid w:val="00D018C6"/>
    <w:rsid w:val="00D04A8B"/>
    <w:rsid w:val="00D07235"/>
    <w:rsid w:val="00D101DE"/>
    <w:rsid w:val="00D121A3"/>
    <w:rsid w:val="00D227E1"/>
    <w:rsid w:val="00D25885"/>
    <w:rsid w:val="00D2613E"/>
    <w:rsid w:val="00D271B9"/>
    <w:rsid w:val="00D30E36"/>
    <w:rsid w:val="00D33D6C"/>
    <w:rsid w:val="00D35136"/>
    <w:rsid w:val="00D35923"/>
    <w:rsid w:val="00D36D2D"/>
    <w:rsid w:val="00D4099A"/>
    <w:rsid w:val="00D424D3"/>
    <w:rsid w:val="00D42E08"/>
    <w:rsid w:val="00D45932"/>
    <w:rsid w:val="00D47B0A"/>
    <w:rsid w:val="00D50EB1"/>
    <w:rsid w:val="00D520B7"/>
    <w:rsid w:val="00D55F01"/>
    <w:rsid w:val="00D57DD1"/>
    <w:rsid w:val="00D63642"/>
    <w:rsid w:val="00D75148"/>
    <w:rsid w:val="00D75269"/>
    <w:rsid w:val="00D8171C"/>
    <w:rsid w:val="00D86FF7"/>
    <w:rsid w:val="00D92E56"/>
    <w:rsid w:val="00D93807"/>
    <w:rsid w:val="00D95C6F"/>
    <w:rsid w:val="00D96341"/>
    <w:rsid w:val="00DA1516"/>
    <w:rsid w:val="00DB39CB"/>
    <w:rsid w:val="00DB3C72"/>
    <w:rsid w:val="00DB48E2"/>
    <w:rsid w:val="00DC32E4"/>
    <w:rsid w:val="00DD0377"/>
    <w:rsid w:val="00DD0AB1"/>
    <w:rsid w:val="00DD3325"/>
    <w:rsid w:val="00DD74B3"/>
    <w:rsid w:val="00DF0051"/>
    <w:rsid w:val="00DF1C26"/>
    <w:rsid w:val="00E020F4"/>
    <w:rsid w:val="00E0380A"/>
    <w:rsid w:val="00E05026"/>
    <w:rsid w:val="00E07D28"/>
    <w:rsid w:val="00E11E45"/>
    <w:rsid w:val="00E12CB5"/>
    <w:rsid w:val="00E15E8F"/>
    <w:rsid w:val="00E21C94"/>
    <w:rsid w:val="00E22086"/>
    <w:rsid w:val="00E24C99"/>
    <w:rsid w:val="00E33658"/>
    <w:rsid w:val="00E364DF"/>
    <w:rsid w:val="00E4232B"/>
    <w:rsid w:val="00E603CA"/>
    <w:rsid w:val="00E61C11"/>
    <w:rsid w:val="00E71996"/>
    <w:rsid w:val="00E86BBF"/>
    <w:rsid w:val="00E879CB"/>
    <w:rsid w:val="00E9479E"/>
    <w:rsid w:val="00E950E8"/>
    <w:rsid w:val="00E978F5"/>
    <w:rsid w:val="00EA5F73"/>
    <w:rsid w:val="00EA6179"/>
    <w:rsid w:val="00EA6BF0"/>
    <w:rsid w:val="00EC15EE"/>
    <w:rsid w:val="00EC31FF"/>
    <w:rsid w:val="00EC4E2C"/>
    <w:rsid w:val="00EC5B31"/>
    <w:rsid w:val="00EC6DB4"/>
    <w:rsid w:val="00ED1BDA"/>
    <w:rsid w:val="00ED362A"/>
    <w:rsid w:val="00ED54CB"/>
    <w:rsid w:val="00EE259C"/>
    <w:rsid w:val="00EE5238"/>
    <w:rsid w:val="00EE5620"/>
    <w:rsid w:val="00EF5076"/>
    <w:rsid w:val="00F027D3"/>
    <w:rsid w:val="00F040EC"/>
    <w:rsid w:val="00F064AC"/>
    <w:rsid w:val="00F06631"/>
    <w:rsid w:val="00F07159"/>
    <w:rsid w:val="00F10DAE"/>
    <w:rsid w:val="00F1794C"/>
    <w:rsid w:val="00F20344"/>
    <w:rsid w:val="00F23580"/>
    <w:rsid w:val="00F41D2D"/>
    <w:rsid w:val="00F44D9D"/>
    <w:rsid w:val="00F52127"/>
    <w:rsid w:val="00F62561"/>
    <w:rsid w:val="00F63CC0"/>
    <w:rsid w:val="00F6534F"/>
    <w:rsid w:val="00F7566C"/>
    <w:rsid w:val="00F75E42"/>
    <w:rsid w:val="00F82743"/>
    <w:rsid w:val="00F90789"/>
    <w:rsid w:val="00F94B12"/>
    <w:rsid w:val="00FA1FE5"/>
    <w:rsid w:val="00FB01DC"/>
    <w:rsid w:val="00FB2CFD"/>
    <w:rsid w:val="00FB37EC"/>
    <w:rsid w:val="00FB6907"/>
    <w:rsid w:val="00FC788A"/>
    <w:rsid w:val="00FC78F4"/>
    <w:rsid w:val="00FC7DE6"/>
    <w:rsid w:val="00FD0A28"/>
    <w:rsid w:val="00FD3728"/>
    <w:rsid w:val="00FD4E99"/>
    <w:rsid w:val="00FD5B64"/>
    <w:rsid w:val="00FE570D"/>
    <w:rsid w:val="00FF4EE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139D08-9CA5-47F3-A730-318CB381E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22C5"/>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5C2B64"/>
    <w:rPr>
      <w:rFonts w:cs="Times New Roman"/>
      <w:color w:val="0260D0"/>
      <w:u w:val="none"/>
      <w:effect w:val="none"/>
    </w:rPr>
  </w:style>
  <w:style w:type="character" w:customStyle="1" w:styleId="HTML">
    <w:name w:val="Стандартний HTML Знак"/>
    <w:aliases w:val="Знак Знак Знак,Знак Знак Знак Знак Знак Знак Знак Знак Знак,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 Знак"/>
    <w:basedOn w:val="a0"/>
    <w:link w:val="HTML0"/>
    <w:uiPriority w:val="99"/>
    <w:locked/>
    <w:rsid w:val="005C2B64"/>
    <w:rPr>
      <w:rFonts w:ascii="Courier New" w:hAnsi="Courier New" w:cs="Courier New"/>
    </w:rPr>
  </w:style>
  <w:style w:type="paragraph" w:styleId="HTML0">
    <w:name w:val="HTML Preformatted"/>
    <w:aliases w:val="Знак Знак,Знак Знак Знак Знак Знак Знак Знак Знак,Знак Знак Знак Знак Знак Знак Знак Знак Знак Знак Знак Знак Знак Знак,Знак Знак Знак Знак Знак Знак Знак Знак Знак Знак Знак Знак Знак Знак Знак Знак Знак Знак,Стандартный HTML1,Знак З"/>
    <w:basedOn w:val="a"/>
    <w:link w:val="HTML"/>
    <w:uiPriority w:val="99"/>
    <w:unhideWhenUsed/>
    <w:rsid w:val="005C2B64"/>
    <w:rPr>
      <w:rFonts w:ascii="Courier New" w:hAnsi="Courier New" w:cs="Courier New"/>
      <w:sz w:val="22"/>
      <w:szCs w:val="22"/>
      <w:lang w:eastAsia="en-US"/>
    </w:rPr>
  </w:style>
  <w:style w:type="character" w:customStyle="1" w:styleId="HTML1">
    <w:name w:val="Стандартний HTML Знак1"/>
    <w:aliases w:val="Знак Знак Знак1,Знак Знак Знак Знак Знак Знак Знак Знак Знак1,Знак Знак Знак Знак Знак Знак Знак Знак Знак Знак Знак Знак Знак Знак Знак1,Стандартный HTML1 Знак,Знак З Знак"/>
    <w:basedOn w:val="a0"/>
    <w:uiPriority w:val="99"/>
    <w:semiHidden/>
    <w:rPr>
      <w:rFonts w:ascii="Courier New" w:hAnsi="Courier New" w:cs="Courier New"/>
      <w:sz w:val="20"/>
      <w:szCs w:val="20"/>
      <w:lang w:eastAsia="ru-RU"/>
    </w:rPr>
  </w:style>
  <w:style w:type="character" w:customStyle="1" w:styleId="HTML141">
    <w:name w:val="Стандартний HTML Знак141"/>
    <w:aliases w:val="Знак Знак Знак140,Знак Знак Знак Знак Знак Знак Знак Знак Знак140,Знак Знак Знак Знак Знак Знак Знак Знак Знак Знак Знак Знак Знак Знак Знак140,Стандартный HTML1 Знак40,Знак З Знак40"/>
    <w:basedOn w:val="a0"/>
    <w:uiPriority w:val="99"/>
    <w:semiHidden/>
    <w:rPr>
      <w:rFonts w:ascii="Courier New" w:hAnsi="Courier New" w:cs="Courier New"/>
      <w:sz w:val="20"/>
      <w:szCs w:val="20"/>
      <w:lang w:val="x-none" w:eastAsia="ru-RU"/>
    </w:rPr>
  </w:style>
  <w:style w:type="character" w:customStyle="1" w:styleId="HTML140">
    <w:name w:val="Стандартний HTML Знак140"/>
    <w:aliases w:val="Знак Знак Знак139,Знак Знак Знак Знак Знак Знак Знак Знак Знак139,Знак Знак Знак Знак Знак Знак Знак Знак Знак Знак Знак Знак Знак Знак Знак139,Стандартный HTML1 Знак39,Знак З Знак39"/>
    <w:basedOn w:val="a0"/>
    <w:uiPriority w:val="99"/>
    <w:semiHidden/>
    <w:rPr>
      <w:rFonts w:ascii="Courier New" w:hAnsi="Courier New" w:cs="Courier New"/>
      <w:sz w:val="20"/>
      <w:szCs w:val="20"/>
      <w:lang w:val="x-none" w:eastAsia="ru-RU"/>
    </w:rPr>
  </w:style>
  <w:style w:type="character" w:customStyle="1" w:styleId="HTML139">
    <w:name w:val="Стандартний HTML Знак139"/>
    <w:aliases w:val="Знак Знак Знак138,Знак Знак Знак Знак Знак Знак Знак Знак Знак138,Знак Знак Знак Знак Знак Знак Знак Знак Знак Знак Знак Знак Знак Знак Знак138,Стандартный HTML1 Знак38,Знак З Знак38"/>
    <w:basedOn w:val="a0"/>
    <w:uiPriority w:val="99"/>
    <w:semiHidden/>
    <w:rPr>
      <w:rFonts w:ascii="Courier New" w:hAnsi="Courier New" w:cs="Courier New"/>
      <w:sz w:val="20"/>
      <w:szCs w:val="20"/>
      <w:lang w:val="x-none" w:eastAsia="ru-RU"/>
    </w:rPr>
  </w:style>
  <w:style w:type="character" w:customStyle="1" w:styleId="HTML138">
    <w:name w:val="Стандартний HTML Знак138"/>
    <w:aliases w:val="Знак Знак Знак137,Знак Знак Знак Знак Знак Знак Знак Знак Знак137,Знак Знак Знак Знак Знак Знак Знак Знак Знак Знак Знак Знак Знак Знак Знак137,Стандартный HTML1 Знак37,Знак З Знак37"/>
    <w:basedOn w:val="a0"/>
    <w:uiPriority w:val="99"/>
    <w:semiHidden/>
    <w:rPr>
      <w:rFonts w:ascii="Courier New" w:hAnsi="Courier New" w:cs="Courier New"/>
      <w:sz w:val="20"/>
      <w:szCs w:val="20"/>
      <w:lang w:val="x-none" w:eastAsia="ru-RU"/>
    </w:rPr>
  </w:style>
  <w:style w:type="character" w:customStyle="1" w:styleId="HTML137">
    <w:name w:val="Стандартний HTML Знак137"/>
    <w:aliases w:val="Знак Знак Знак136,Знак Знак Знак Знак Знак Знак Знак Знак Знак136,Знак Знак Знак Знак Знак Знак Знак Знак Знак Знак Знак Знак Знак Знак Знак136,Стандартный HTML1 Знак36,Знак З Знак36"/>
    <w:basedOn w:val="a0"/>
    <w:uiPriority w:val="99"/>
    <w:semiHidden/>
    <w:rPr>
      <w:rFonts w:ascii="Courier New" w:hAnsi="Courier New" w:cs="Courier New"/>
      <w:sz w:val="20"/>
      <w:szCs w:val="20"/>
      <w:lang w:val="x-none" w:eastAsia="ru-RU"/>
    </w:rPr>
  </w:style>
  <w:style w:type="character" w:customStyle="1" w:styleId="HTML136">
    <w:name w:val="Стандартний HTML Знак136"/>
    <w:aliases w:val="Знак Знак Знак135,Знак Знак Знак Знак Знак Знак Знак Знак Знак135,Знак Знак Знак Знак Знак Знак Знак Знак Знак Знак Знак Знак Знак Знак Знак135,Стандартный HTML1 Знак35,Знак З Знак35"/>
    <w:basedOn w:val="a0"/>
    <w:uiPriority w:val="99"/>
    <w:semiHidden/>
    <w:rPr>
      <w:rFonts w:ascii="Courier New" w:hAnsi="Courier New" w:cs="Courier New"/>
      <w:sz w:val="20"/>
      <w:szCs w:val="20"/>
      <w:lang w:val="x-none" w:eastAsia="ru-RU"/>
    </w:rPr>
  </w:style>
  <w:style w:type="character" w:customStyle="1" w:styleId="HTML135">
    <w:name w:val="Стандартний HTML Знак135"/>
    <w:aliases w:val="Знак Знак Знак134,Знак Знак Знак Знак Знак Знак Знак Знак Знак134,Знак Знак Знак Знак Знак Знак Знак Знак Знак Знак Знак Знак Знак Знак Знак134,Стандартный HTML1 Знак34,Знак З Знак34"/>
    <w:basedOn w:val="a0"/>
    <w:uiPriority w:val="99"/>
    <w:semiHidden/>
    <w:rPr>
      <w:rFonts w:ascii="Courier New" w:hAnsi="Courier New" w:cs="Courier New"/>
      <w:sz w:val="20"/>
      <w:szCs w:val="20"/>
      <w:lang w:val="x-none" w:eastAsia="ru-RU"/>
    </w:rPr>
  </w:style>
  <w:style w:type="character" w:customStyle="1" w:styleId="HTML134">
    <w:name w:val="Стандартний HTML Знак134"/>
    <w:aliases w:val="Знак Знак Знак133,Знак Знак Знак Знак Знак Знак Знак Знак Знак133,Знак Знак Знак Знак Знак Знак Знак Знак Знак Знак Знак Знак Знак Знак Знак133,Стандартный HTML1 Знак33,Знак З Знак33"/>
    <w:basedOn w:val="a0"/>
    <w:uiPriority w:val="99"/>
    <w:semiHidden/>
    <w:rPr>
      <w:rFonts w:ascii="Courier New" w:hAnsi="Courier New" w:cs="Courier New"/>
      <w:sz w:val="20"/>
      <w:szCs w:val="20"/>
      <w:lang w:val="x-none" w:eastAsia="ru-RU"/>
    </w:rPr>
  </w:style>
  <w:style w:type="character" w:customStyle="1" w:styleId="HTML133">
    <w:name w:val="Стандартний HTML Знак133"/>
    <w:aliases w:val="Знак Знак Знак132,Знак Знак Знак Знак Знак Знак Знак Знак Знак132,Знак Знак Знак Знак Знак Знак Знак Знак Знак Знак Знак Знак Знак Знак Знак132,Стандартный HTML1 Знак32,Знак З Знак32"/>
    <w:basedOn w:val="a0"/>
    <w:uiPriority w:val="99"/>
    <w:semiHidden/>
    <w:rPr>
      <w:rFonts w:ascii="Courier New" w:hAnsi="Courier New" w:cs="Courier New"/>
      <w:sz w:val="20"/>
      <w:szCs w:val="20"/>
      <w:lang w:val="x-none" w:eastAsia="ru-RU"/>
    </w:rPr>
  </w:style>
  <w:style w:type="character" w:customStyle="1" w:styleId="HTML132">
    <w:name w:val="Стандартний HTML Знак132"/>
    <w:aliases w:val="Знак Знак Знак131,Знак Знак Знак Знак Знак Знак Знак Знак Знак131,Знак Знак Знак Знак Знак Знак Знак Знак Знак Знак Знак Знак Знак Знак Знак131,Стандартный HTML1 Знак31,Знак З Знак31"/>
    <w:basedOn w:val="a0"/>
    <w:uiPriority w:val="99"/>
    <w:semiHidden/>
    <w:rPr>
      <w:rFonts w:ascii="Courier New" w:hAnsi="Courier New" w:cs="Courier New"/>
      <w:sz w:val="20"/>
      <w:szCs w:val="20"/>
      <w:lang w:val="x-none" w:eastAsia="ru-RU"/>
    </w:rPr>
  </w:style>
  <w:style w:type="character" w:customStyle="1" w:styleId="HTML131">
    <w:name w:val="Стандартний HTML Знак131"/>
    <w:aliases w:val="Знак Знак Знак130,Знак Знак Знак Знак Знак Знак Знак Знак Знак130,Знак Знак Знак Знак Знак Знак Знак Знак Знак Знак Знак Знак Знак Знак Знак130,Стандартный HTML1 Знак30,Знак З Знак30"/>
    <w:basedOn w:val="a0"/>
    <w:uiPriority w:val="99"/>
    <w:semiHidden/>
    <w:rPr>
      <w:rFonts w:ascii="Courier New" w:hAnsi="Courier New" w:cs="Courier New"/>
      <w:sz w:val="20"/>
      <w:szCs w:val="20"/>
      <w:lang w:val="x-none" w:eastAsia="ru-RU"/>
    </w:rPr>
  </w:style>
  <w:style w:type="character" w:customStyle="1" w:styleId="HTML130">
    <w:name w:val="Стандартний HTML Знак130"/>
    <w:aliases w:val="Знак Знак Знак129,Знак Знак Знак Знак Знак Знак Знак Знак Знак129,Знак Знак Знак Знак Знак Знак Знак Знак Знак Знак Знак Знак Знак Знак Знак129,Стандартный HTML1 Знак29,Знак З Знак29"/>
    <w:basedOn w:val="a0"/>
    <w:uiPriority w:val="99"/>
    <w:semiHidden/>
    <w:rPr>
      <w:rFonts w:ascii="Courier New" w:hAnsi="Courier New" w:cs="Courier New"/>
      <w:sz w:val="20"/>
      <w:szCs w:val="20"/>
      <w:lang w:val="x-none" w:eastAsia="ru-RU"/>
    </w:rPr>
  </w:style>
  <w:style w:type="character" w:customStyle="1" w:styleId="HTML129">
    <w:name w:val="Стандартний HTML Знак129"/>
    <w:aliases w:val="Знак Знак Знак128,Знак Знак Знак Знак Знак Знак Знак Знак Знак128,Знак Знак Знак Знак Знак Знак Знак Знак Знак Знак Знак Знак Знак Знак Знак128,Стандартный HTML1 Знак28,Знак З Знак28"/>
    <w:basedOn w:val="a0"/>
    <w:uiPriority w:val="99"/>
    <w:semiHidden/>
    <w:rPr>
      <w:rFonts w:ascii="Courier New" w:hAnsi="Courier New" w:cs="Courier New"/>
      <w:sz w:val="20"/>
      <w:szCs w:val="20"/>
      <w:lang w:val="x-none" w:eastAsia="ru-RU"/>
    </w:rPr>
  </w:style>
  <w:style w:type="character" w:customStyle="1" w:styleId="HTML128">
    <w:name w:val="Стандартний HTML Знак128"/>
    <w:aliases w:val="Знак Знак Знак127,Знак Знак Знак Знак Знак Знак Знак Знак Знак127,Знак Знак Знак Знак Знак Знак Знак Знак Знак Знак Знак Знак Знак Знак Знак127,Стандартный HTML1 Знак27,Знак З Знак27"/>
    <w:basedOn w:val="a0"/>
    <w:uiPriority w:val="99"/>
    <w:semiHidden/>
    <w:rPr>
      <w:rFonts w:ascii="Courier New" w:hAnsi="Courier New" w:cs="Courier New"/>
      <w:sz w:val="20"/>
      <w:szCs w:val="20"/>
      <w:lang w:val="x-none" w:eastAsia="ru-RU"/>
    </w:rPr>
  </w:style>
  <w:style w:type="character" w:customStyle="1" w:styleId="HTML127">
    <w:name w:val="Стандартний HTML Знак127"/>
    <w:aliases w:val="Знак Знак Знак126,Знак Знак Знак Знак Знак Знак Знак Знак Знак126,Знак Знак Знак Знак Знак Знак Знак Знак Знак Знак Знак Знак Знак Знак Знак126,Стандартный HTML1 Знак26,Знак З Знак26"/>
    <w:basedOn w:val="a0"/>
    <w:uiPriority w:val="99"/>
    <w:semiHidden/>
    <w:rPr>
      <w:rFonts w:ascii="Courier New" w:hAnsi="Courier New" w:cs="Courier New"/>
      <w:sz w:val="20"/>
      <w:szCs w:val="20"/>
      <w:lang w:val="x-none" w:eastAsia="ru-RU"/>
    </w:rPr>
  </w:style>
  <w:style w:type="character" w:customStyle="1" w:styleId="HTML126">
    <w:name w:val="Стандартний HTML Знак126"/>
    <w:aliases w:val="Знак Знак Знак125,Знак Знак Знак Знак Знак Знак Знак Знак Знак125,Знак Знак Знак Знак Знак Знак Знак Знак Знак Знак Знак Знак Знак Знак Знак125,Стандартный HTML1 Знак25,Знак З Знак25"/>
    <w:basedOn w:val="a0"/>
    <w:uiPriority w:val="99"/>
    <w:semiHidden/>
    <w:rPr>
      <w:rFonts w:ascii="Courier New" w:hAnsi="Courier New" w:cs="Courier New"/>
      <w:sz w:val="20"/>
      <w:szCs w:val="20"/>
      <w:lang w:val="x-none" w:eastAsia="ru-RU"/>
    </w:rPr>
  </w:style>
  <w:style w:type="character" w:customStyle="1" w:styleId="HTML125">
    <w:name w:val="Стандартний HTML Знак125"/>
    <w:aliases w:val="Знак Знак Знак124,Знак Знак Знак Знак Знак Знак Знак Знак Знак124,Знак Знак Знак Знак Знак Знак Знак Знак Знак Знак Знак Знак Знак Знак Знак124,Стандартный HTML1 Знак24,Знак З Знак24"/>
    <w:basedOn w:val="a0"/>
    <w:uiPriority w:val="99"/>
    <w:semiHidden/>
    <w:rPr>
      <w:rFonts w:ascii="Courier New" w:hAnsi="Courier New" w:cs="Courier New"/>
      <w:sz w:val="20"/>
      <w:szCs w:val="20"/>
      <w:lang w:val="x-none" w:eastAsia="ru-RU"/>
    </w:rPr>
  </w:style>
  <w:style w:type="character" w:customStyle="1" w:styleId="HTML124">
    <w:name w:val="Стандартний HTML Знак124"/>
    <w:aliases w:val="Знак Знак Знак123,Знак Знак Знак Знак Знак Знак Знак Знак Знак123,Знак Знак Знак Знак Знак Знак Знак Знак Знак Знак Знак Знак Знак Знак Знак123,Стандартный HTML1 Знак23,Знак З Знак23"/>
    <w:basedOn w:val="a0"/>
    <w:uiPriority w:val="99"/>
    <w:semiHidden/>
    <w:rPr>
      <w:rFonts w:ascii="Courier New" w:hAnsi="Courier New" w:cs="Courier New"/>
      <w:sz w:val="20"/>
      <w:szCs w:val="20"/>
      <w:lang w:val="x-none" w:eastAsia="ru-RU"/>
    </w:rPr>
  </w:style>
  <w:style w:type="character" w:customStyle="1" w:styleId="HTML123">
    <w:name w:val="Стандартний HTML Знак123"/>
    <w:aliases w:val="Знак Знак Знак122,Знак Знак Знак Знак Знак Знак Знак Знак Знак122,Знак Знак Знак Знак Знак Знак Знак Знак Знак Знак Знак Знак Знак Знак Знак122,Стандартный HTML1 Знак22,Знак З Знак22"/>
    <w:basedOn w:val="a0"/>
    <w:uiPriority w:val="99"/>
    <w:semiHidden/>
    <w:rPr>
      <w:rFonts w:ascii="Courier New" w:hAnsi="Courier New" w:cs="Courier New"/>
      <w:sz w:val="20"/>
      <w:szCs w:val="20"/>
      <w:lang w:val="x-none" w:eastAsia="ru-RU"/>
    </w:rPr>
  </w:style>
  <w:style w:type="character" w:customStyle="1" w:styleId="HTML122">
    <w:name w:val="Стандартний HTML Знак122"/>
    <w:aliases w:val="Знак Знак Знак121,Знак Знак Знак Знак Знак Знак Знак Знак Знак121,Знак Знак Знак Знак Знак Знак Знак Знак Знак Знак Знак Знак Знак Знак Знак121,Стандартный HTML1 Знак21,Знак З Знак21"/>
    <w:basedOn w:val="a0"/>
    <w:uiPriority w:val="99"/>
    <w:semiHidden/>
    <w:rPr>
      <w:rFonts w:ascii="Courier New" w:hAnsi="Courier New" w:cs="Courier New"/>
      <w:sz w:val="20"/>
      <w:szCs w:val="20"/>
      <w:lang w:val="x-none" w:eastAsia="ru-RU"/>
    </w:rPr>
  </w:style>
  <w:style w:type="character" w:customStyle="1" w:styleId="HTML121">
    <w:name w:val="Стандартний HTML Знак121"/>
    <w:aliases w:val="Знак Знак Знак120,Знак Знак Знак Знак Знак Знак Знак Знак Знак120,Знак Знак Знак Знак Знак Знак Знак Знак Знак Знак Знак Знак Знак Знак Знак120,Стандартный HTML1 Знак20,Знак З Знак20"/>
    <w:basedOn w:val="a0"/>
    <w:uiPriority w:val="99"/>
    <w:semiHidden/>
    <w:rPr>
      <w:rFonts w:ascii="Courier New" w:hAnsi="Courier New" w:cs="Courier New"/>
      <w:sz w:val="20"/>
      <w:szCs w:val="20"/>
      <w:lang w:val="x-none" w:eastAsia="ru-RU"/>
    </w:rPr>
  </w:style>
  <w:style w:type="character" w:customStyle="1" w:styleId="HTML120">
    <w:name w:val="Стандартний HTML Знак120"/>
    <w:aliases w:val="Знак Знак Знак119,Знак Знак Знак Знак Знак Знак Знак Знак Знак119,Знак Знак Знак Знак Знак Знак Знак Знак Знак Знак Знак Знак Знак Знак Знак119,Стандартный HTML1 Знак19,Знак З Знак19"/>
    <w:basedOn w:val="a0"/>
    <w:uiPriority w:val="99"/>
    <w:semiHidden/>
    <w:rPr>
      <w:rFonts w:ascii="Courier New" w:hAnsi="Courier New" w:cs="Courier New"/>
      <w:sz w:val="20"/>
      <w:szCs w:val="20"/>
      <w:lang w:val="x-none" w:eastAsia="ru-RU"/>
    </w:rPr>
  </w:style>
  <w:style w:type="character" w:customStyle="1" w:styleId="HTML119">
    <w:name w:val="Стандартний HTML Знак119"/>
    <w:aliases w:val="Знак Знак Знак118,Знак Знак Знак Знак Знак Знак Знак Знак Знак118,Знак Знак Знак Знак Знак Знак Знак Знак Знак Знак Знак Знак Знак Знак Знак118,Стандартный HTML1 Знак18,Знак З Знак18"/>
    <w:basedOn w:val="a0"/>
    <w:uiPriority w:val="99"/>
    <w:semiHidden/>
    <w:rPr>
      <w:rFonts w:ascii="Courier New" w:hAnsi="Courier New" w:cs="Courier New"/>
      <w:sz w:val="20"/>
      <w:szCs w:val="20"/>
      <w:lang w:val="x-none" w:eastAsia="ru-RU"/>
    </w:rPr>
  </w:style>
  <w:style w:type="character" w:customStyle="1" w:styleId="HTML118">
    <w:name w:val="Стандартний HTML Знак118"/>
    <w:aliases w:val="Знак Знак Знак117,Знак Знак Знак Знак Знак Знак Знак Знак Знак117,Знак Знак Знак Знак Знак Знак Знак Знак Знак Знак Знак Знак Знак Знак Знак117,Стандартный HTML1 Знак17,Знак З Знак17"/>
    <w:basedOn w:val="a0"/>
    <w:uiPriority w:val="99"/>
    <w:semiHidden/>
    <w:rPr>
      <w:rFonts w:ascii="Courier New" w:hAnsi="Courier New" w:cs="Courier New"/>
      <w:sz w:val="20"/>
      <w:szCs w:val="20"/>
      <w:lang w:val="x-none" w:eastAsia="ru-RU"/>
    </w:rPr>
  </w:style>
  <w:style w:type="character" w:customStyle="1" w:styleId="HTML117">
    <w:name w:val="Стандартний HTML Знак117"/>
    <w:aliases w:val="Знак Знак Знак116,Знак Знак Знак Знак Знак Знак Знак Знак Знак116,Знак Знак Знак Знак Знак Знак Знак Знак Знак Знак Знак Знак Знак Знак Знак116,Стандартный HTML1 Знак16,Знак З Знак16"/>
    <w:basedOn w:val="a0"/>
    <w:uiPriority w:val="99"/>
    <w:semiHidden/>
    <w:rPr>
      <w:rFonts w:ascii="Courier New" w:hAnsi="Courier New" w:cs="Courier New"/>
      <w:sz w:val="20"/>
      <w:szCs w:val="20"/>
      <w:lang w:val="x-none" w:eastAsia="ru-RU"/>
    </w:rPr>
  </w:style>
  <w:style w:type="character" w:customStyle="1" w:styleId="HTML116">
    <w:name w:val="Стандартний HTML Знак116"/>
    <w:aliases w:val="Знак Знак Знак115,Знак Знак Знак Знак Знак Знак Знак Знак Знак115,Знак Знак Знак Знак Знак Знак Знак Знак Знак Знак Знак Знак Знак Знак Знак115,Стандартный HTML1 Знак15,Знак З Знак15"/>
    <w:basedOn w:val="a0"/>
    <w:uiPriority w:val="99"/>
    <w:semiHidden/>
    <w:rPr>
      <w:rFonts w:ascii="Courier New" w:hAnsi="Courier New" w:cs="Courier New"/>
      <w:sz w:val="20"/>
      <w:szCs w:val="20"/>
      <w:lang w:val="x-none" w:eastAsia="ru-RU"/>
    </w:rPr>
  </w:style>
  <w:style w:type="character" w:customStyle="1" w:styleId="HTML115">
    <w:name w:val="Стандартний HTML Знак115"/>
    <w:aliases w:val="Знак Знак Знак114,Знак Знак Знак Знак Знак Знак Знак Знак Знак114,Знак Знак Знак Знак Знак Знак Знак Знак Знак Знак Знак Знак Знак Знак Знак114,Стандартный HTML1 Знак14,Знак З Знак14"/>
    <w:basedOn w:val="a0"/>
    <w:uiPriority w:val="99"/>
    <w:semiHidden/>
    <w:rPr>
      <w:rFonts w:ascii="Courier New" w:hAnsi="Courier New" w:cs="Courier New"/>
      <w:sz w:val="20"/>
      <w:szCs w:val="20"/>
      <w:lang w:val="x-none" w:eastAsia="ru-RU"/>
    </w:rPr>
  </w:style>
  <w:style w:type="character" w:customStyle="1" w:styleId="HTML114">
    <w:name w:val="Стандартний HTML Знак114"/>
    <w:aliases w:val="Знак Знак Знак113,Знак Знак Знак Знак Знак Знак Знак Знак Знак113,Знак Знак Знак Знак Знак Знак Знак Знак Знак Знак Знак Знак Знак Знак Знак113,Стандартный HTML1 Знак13,Знак З Знак13"/>
    <w:basedOn w:val="a0"/>
    <w:uiPriority w:val="99"/>
    <w:semiHidden/>
    <w:rPr>
      <w:rFonts w:ascii="Courier New" w:hAnsi="Courier New" w:cs="Courier New"/>
      <w:sz w:val="20"/>
      <w:szCs w:val="20"/>
      <w:lang w:val="x-none" w:eastAsia="ru-RU"/>
    </w:rPr>
  </w:style>
  <w:style w:type="character" w:customStyle="1" w:styleId="HTML113">
    <w:name w:val="Стандартний HTML Знак113"/>
    <w:aliases w:val="Знак Знак Знак112,Знак Знак Знак Знак Знак Знак Знак Знак Знак112,Знак Знак Знак Знак Знак Знак Знак Знак Знак Знак Знак Знак Знак Знак Знак112,Стандартный HTML1 Знак12,Знак З Знак12"/>
    <w:basedOn w:val="a0"/>
    <w:uiPriority w:val="99"/>
    <w:semiHidden/>
    <w:rPr>
      <w:rFonts w:ascii="Courier New" w:hAnsi="Courier New" w:cs="Courier New"/>
      <w:sz w:val="20"/>
      <w:szCs w:val="20"/>
      <w:lang w:val="x-none" w:eastAsia="ru-RU"/>
    </w:rPr>
  </w:style>
  <w:style w:type="character" w:customStyle="1" w:styleId="HTML112">
    <w:name w:val="Стандартний HTML Знак112"/>
    <w:aliases w:val="Знак Знак Знак111,Знак Знак Знак Знак Знак Знак Знак Знак Знак111,Знак Знак Знак Знак Знак Знак Знак Знак Знак Знак Знак Знак Знак Знак Знак111,Стандартный HTML1 Знак11,Знак З Знак11"/>
    <w:basedOn w:val="a0"/>
    <w:uiPriority w:val="99"/>
    <w:semiHidden/>
    <w:rPr>
      <w:rFonts w:ascii="Courier New" w:hAnsi="Courier New" w:cs="Courier New"/>
      <w:sz w:val="20"/>
      <w:szCs w:val="20"/>
      <w:lang w:val="x-none" w:eastAsia="ru-RU"/>
    </w:rPr>
  </w:style>
  <w:style w:type="character" w:customStyle="1" w:styleId="HTML111">
    <w:name w:val="Стандартний HTML Знак111"/>
    <w:aliases w:val="Знак Знак Знак110,Знак Знак Знак Знак Знак Знак Знак Знак Знак110,Знак Знак Знак Знак Знак Знак Знак Знак Знак Знак Знак Знак Знак Знак Знак110,Стандартный HTML1 Знак10,Знак З Знак10"/>
    <w:basedOn w:val="a0"/>
    <w:uiPriority w:val="99"/>
    <w:semiHidden/>
    <w:rPr>
      <w:rFonts w:ascii="Courier New" w:hAnsi="Courier New" w:cs="Courier New"/>
      <w:sz w:val="20"/>
      <w:szCs w:val="20"/>
      <w:lang w:val="x-none" w:eastAsia="ru-RU"/>
    </w:rPr>
  </w:style>
  <w:style w:type="character" w:customStyle="1" w:styleId="HTML110">
    <w:name w:val="Стандартний HTML Знак110"/>
    <w:aliases w:val="Знак Знак Знак19,Знак Знак Знак Знак Знак Знак Знак Знак Знак19,Знак Знак Знак Знак Знак Знак Знак Знак Знак Знак Знак Знак Знак Знак Знак19,Стандартный HTML1 Знак9,Знак З Знак9"/>
    <w:basedOn w:val="a0"/>
    <w:uiPriority w:val="99"/>
    <w:semiHidden/>
    <w:rPr>
      <w:rFonts w:ascii="Courier New" w:hAnsi="Courier New" w:cs="Courier New"/>
      <w:sz w:val="20"/>
      <w:szCs w:val="20"/>
      <w:lang w:val="x-none" w:eastAsia="ru-RU"/>
    </w:rPr>
  </w:style>
  <w:style w:type="character" w:customStyle="1" w:styleId="HTML19">
    <w:name w:val="Стандартний HTML Знак19"/>
    <w:aliases w:val="Знак Знак Знак18,Знак Знак Знак Знак Знак Знак Знак Знак Знак18,Знак Знак Знак Знак Знак Знак Знак Знак Знак Знак Знак Знак Знак Знак Знак18,Стандартный HTML1 Знак8,Знак З Знак8"/>
    <w:basedOn w:val="a0"/>
    <w:uiPriority w:val="99"/>
    <w:semiHidden/>
    <w:rPr>
      <w:rFonts w:ascii="Courier New" w:hAnsi="Courier New" w:cs="Courier New"/>
      <w:sz w:val="20"/>
      <w:szCs w:val="20"/>
      <w:lang w:val="x-none" w:eastAsia="ru-RU"/>
    </w:rPr>
  </w:style>
  <w:style w:type="character" w:customStyle="1" w:styleId="HTML18">
    <w:name w:val="Стандартний HTML Знак18"/>
    <w:aliases w:val="Знак Знак Знак17,Знак Знак Знак Знак Знак Знак Знак Знак Знак17,Знак Знак Знак Знак Знак Знак Знак Знак Знак Знак Знак Знак Знак Знак Знак17,Стандартный HTML1 Знак7,Знак З Знак7"/>
    <w:basedOn w:val="a0"/>
    <w:uiPriority w:val="99"/>
    <w:semiHidden/>
    <w:rPr>
      <w:rFonts w:ascii="Courier New" w:hAnsi="Courier New" w:cs="Courier New"/>
      <w:sz w:val="20"/>
      <w:szCs w:val="20"/>
      <w:lang w:val="x-none" w:eastAsia="ru-RU"/>
    </w:rPr>
  </w:style>
  <w:style w:type="character" w:customStyle="1" w:styleId="HTML17">
    <w:name w:val="Стандартний HTML Знак17"/>
    <w:aliases w:val="Знак Знак Знак16,Знак Знак Знак Знак Знак Знак Знак Знак Знак16,Знак Знак Знак Знак Знак Знак Знак Знак Знак Знак Знак Знак Знак Знак Знак16,Стандартный HTML1 Знак6,Знак З Знак6"/>
    <w:basedOn w:val="a0"/>
    <w:uiPriority w:val="99"/>
    <w:semiHidden/>
    <w:rPr>
      <w:rFonts w:ascii="Courier New" w:hAnsi="Courier New" w:cs="Courier New"/>
      <w:sz w:val="20"/>
      <w:szCs w:val="20"/>
      <w:lang w:val="x-none" w:eastAsia="ru-RU"/>
    </w:rPr>
  </w:style>
  <w:style w:type="character" w:customStyle="1" w:styleId="HTML16">
    <w:name w:val="Стандартний HTML Знак16"/>
    <w:aliases w:val="Знак Знак Знак15,Знак Знак Знак Знак Знак Знак Знак Знак Знак15,Знак Знак Знак Знак Знак Знак Знак Знак Знак Знак Знак Знак Знак Знак Знак15,Стандартный HTML1 Знак5,Знак З Знак5"/>
    <w:basedOn w:val="a0"/>
    <w:uiPriority w:val="99"/>
    <w:semiHidden/>
    <w:rPr>
      <w:rFonts w:ascii="Courier New" w:hAnsi="Courier New" w:cs="Courier New"/>
      <w:sz w:val="20"/>
      <w:szCs w:val="20"/>
      <w:lang w:val="x-none" w:eastAsia="ru-RU"/>
    </w:rPr>
  </w:style>
  <w:style w:type="character" w:customStyle="1" w:styleId="HTML15">
    <w:name w:val="Стандартний HTML Знак15"/>
    <w:aliases w:val="Знак Знак Знак14,Знак Знак Знак Знак Знак Знак Знак Знак Знак14,Знак Знак Знак Знак Знак Знак Знак Знак Знак Знак Знак Знак Знак Знак Знак14,Стандартный HTML1 Знак4,Знак З Знак4"/>
    <w:basedOn w:val="a0"/>
    <w:uiPriority w:val="99"/>
    <w:semiHidden/>
    <w:rPr>
      <w:rFonts w:ascii="Courier New" w:hAnsi="Courier New" w:cs="Courier New"/>
      <w:sz w:val="20"/>
      <w:szCs w:val="20"/>
      <w:lang w:val="x-none" w:eastAsia="ru-RU"/>
    </w:rPr>
  </w:style>
  <w:style w:type="character" w:customStyle="1" w:styleId="HTML14">
    <w:name w:val="Стандартний HTML Знак14"/>
    <w:aliases w:val="Знак Знак Знак13,Знак Знак Знак Знак Знак Знак Знак Знак Знак13,Знак Знак Знак Знак Знак Знак Знак Знак Знак Знак Знак Знак Знак Знак Знак13,Стандартный HTML1 Знак3,Знак З Знак3"/>
    <w:basedOn w:val="a0"/>
    <w:uiPriority w:val="99"/>
    <w:semiHidden/>
    <w:rPr>
      <w:rFonts w:ascii="Courier New" w:hAnsi="Courier New" w:cs="Courier New"/>
      <w:sz w:val="20"/>
      <w:szCs w:val="20"/>
      <w:lang w:val="x-none" w:eastAsia="ru-RU"/>
    </w:rPr>
  </w:style>
  <w:style w:type="character" w:customStyle="1" w:styleId="HTML13">
    <w:name w:val="Стандартний HTML Знак13"/>
    <w:aliases w:val="Знак Знак Знак12,Знак Знак Знак Знак Знак Знак Знак Знак Знак12,Знак Знак Знак Знак Знак Знак Знак Знак Знак Знак Знак Знак Знак Знак Знак12,Стандартный HTML1 Знак2,Знак З Знак2"/>
    <w:basedOn w:val="a0"/>
    <w:uiPriority w:val="99"/>
    <w:semiHidden/>
    <w:rPr>
      <w:rFonts w:ascii="Courier New" w:hAnsi="Courier New" w:cs="Courier New"/>
      <w:sz w:val="20"/>
      <w:szCs w:val="20"/>
      <w:lang w:val="x-none" w:eastAsia="ru-RU"/>
    </w:rPr>
  </w:style>
  <w:style w:type="character" w:customStyle="1" w:styleId="HTML12">
    <w:name w:val="Стандартний HTML Знак12"/>
    <w:aliases w:val="Знак Знак Знак11,Знак Знак Знак Знак Знак Знак Знак Знак Знак11,Знак Знак Знак Знак Знак Знак Знак Знак Знак Знак Знак Знак Знак Знак Знак11,Стандартный HTML1 Знак1,Знак З Знак1"/>
    <w:basedOn w:val="a0"/>
    <w:uiPriority w:val="99"/>
    <w:semiHidden/>
    <w:rPr>
      <w:rFonts w:ascii="Courier New" w:hAnsi="Courier New" w:cs="Courier New"/>
      <w:sz w:val="20"/>
      <w:szCs w:val="20"/>
      <w:lang w:val="x-none" w:eastAsia="ru-RU"/>
    </w:rPr>
  </w:style>
  <w:style w:type="character" w:customStyle="1" w:styleId="HTML11">
    <w:name w:val="Стандартний HTML Знак11"/>
    <w:basedOn w:val="a0"/>
    <w:uiPriority w:val="99"/>
    <w:semiHidden/>
    <w:rsid w:val="005C2B64"/>
    <w:rPr>
      <w:rFonts w:ascii="Consolas" w:hAnsi="Consolas" w:cs="Times New Roman"/>
      <w:sz w:val="20"/>
      <w:szCs w:val="20"/>
      <w:lang w:val="x-none" w:eastAsia="ru-RU"/>
    </w:rPr>
  </w:style>
  <w:style w:type="paragraph" w:customStyle="1" w:styleId="rvps2">
    <w:name w:val="rvps2"/>
    <w:basedOn w:val="a"/>
    <w:rsid w:val="005C2B64"/>
    <w:pPr>
      <w:spacing w:before="100" w:beforeAutospacing="1" w:after="100" w:afterAutospacing="1"/>
    </w:pPr>
    <w:rPr>
      <w:lang w:val="ru-RU"/>
    </w:rPr>
  </w:style>
  <w:style w:type="character" w:customStyle="1" w:styleId="rvts9">
    <w:name w:val="rvts9"/>
    <w:rsid w:val="005C2B64"/>
    <w:rPr>
      <w:rFonts w:ascii="Courier New" w:hAnsi="Courier New"/>
      <w:sz w:val="21"/>
    </w:rPr>
  </w:style>
  <w:style w:type="character" w:customStyle="1" w:styleId="rvts0">
    <w:name w:val="rvts0"/>
    <w:basedOn w:val="a0"/>
    <w:rsid w:val="005C2B64"/>
    <w:rPr>
      <w:rFonts w:cs="Times New Roman"/>
    </w:rPr>
  </w:style>
  <w:style w:type="paragraph" w:styleId="a4">
    <w:name w:val="header"/>
    <w:basedOn w:val="a"/>
    <w:link w:val="a5"/>
    <w:uiPriority w:val="99"/>
    <w:unhideWhenUsed/>
    <w:rsid w:val="005C2B64"/>
    <w:pPr>
      <w:tabs>
        <w:tab w:val="center" w:pos="4819"/>
        <w:tab w:val="right" w:pos="9639"/>
      </w:tabs>
    </w:pPr>
  </w:style>
  <w:style w:type="character" w:customStyle="1" w:styleId="a5">
    <w:name w:val="Верхній колонтитул Знак"/>
    <w:basedOn w:val="a0"/>
    <w:link w:val="a4"/>
    <w:uiPriority w:val="99"/>
    <w:locked/>
    <w:rsid w:val="005C2B64"/>
    <w:rPr>
      <w:rFonts w:ascii="Times New Roman" w:hAnsi="Times New Roman" w:cs="Times New Roman"/>
      <w:sz w:val="24"/>
      <w:szCs w:val="24"/>
      <w:lang w:val="x-none" w:eastAsia="ru-RU"/>
    </w:rPr>
  </w:style>
  <w:style w:type="paragraph" w:styleId="a6">
    <w:name w:val="footer"/>
    <w:basedOn w:val="a"/>
    <w:link w:val="a7"/>
    <w:uiPriority w:val="99"/>
    <w:unhideWhenUsed/>
    <w:rsid w:val="005C2B64"/>
    <w:pPr>
      <w:tabs>
        <w:tab w:val="center" w:pos="4819"/>
        <w:tab w:val="right" w:pos="9639"/>
      </w:tabs>
    </w:pPr>
  </w:style>
  <w:style w:type="character" w:customStyle="1" w:styleId="a7">
    <w:name w:val="Нижній колонтитул Знак"/>
    <w:basedOn w:val="a0"/>
    <w:link w:val="a6"/>
    <w:uiPriority w:val="99"/>
    <w:locked/>
    <w:rsid w:val="005C2B64"/>
    <w:rPr>
      <w:rFonts w:ascii="Times New Roman" w:hAnsi="Times New Roman" w:cs="Times New Roman"/>
      <w:sz w:val="24"/>
      <w:szCs w:val="24"/>
      <w:lang w:val="x-none" w:eastAsia="ru-RU"/>
    </w:rPr>
  </w:style>
  <w:style w:type="paragraph" w:styleId="a8">
    <w:name w:val="Balloon Text"/>
    <w:basedOn w:val="a"/>
    <w:link w:val="a9"/>
    <w:uiPriority w:val="99"/>
    <w:semiHidden/>
    <w:unhideWhenUsed/>
    <w:rsid w:val="00FA1FE5"/>
    <w:rPr>
      <w:rFonts w:ascii="Segoe UI" w:hAnsi="Segoe UI" w:cs="Segoe UI"/>
      <w:sz w:val="18"/>
      <w:szCs w:val="18"/>
    </w:rPr>
  </w:style>
  <w:style w:type="character" w:customStyle="1" w:styleId="a9">
    <w:name w:val="Текст у виносці Знак"/>
    <w:basedOn w:val="a0"/>
    <w:link w:val="a8"/>
    <w:uiPriority w:val="99"/>
    <w:semiHidden/>
    <w:locked/>
    <w:rsid w:val="00FA1FE5"/>
    <w:rPr>
      <w:rFonts w:ascii="Segoe UI" w:hAnsi="Segoe UI" w:cs="Segoe UI"/>
      <w:sz w:val="18"/>
      <w:szCs w:val="18"/>
      <w:lang w:val="x-none" w:eastAsia="ru-RU"/>
    </w:rPr>
  </w:style>
  <w:style w:type="paragraph" w:customStyle="1" w:styleId="aa">
    <w:name w:val="Нормальний текст"/>
    <w:basedOn w:val="a"/>
    <w:rsid w:val="0046515C"/>
    <w:pPr>
      <w:spacing w:before="120"/>
      <w:ind w:firstLine="567"/>
      <w:jc w:val="both"/>
    </w:pPr>
    <w:rPr>
      <w:rFonts w:ascii="Antiqua" w:hAnsi="Antiqua"/>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7879351">
      <w:marLeft w:val="0"/>
      <w:marRight w:val="0"/>
      <w:marTop w:val="0"/>
      <w:marBottom w:val="0"/>
      <w:divBdr>
        <w:top w:val="none" w:sz="0" w:space="0" w:color="auto"/>
        <w:left w:val="none" w:sz="0" w:space="0" w:color="auto"/>
        <w:bottom w:val="none" w:sz="0" w:space="0" w:color="auto"/>
        <w:right w:val="none" w:sz="0" w:space="0" w:color="auto"/>
      </w:divBdr>
      <w:divsChild>
        <w:div w:id="1387879352">
          <w:marLeft w:val="0"/>
          <w:marRight w:val="0"/>
          <w:marTop w:val="0"/>
          <w:marBottom w:val="0"/>
          <w:divBdr>
            <w:top w:val="none" w:sz="0" w:space="0" w:color="auto"/>
            <w:left w:val="none" w:sz="0" w:space="0" w:color="auto"/>
            <w:bottom w:val="none" w:sz="0" w:space="0" w:color="auto"/>
            <w:right w:val="none" w:sz="0" w:space="0" w:color="auto"/>
          </w:divBdr>
        </w:div>
      </w:divsChild>
    </w:div>
    <w:div w:id="1387879353">
      <w:marLeft w:val="0"/>
      <w:marRight w:val="0"/>
      <w:marTop w:val="0"/>
      <w:marBottom w:val="0"/>
      <w:divBdr>
        <w:top w:val="none" w:sz="0" w:space="0" w:color="auto"/>
        <w:left w:val="none" w:sz="0" w:space="0" w:color="auto"/>
        <w:bottom w:val="none" w:sz="0" w:space="0" w:color="auto"/>
        <w:right w:val="none" w:sz="0" w:space="0" w:color="auto"/>
      </w:divBdr>
    </w:div>
    <w:div w:id="138787935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akon3.rada.gov.ua/laws/show/854-2016-%D0%BF/paran1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zakon.help/laws/show/796-12/paran109/law_a_name=n10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v006p710-18"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zakon.help/laws/show/796-12/paran109/law_a_name=n109"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2AF1E-DB7E-434C-A1EC-443CFE18C0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525C9C-B031-4FBE-BC76-E2BBCEDDB24A}">
  <ds:schemaRefs>
    <ds:schemaRef ds:uri="http://schemas.microsoft.com/sharepoint/v3/contenttype/forms"/>
  </ds:schemaRefs>
</ds:datastoreItem>
</file>

<file path=customXml/itemProps3.xml><?xml version="1.0" encoding="utf-8"?>
<ds:datastoreItem xmlns:ds="http://schemas.openxmlformats.org/officeDocument/2006/customXml" ds:itemID="{619F68E7-9F91-41D9-AF50-5D8666A8F7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AD8299-E705-41DA-BF43-4964C364F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10217</Words>
  <Characters>5825</Characters>
  <Application>Microsoft Office Word</Application>
  <DocSecurity>0</DocSecurity>
  <Lines>48</Lines>
  <Paragraphs>32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2021-04-27T07:43:00Z</dcterms:created>
  <dcterms:modified xsi:type="dcterms:W3CDTF">2021-04-27T07:43:00Z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