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988BF" w14:textId="77777777" w:rsidR="000F5802" w:rsidRPr="00285E59" w:rsidRDefault="0086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5E59">
        <w:rPr>
          <w:rFonts w:ascii="Times New Roman" w:eastAsia="Times New Roman" w:hAnsi="Times New Roman" w:cs="Times New Roman"/>
          <w:b/>
          <w:sz w:val="28"/>
          <w:szCs w:val="28"/>
        </w:rPr>
        <w:t>П О Р І В Н Я Л Ь Н А    Т А Б Л И Ц Я</w:t>
      </w:r>
    </w:p>
    <w:p w14:paraId="5D03B422" w14:textId="555E76B6" w:rsidR="00F826C3" w:rsidRPr="00285E59" w:rsidRDefault="008642A4" w:rsidP="00F826C3">
      <w:pPr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85E59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F826C3" w:rsidRPr="00285E5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2235EB" w:rsidRPr="002235EB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Кодексу України про адміністративні правопорушення щодо відповідальності за порушення законодавства про працевлаштування осіб з інвалідністю</w:t>
      </w:r>
      <w:r w:rsidR="00F826C3" w:rsidRPr="00285E59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672A6659" w14:textId="77777777" w:rsidR="000F5802" w:rsidRPr="00285E59" w:rsidRDefault="000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5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7280"/>
        <w:gridCol w:w="7280"/>
      </w:tblGrid>
      <w:tr w:rsidR="000F5802" w:rsidRPr="00285E59" w14:paraId="4CC191F4" w14:textId="77777777" w:rsidTr="3CE0555D">
        <w:tc>
          <w:tcPr>
            <w:tcW w:w="14560" w:type="dxa"/>
            <w:gridSpan w:val="2"/>
          </w:tcPr>
          <w:p w14:paraId="704BFE13" w14:textId="1AA2FACB" w:rsidR="0039456C" w:rsidRPr="0039456C" w:rsidRDefault="0039456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9456C">
              <w:rPr>
                <w:rFonts w:ascii="Times New Roman" w:hAnsi="Times New Roman" w:cs="Times New Roman"/>
                <w:b/>
                <w:sz w:val="28"/>
                <w:szCs w:val="28"/>
              </w:rPr>
              <w:t>Кодексу України про адміністративні правопорушення (Відомості Верховної Ради Української РСР (ВВР) 1984, додаток до № 51, ст.1122 із наступними змінами)</w:t>
            </w:r>
          </w:p>
        </w:tc>
      </w:tr>
      <w:tr w:rsidR="000F5802" w:rsidRPr="00285E59" w14:paraId="05DF6369" w14:textId="77777777" w:rsidTr="3CE0555D">
        <w:tc>
          <w:tcPr>
            <w:tcW w:w="7280" w:type="dxa"/>
          </w:tcPr>
          <w:p w14:paraId="0A9E0826" w14:textId="77777777" w:rsidR="000F5802" w:rsidRPr="00285E59" w:rsidRDefault="008642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5E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280" w:type="dxa"/>
          </w:tcPr>
          <w:p w14:paraId="4ACADD7F" w14:textId="77777777" w:rsidR="000F5802" w:rsidRPr="00285E59" w:rsidRDefault="008642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5E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Редакція, що пропонується</w:t>
            </w:r>
          </w:p>
        </w:tc>
      </w:tr>
      <w:tr w:rsidR="000F5802" w:rsidRPr="00285E59" w14:paraId="048DEC76" w14:textId="77777777" w:rsidTr="3CE0555D">
        <w:tc>
          <w:tcPr>
            <w:tcW w:w="7280" w:type="dxa"/>
          </w:tcPr>
          <w:p w14:paraId="0F4C3743" w14:textId="6CEF8BDF" w:rsidR="000F5802" w:rsidRPr="00285E59" w:rsidRDefault="00285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3znysh7" w:colFirst="0" w:colLast="0"/>
            <w:bookmarkEnd w:id="1"/>
            <w:r w:rsidRPr="00285E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Доповнити новою статтею</w:t>
            </w:r>
          </w:p>
        </w:tc>
        <w:tc>
          <w:tcPr>
            <w:tcW w:w="7280" w:type="dxa"/>
          </w:tcPr>
          <w:p w14:paraId="01DAFA73" w14:textId="77777777" w:rsidR="00285E59" w:rsidRPr="00285E59" w:rsidRDefault="00285E59" w:rsidP="00285E59">
            <w:pPr>
              <w:pStyle w:val="LO-normal1"/>
              <w:widowControl w:val="0"/>
              <w:shd w:val="clear" w:color="auto" w:fill="FFFFFF"/>
              <w:spacing w:after="0" w:line="240" w:lineRule="auto"/>
              <w:ind w:left="28" w:right="450" w:firstLine="283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Стаття 165</w:t>
            </w: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vertAlign w:val="superscript"/>
              </w:rPr>
              <w:t>-6</w:t>
            </w: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. Порушення законодавства про працевлаштування осіб з інвалідністю</w:t>
            </w:r>
          </w:p>
          <w:p w14:paraId="48C6BC75" w14:textId="77777777" w:rsidR="00285E59" w:rsidRPr="00285E59" w:rsidRDefault="00285E59" w:rsidP="00285E59">
            <w:pPr>
              <w:pStyle w:val="LO-normal1"/>
              <w:widowControl w:val="0"/>
              <w:ind w:left="28" w:firstLine="283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285E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Відмова </w:t>
            </w: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посадовими особами підприємств, установ, організацій, фізичними особами, які використовують найману працю, </w:t>
            </w:r>
            <w:r w:rsidRPr="00285E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 укладенні трудового договору або в просуванні по службі, звільнення за ініціативою адміністрації, переведення особи з інвалідністю на іншу роботу без її згоди з мотивів інвалідності, за винятком випадків, коли за висновком медико-соціальної експертизи стан його здоров’я перешкоджає виконанню професійних обов’язків, загрожує здоров’ю і безпеці праці інших осіб, або продовження трудової діяльності чи зміна її характеру та обсягу загрожує погіршенню здоров’я осіб з інвалідністю; </w:t>
            </w:r>
            <w:r w:rsidRPr="00285E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неподання </w:t>
            </w: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посадовими особами підприємств, установ, організацій, фізичними особами</w:t>
            </w:r>
            <w:r w:rsidRPr="00285E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звітів про працевлаштування осіб з інвалідністю, використання  не за цільовим призначенням </w:t>
            </w:r>
            <w:r w:rsidRPr="00285E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наданих з Державного фонду соціального захисту осіб з інвалідністю дотацій, </w:t>
            </w:r>
            <w:r w:rsidRPr="00285E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компенсацій, позик, відшкодування витрат на професійну підготовку, підвищення кваліфікації і перепідготовку осіб з інвалідністю, фінансової допомоги</w:t>
            </w: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, -</w:t>
            </w:r>
          </w:p>
          <w:p w14:paraId="0B38B491" w14:textId="77777777" w:rsidR="00285E59" w:rsidRPr="00285E59" w:rsidRDefault="00285E59" w:rsidP="00285E59">
            <w:pPr>
              <w:pStyle w:val="LO-normal1"/>
              <w:widowControl w:val="0"/>
              <w:shd w:val="clear" w:color="auto" w:fill="FFFFFF"/>
              <w:spacing w:after="0" w:line="240" w:lineRule="auto"/>
              <w:ind w:left="28" w:firstLine="283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тягнуть за собою накладення штрафу від восьми до п'ятнадцяти неоподатковуваних мінімумів доходів громадян.</w:t>
            </w:r>
          </w:p>
          <w:p w14:paraId="1973E3EA" w14:textId="77777777" w:rsidR="00285E59" w:rsidRPr="00285E59" w:rsidRDefault="00285E59" w:rsidP="00285E59">
            <w:pPr>
              <w:pStyle w:val="LO-normal1"/>
              <w:widowControl w:val="0"/>
              <w:shd w:val="clear" w:color="auto" w:fill="FFFFFF"/>
              <w:spacing w:after="0" w:line="240" w:lineRule="auto"/>
              <w:ind w:left="28" w:firstLine="283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Ті самі дії, вчинені особою, яку протягом року було піддано адміністративному стягненню за одне з правопорушень, зазначених у</w:t>
            </w:r>
            <w:r w:rsidRPr="00285E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hyperlink r:id="rId9" w:anchor="n1626" w:history="1">
              <w:r w:rsidRPr="00285E59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</w:rPr>
                <w:t>частині першій</w:t>
              </w:r>
            </w:hyperlink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 цієї статті, -</w:t>
            </w:r>
          </w:p>
          <w:p w14:paraId="499D200C" w14:textId="0DFB3531" w:rsidR="000F5802" w:rsidRPr="00285E59" w:rsidRDefault="00285E59" w:rsidP="00285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  <w:tab w:val="left" w:pos="1134"/>
              </w:tabs>
              <w:ind w:firstLine="45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85E5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тягнуть за собою накладення штрафу від десяти до двадцяти неоподатковуваних мінімумів доходів громадян</w:t>
            </w:r>
          </w:p>
        </w:tc>
      </w:tr>
    </w:tbl>
    <w:p w14:paraId="55F85081" w14:textId="77777777" w:rsidR="00B777F1" w:rsidRPr="00285E59" w:rsidRDefault="00B777F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DBEF00" w14:textId="29DE6CA6" w:rsidR="000F5802" w:rsidRPr="00285E59" w:rsidRDefault="008642A4" w:rsidP="00F8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285E59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                        </w:t>
      </w:r>
      <w:r w:rsidR="00B777F1" w:rsidRPr="00285E5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 w:rsidR="00B777F1" w:rsidRPr="00285E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Г.М. Третьякова (посв. № 53) </w:t>
      </w:r>
    </w:p>
    <w:sectPr w:rsidR="000F5802" w:rsidRPr="00285E59" w:rsidSect="00B777F1">
      <w:headerReference w:type="default" r:id="rId10"/>
      <w:pgSz w:w="16838" w:h="11906" w:orient="landscape"/>
      <w:pgMar w:top="1134" w:right="1134" w:bottom="113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4EA73" w14:textId="77777777" w:rsidR="00765F6B" w:rsidRDefault="00765F6B">
      <w:pPr>
        <w:spacing w:after="0" w:line="240" w:lineRule="auto"/>
      </w:pPr>
      <w:r>
        <w:separator/>
      </w:r>
    </w:p>
  </w:endnote>
  <w:endnote w:type="continuationSeparator" w:id="0">
    <w:p w14:paraId="0A7B005B" w14:textId="77777777" w:rsidR="00765F6B" w:rsidRDefault="00765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C5454" w14:textId="77777777" w:rsidR="00765F6B" w:rsidRDefault="00765F6B">
      <w:pPr>
        <w:spacing w:after="0" w:line="240" w:lineRule="auto"/>
      </w:pPr>
      <w:r>
        <w:separator/>
      </w:r>
    </w:p>
  </w:footnote>
  <w:footnote w:type="continuationSeparator" w:id="0">
    <w:p w14:paraId="6471B96F" w14:textId="77777777" w:rsidR="00765F6B" w:rsidRDefault="00765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04A17" w14:textId="3FC05F87" w:rsidR="008642A4" w:rsidRDefault="008642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839FE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3461D779" w14:textId="77777777" w:rsidR="008642A4" w:rsidRDefault="008642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802"/>
    <w:rsid w:val="00027D7E"/>
    <w:rsid w:val="000F3F3A"/>
    <w:rsid w:val="000F5802"/>
    <w:rsid w:val="002235EB"/>
    <w:rsid w:val="00285E59"/>
    <w:rsid w:val="0038772F"/>
    <w:rsid w:val="0039456C"/>
    <w:rsid w:val="0040450F"/>
    <w:rsid w:val="0042728D"/>
    <w:rsid w:val="004C6725"/>
    <w:rsid w:val="00573A8E"/>
    <w:rsid w:val="00631C22"/>
    <w:rsid w:val="00765F6B"/>
    <w:rsid w:val="008642A4"/>
    <w:rsid w:val="009839FE"/>
    <w:rsid w:val="009E3DDD"/>
    <w:rsid w:val="00B02415"/>
    <w:rsid w:val="00B777F1"/>
    <w:rsid w:val="00BF5543"/>
    <w:rsid w:val="00C47322"/>
    <w:rsid w:val="00F0749D"/>
    <w:rsid w:val="00F826C3"/>
    <w:rsid w:val="1AE0E4E9"/>
    <w:rsid w:val="3CE0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3207"/>
  <w15:docId w15:val="{D00987D5-94E4-4148-9EF4-43BAF8C2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160" w:after="60" w:line="240" w:lineRule="auto"/>
      <w:ind w:left="1988"/>
      <w:outlineLvl w:val="2"/>
    </w:pPr>
    <w:rPr>
      <w:rFonts w:ascii="Times New Roman" w:eastAsia="Times New Roman" w:hAnsi="Times New Roman" w:cs="Times New Roman"/>
      <w:b/>
      <w:i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rvps2">
    <w:name w:val="rvps2"/>
    <w:basedOn w:val="a"/>
    <w:rsid w:val="00864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rvts9">
    <w:name w:val="rvts9"/>
    <w:basedOn w:val="a0"/>
    <w:rsid w:val="008642A4"/>
  </w:style>
  <w:style w:type="character" w:customStyle="1" w:styleId="rvts11">
    <w:name w:val="rvts11"/>
    <w:basedOn w:val="a0"/>
    <w:rsid w:val="008642A4"/>
  </w:style>
  <w:style w:type="character" w:styleId="a6">
    <w:name w:val="Hyperlink"/>
    <w:basedOn w:val="a0"/>
    <w:uiPriority w:val="99"/>
    <w:semiHidden/>
    <w:unhideWhenUsed/>
    <w:rsid w:val="008642A4"/>
    <w:rPr>
      <w:color w:val="0000FF"/>
      <w:u w:val="single"/>
    </w:rPr>
  </w:style>
  <w:style w:type="character" w:customStyle="1" w:styleId="rvts46">
    <w:name w:val="rvts46"/>
    <w:basedOn w:val="a0"/>
    <w:rsid w:val="008642A4"/>
  </w:style>
  <w:style w:type="paragraph" w:styleId="a7">
    <w:name w:val="Balloon Text"/>
    <w:basedOn w:val="a"/>
    <w:link w:val="a8"/>
    <w:uiPriority w:val="99"/>
    <w:semiHidden/>
    <w:unhideWhenUsed/>
    <w:rsid w:val="004C6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C6725"/>
    <w:rPr>
      <w:rFonts w:ascii="Segoe UI" w:hAnsi="Segoe UI" w:cs="Segoe UI"/>
      <w:sz w:val="18"/>
      <w:szCs w:val="18"/>
    </w:rPr>
  </w:style>
  <w:style w:type="paragraph" w:customStyle="1" w:styleId="LO-normal1">
    <w:name w:val="LO-normal1"/>
    <w:qFormat/>
    <w:rsid w:val="00285E59"/>
    <w:pPr>
      <w:suppressAutoHyphens/>
    </w:pPr>
    <w:rPr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7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80731-10?find=1&amp;text=&#1089;&#1087;&#1083;&#1072;&#1090;&#1080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F0C4CB-C9EF-4BED-80C9-53F8AC1C83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E64334-ACB0-410F-90FB-A4227830D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DFB15F-1294-43EC-ADF7-9E3F562F23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1363</Words>
  <Characters>778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2021-04-23T12:31:00Z</dcterms:created>
  <dcterms:modified xsi:type="dcterms:W3CDTF">2021-04-23T12:31:00Z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