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699" w:rsidRDefault="00261699" w:rsidP="00DC3410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61699" w:rsidRPr="00261699" w:rsidRDefault="00261699" w:rsidP="00EC660C">
      <w:pPr>
        <w:jc w:val="right"/>
        <w:rPr>
          <w:rFonts w:ascii="Times New Roman" w:hAnsi="Times New Roman" w:cs="Times New Roman"/>
          <w:sz w:val="28"/>
          <w:szCs w:val="28"/>
        </w:rPr>
      </w:pPr>
      <w:r w:rsidRPr="00261699">
        <w:rPr>
          <w:rFonts w:ascii="Times New Roman" w:hAnsi="Times New Roman" w:cs="Times New Roman"/>
          <w:sz w:val="28"/>
          <w:szCs w:val="28"/>
        </w:rPr>
        <w:t>Проект</w:t>
      </w:r>
    </w:p>
    <w:p w:rsidR="00261699" w:rsidRPr="00D04E1D" w:rsidRDefault="00261699" w:rsidP="00EC660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04E1D">
        <w:rPr>
          <w:rFonts w:ascii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261699" w:rsidRPr="00D04E1D" w:rsidRDefault="00261699" w:rsidP="00EC660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04E1D">
        <w:rPr>
          <w:rFonts w:ascii="Times New Roman" w:hAnsi="Times New Roman" w:cs="Times New Roman"/>
          <w:sz w:val="28"/>
          <w:szCs w:val="28"/>
        </w:rPr>
        <w:t xml:space="preserve">А.П.Бурмічем </w:t>
      </w:r>
    </w:p>
    <w:p w:rsidR="00261699" w:rsidRDefault="00261699" w:rsidP="0026169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2A22" w:rsidRDefault="00F02A22" w:rsidP="0026169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2A22" w:rsidRPr="00F02A22" w:rsidRDefault="00F02A22" w:rsidP="0026169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61699" w:rsidRPr="00D04E1D" w:rsidRDefault="00261699" w:rsidP="00261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1699" w:rsidRPr="00D04E1D" w:rsidRDefault="00261699" w:rsidP="002616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1699" w:rsidRPr="00EC660C" w:rsidRDefault="00261699" w:rsidP="00261699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C660C">
        <w:rPr>
          <w:rFonts w:ascii="Times New Roman" w:hAnsi="Times New Roman" w:cs="Times New Roman"/>
          <w:b/>
          <w:sz w:val="32"/>
          <w:szCs w:val="32"/>
        </w:rPr>
        <w:t>ЗАКОН УКРАЇНИ</w:t>
      </w:r>
    </w:p>
    <w:p w:rsidR="00EC660C" w:rsidRPr="00F02A22" w:rsidRDefault="00EC660C" w:rsidP="0026169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F4515" w:rsidRPr="00D04E1D" w:rsidRDefault="004B7D1B" w:rsidP="00F02A22">
      <w:pPr>
        <w:tabs>
          <w:tab w:val="left" w:pos="408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E1D">
        <w:rPr>
          <w:rFonts w:ascii="Times New Roman" w:hAnsi="Times New Roman" w:cs="Times New Roman"/>
          <w:b/>
          <w:sz w:val="28"/>
          <w:szCs w:val="28"/>
        </w:rPr>
        <w:t>Про внесення доповнень</w:t>
      </w:r>
      <w:r w:rsidR="00261699" w:rsidRPr="00D04E1D">
        <w:rPr>
          <w:rFonts w:ascii="Times New Roman" w:hAnsi="Times New Roman" w:cs="Times New Roman"/>
          <w:b/>
          <w:sz w:val="28"/>
          <w:szCs w:val="28"/>
        </w:rPr>
        <w:t xml:space="preserve"> до </w:t>
      </w:r>
      <w:r w:rsidRPr="00D04E1D">
        <w:rPr>
          <w:rFonts w:ascii="Times New Roman" w:hAnsi="Times New Roman" w:cs="Times New Roman"/>
          <w:b/>
          <w:sz w:val="28"/>
          <w:szCs w:val="28"/>
        </w:rPr>
        <w:t>статті 18 «Прикінцеві положення» Закону України «</w:t>
      </w:r>
      <w:r w:rsidR="002F4515" w:rsidRPr="00D04E1D">
        <w:rPr>
          <w:rFonts w:ascii="Times New Roman" w:hAnsi="Times New Roman" w:cs="Times New Roman"/>
          <w:b/>
          <w:sz w:val="28"/>
          <w:szCs w:val="28"/>
        </w:rPr>
        <w:t>Про управління об'єктами державної власності</w:t>
      </w:r>
      <w:r w:rsidRPr="00D04E1D">
        <w:rPr>
          <w:rFonts w:ascii="Times New Roman" w:hAnsi="Times New Roman" w:cs="Times New Roman"/>
          <w:b/>
          <w:sz w:val="28"/>
          <w:szCs w:val="28"/>
        </w:rPr>
        <w:t>»</w:t>
      </w:r>
    </w:p>
    <w:p w:rsidR="002F4515" w:rsidRPr="00D04E1D" w:rsidRDefault="002F4515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2A22" w:rsidRDefault="00F02A22" w:rsidP="00EC66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2A22" w:rsidRPr="00F02A22" w:rsidRDefault="00F02A22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61699" w:rsidRDefault="00261699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E1D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D04E1D">
        <w:rPr>
          <w:rFonts w:ascii="Times New Roman" w:hAnsi="Times New Roman" w:cs="Times New Roman"/>
          <w:b/>
          <w:sz w:val="28"/>
          <w:szCs w:val="28"/>
        </w:rPr>
        <w:t>п о с т а н о в л я є:</w:t>
      </w:r>
    </w:p>
    <w:p w:rsidR="00EC660C" w:rsidRDefault="00EC660C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61699" w:rsidRPr="00D04E1D" w:rsidRDefault="00261699" w:rsidP="00EC66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D1B" w:rsidRPr="00EC660C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E1D">
        <w:rPr>
          <w:rFonts w:ascii="Times New Roman" w:hAnsi="Times New Roman" w:cs="Times New Roman"/>
          <w:sz w:val="28"/>
          <w:szCs w:val="28"/>
        </w:rPr>
        <w:t xml:space="preserve">І. Статтю 18 «Прикінцеві положення» Закону України «Про управління об'єктами державної власності» (Відомості Верховної Ради України, 2006, № 46, ст.456, із подальшими змінами) доповнити новою частиною восьмою такого змісту: </w:t>
      </w:r>
    </w:p>
    <w:p w:rsidR="00F02A22" w:rsidRPr="00EC660C" w:rsidRDefault="00F02A22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651B" w:rsidRDefault="00C40099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04E1D">
        <w:rPr>
          <w:rFonts w:ascii="Times New Roman" w:hAnsi="Times New Roman" w:cs="Times New Roman"/>
          <w:sz w:val="28"/>
          <w:szCs w:val="28"/>
        </w:rPr>
        <w:t xml:space="preserve">«8. Сукупний розмір (річна, додаткова винагорода тощо) оплати послуг члена наглядової ради (в тому числі незалежного члена наглядової ради) державного унітарного підприємства, господарського товариства, у статутному капіталі якого більше 50 відсотків акцій (часток) належать державі, за період, у якому діяв встановлений Кабінетом Міністрів України карантин, </w:t>
      </w:r>
      <w:r w:rsidR="00EB6B1E" w:rsidRPr="00D04E1D">
        <w:rPr>
          <w:rFonts w:ascii="Times New Roman" w:hAnsi="Times New Roman" w:cs="Times New Roman"/>
          <w:sz w:val="28"/>
          <w:szCs w:val="28"/>
        </w:rPr>
        <w:t>не може перевищувати</w:t>
      </w:r>
      <w:r w:rsidRPr="00D04E1D">
        <w:rPr>
          <w:rFonts w:ascii="Times New Roman" w:hAnsi="Times New Roman" w:cs="Times New Roman"/>
          <w:sz w:val="28"/>
          <w:szCs w:val="28"/>
        </w:rPr>
        <w:t xml:space="preserve"> (з розрахунку за один календарний місяць)</w:t>
      </w:r>
      <w:r w:rsidR="00EB6B1E" w:rsidRPr="00D04E1D">
        <w:rPr>
          <w:rFonts w:ascii="Times New Roman" w:hAnsi="Times New Roman" w:cs="Times New Roman"/>
          <w:sz w:val="28"/>
          <w:szCs w:val="28"/>
        </w:rPr>
        <w:t xml:space="preserve"> десятикратного розміру мінімальної заробітної</w:t>
      </w:r>
      <w:r w:rsidR="006323CA" w:rsidRPr="00D04E1D">
        <w:rPr>
          <w:rFonts w:ascii="Times New Roman" w:hAnsi="Times New Roman" w:cs="Times New Roman"/>
          <w:sz w:val="28"/>
          <w:szCs w:val="28"/>
        </w:rPr>
        <w:t xml:space="preserve"> плат</w:t>
      </w:r>
      <w:r w:rsidR="00EB6B1E" w:rsidRPr="00D04E1D">
        <w:rPr>
          <w:rFonts w:ascii="Times New Roman" w:hAnsi="Times New Roman" w:cs="Times New Roman"/>
          <w:sz w:val="28"/>
          <w:szCs w:val="28"/>
        </w:rPr>
        <w:t>и</w:t>
      </w:r>
      <w:r w:rsidR="0007460D" w:rsidRPr="00D04E1D">
        <w:rPr>
          <w:rFonts w:ascii="Times New Roman" w:hAnsi="Times New Roman" w:cs="Times New Roman"/>
          <w:sz w:val="28"/>
          <w:szCs w:val="28"/>
        </w:rPr>
        <w:t xml:space="preserve"> (у місячному розмірі), що установлений</w:t>
      </w:r>
      <w:r w:rsidR="006323CA" w:rsidRPr="00D04E1D">
        <w:rPr>
          <w:rFonts w:ascii="Times New Roman" w:hAnsi="Times New Roman" w:cs="Times New Roman"/>
          <w:sz w:val="28"/>
          <w:szCs w:val="28"/>
        </w:rPr>
        <w:t xml:space="preserve"> </w:t>
      </w:r>
      <w:r w:rsidR="0007460D" w:rsidRPr="00D04E1D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18651B" w:rsidRPr="00D04E1D">
        <w:rPr>
          <w:rFonts w:ascii="Times New Roman" w:hAnsi="Times New Roman" w:cs="Times New Roman"/>
          <w:sz w:val="28"/>
          <w:szCs w:val="28"/>
        </w:rPr>
        <w:t>у відповідному</w:t>
      </w:r>
      <w:r w:rsidR="009E02DA" w:rsidRPr="00D04E1D">
        <w:rPr>
          <w:rFonts w:ascii="Times New Roman" w:hAnsi="Times New Roman" w:cs="Times New Roman"/>
          <w:sz w:val="28"/>
          <w:szCs w:val="28"/>
        </w:rPr>
        <w:t xml:space="preserve"> місяці</w:t>
      </w:r>
      <w:r w:rsidR="00AF5D49" w:rsidRPr="00D04E1D">
        <w:rPr>
          <w:rFonts w:ascii="Times New Roman" w:hAnsi="Times New Roman" w:cs="Times New Roman"/>
          <w:sz w:val="28"/>
          <w:szCs w:val="28"/>
        </w:rPr>
        <w:t>.</w:t>
      </w:r>
      <w:r w:rsidR="004B7D1B" w:rsidRPr="00D04E1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02A22" w:rsidRPr="00F02A22" w:rsidRDefault="00F02A22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B7D1B" w:rsidRDefault="001865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04E1D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F02A22" w:rsidRPr="00F02A22" w:rsidRDefault="00F02A22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B7D1B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04E1D">
        <w:rPr>
          <w:rFonts w:ascii="Times New Roman" w:hAnsi="Times New Roman" w:cs="Times New Roman"/>
          <w:sz w:val="28"/>
          <w:szCs w:val="28"/>
        </w:rPr>
        <w:t>1. Цей Закон набирає</w:t>
      </w:r>
      <w:r w:rsidR="0018651B" w:rsidRPr="00D04E1D">
        <w:rPr>
          <w:rFonts w:ascii="Times New Roman" w:hAnsi="Times New Roman" w:cs="Times New Roman"/>
          <w:sz w:val="28"/>
          <w:szCs w:val="28"/>
        </w:rPr>
        <w:t xml:space="preserve"> чинності</w:t>
      </w:r>
      <w:r w:rsidRPr="00D04E1D">
        <w:rPr>
          <w:rFonts w:ascii="Times New Roman" w:hAnsi="Times New Roman" w:cs="Times New Roman"/>
          <w:sz w:val="28"/>
          <w:szCs w:val="28"/>
        </w:rPr>
        <w:t xml:space="preserve"> з наступного дня після дня його опублікування. </w:t>
      </w:r>
    </w:p>
    <w:p w:rsidR="00F02A22" w:rsidRPr="00F02A22" w:rsidRDefault="00F02A22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E1D">
        <w:rPr>
          <w:rFonts w:ascii="Times New Roman" w:hAnsi="Times New Roman" w:cs="Times New Roman"/>
          <w:sz w:val="28"/>
          <w:szCs w:val="28"/>
        </w:rPr>
        <w:lastRenderedPageBreak/>
        <w:t>2. Кабінету Міністрів України упродовж 30 днів з дня набрання чинності цим Законом привести свої нормативно-правові акти у відповідність із цим Законом.</w:t>
      </w: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E1D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E1D">
        <w:rPr>
          <w:rFonts w:ascii="Times New Roman" w:hAnsi="Times New Roman" w:cs="Times New Roman"/>
          <w:b/>
          <w:sz w:val="28"/>
          <w:szCs w:val="28"/>
        </w:rPr>
        <w:t xml:space="preserve">              України</w:t>
      </w:r>
    </w:p>
    <w:p w:rsidR="004B7D1B" w:rsidRPr="00D04E1D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7D1B" w:rsidRPr="00261699" w:rsidRDefault="004B7D1B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60D" w:rsidRPr="00261699" w:rsidRDefault="0007460D" w:rsidP="00F02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460D" w:rsidRPr="002616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4EC"/>
    <w:rsid w:val="0007460D"/>
    <w:rsid w:val="00103ACD"/>
    <w:rsid w:val="0018651B"/>
    <w:rsid w:val="0026100D"/>
    <w:rsid w:val="00261699"/>
    <w:rsid w:val="002F4515"/>
    <w:rsid w:val="003D54FC"/>
    <w:rsid w:val="004510CD"/>
    <w:rsid w:val="004B7D1B"/>
    <w:rsid w:val="004C24EC"/>
    <w:rsid w:val="005B758B"/>
    <w:rsid w:val="00607D59"/>
    <w:rsid w:val="00622D7A"/>
    <w:rsid w:val="006323CA"/>
    <w:rsid w:val="006954AB"/>
    <w:rsid w:val="009E02DA"/>
    <w:rsid w:val="00AE5805"/>
    <w:rsid w:val="00AF5D49"/>
    <w:rsid w:val="00B934A5"/>
    <w:rsid w:val="00C075C9"/>
    <w:rsid w:val="00C40099"/>
    <w:rsid w:val="00C478E2"/>
    <w:rsid w:val="00D04E1D"/>
    <w:rsid w:val="00D26A54"/>
    <w:rsid w:val="00D4161A"/>
    <w:rsid w:val="00D664C7"/>
    <w:rsid w:val="00DC3410"/>
    <w:rsid w:val="00DF549A"/>
    <w:rsid w:val="00E64D49"/>
    <w:rsid w:val="00EB6B1E"/>
    <w:rsid w:val="00EC457A"/>
    <w:rsid w:val="00EC660C"/>
    <w:rsid w:val="00EF023B"/>
    <w:rsid w:val="00F02A22"/>
    <w:rsid w:val="00FD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06D97F-38DE-4518-8DB3-1A5FCFC8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26237B-C8ED-4C9A-936E-54D884172B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58FD42-C934-41D5-B3FD-6DD9DFDDBA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C50347-B696-42A8-AFAA-D5AE26CF4A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2021-04-26T14:38:00Z</dcterms:created>
  <dcterms:modified xsi:type="dcterms:W3CDTF">2021-04-26T14:38:00Z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