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CD152" w14:textId="77777777" w:rsidR="00F11C96" w:rsidRPr="00AE5AD9" w:rsidRDefault="00F11C96" w:rsidP="009F47D6">
      <w:pPr>
        <w:widowControl w:val="0"/>
        <w:tabs>
          <w:tab w:val="left" w:pos="142"/>
        </w:tabs>
        <w:spacing w:before="120" w:after="120" w:line="240" w:lineRule="auto"/>
        <w:ind w:firstLine="709"/>
        <w:jc w:val="right"/>
        <w:rPr>
          <w:rFonts w:ascii="Times New Roman" w:eastAsia="Arial Unicode MS" w:hAnsi="Times New Roman" w:cs="Times New Roman"/>
          <w:color w:val="000000" w:themeColor="text1"/>
          <w:sz w:val="28"/>
          <w:szCs w:val="28"/>
          <w:u w:color="000000"/>
          <w:lang w:eastAsia="ru-RU"/>
        </w:rPr>
      </w:pPr>
      <w:bookmarkStart w:id="0" w:name="_GoBack"/>
      <w:bookmarkEnd w:id="0"/>
      <w:r w:rsidRPr="00AE5AD9">
        <w:rPr>
          <w:rFonts w:ascii="Times New Roman" w:eastAsia="Arial Unicode MS" w:hAnsi="Times New Roman" w:cs="Times New Roman"/>
          <w:color w:val="000000" w:themeColor="text1"/>
          <w:sz w:val="28"/>
          <w:szCs w:val="28"/>
          <w:u w:color="000000"/>
          <w:lang w:eastAsia="ru-RU"/>
        </w:rPr>
        <w:t>Проект</w:t>
      </w:r>
    </w:p>
    <w:p w14:paraId="4E87333F" w14:textId="7E4E70E5" w:rsidR="00F11C96" w:rsidRPr="00AE5AD9" w:rsidRDefault="00F11C96" w:rsidP="009F47D6">
      <w:pPr>
        <w:widowControl w:val="0"/>
        <w:tabs>
          <w:tab w:val="left" w:pos="142"/>
        </w:tabs>
        <w:spacing w:before="120" w:after="120" w:line="240" w:lineRule="auto"/>
        <w:ind w:firstLine="709"/>
        <w:jc w:val="right"/>
        <w:rPr>
          <w:rFonts w:ascii="Times New Roman" w:eastAsia="Arial Unicode MS" w:hAnsi="Times New Roman" w:cs="Times New Roman"/>
          <w:color w:val="000000" w:themeColor="text1"/>
          <w:sz w:val="28"/>
          <w:szCs w:val="28"/>
          <w:u w:color="000000"/>
          <w:lang w:val="uk-UA" w:eastAsia="ru-RU"/>
        </w:rPr>
      </w:pPr>
      <w:r w:rsidRPr="00AE5AD9">
        <w:rPr>
          <w:rFonts w:ascii="Times New Roman" w:eastAsia="Arial Unicode MS" w:hAnsi="Times New Roman" w:cs="Times New Roman"/>
          <w:color w:val="000000" w:themeColor="text1"/>
          <w:sz w:val="28"/>
          <w:szCs w:val="28"/>
          <w:u w:color="000000"/>
          <w:lang w:val="uk-UA" w:eastAsia="ru-RU"/>
        </w:rPr>
        <w:t>Вноситься народним</w:t>
      </w:r>
      <w:r w:rsidR="00A52FC5" w:rsidRPr="00AE5AD9">
        <w:rPr>
          <w:rFonts w:ascii="Times New Roman" w:eastAsia="Arial Unicode MS" w:hAnsi="Times New Roman" w:cs="Times New Roman"/>
          <w:color w:val="000000" w:themeColor="text1"/>
          <w:sz w:val="28"/>
          <w:szCs w:val="28"/>
          <w:u w:color="000000"/>
          <w:lang w:val="uk-UA" w:eastAsia="ru-RU"/>
        </w:rPr>
        <w:t>и</w:t>
      </w:r>
      <w:r w:rsidRPr="00AE5AD9">
        <w:rPr>
          <w:rFonts w:ascii="Times New Roman" w:eastAsia="Arial Unicode MS" w:hAnsi="Times New Roman" w:cs="Times New Roman"/>
          <w:color w:val="000000" w:themeColor="text1"/>
          <w:sz w:val="28"/>
          <w:szCs w:val="28"/>
          <w:u w:color="000000"/>
          <w:lang w:val="uk-UA" w:eastAsia="ru-RU"/>
        </w:rPr>
        <w:t xml:space="preserve"> депутат</w:t>
      </w:r>
      <w:r w:rsidR="00A52FC5" w:rsidRPr="00AE5AD9">
        <w:rPr>
          <w:rFonts w:ascii="Times New Roman" w:eastAsia="Arial Unicode MS" w:hAnsi="Times New Roman" w:cs="Times New Roman"/>
          <w:color w:val="000000" w:themeColor="text1"/>
          <w:sz w:val="28"/>
          <w:szCs w:val="28"/>
          <w:u w:color="000000"/>
          <w:lang w:val="uk-UA" w:eastAsia="ru-RU"/>
        </w:rPr>
        <w:t>а</w:t>
      </w:r>
      <w:r w:rsidRPr="00AE5AD9">
        <w:rPr>
          <w:rFonts w:ascii="Times New Roman" w:eastAsia="Arial Unicode MS" w:hAnsi="Times New Roman" w:cs="Times New Roman"/>
          <w:color w:val="000000" w:themeColor="text1"/>
          <w:sz w:val="28"/>
          <w:szCs w:val="28"/>
          <w:u w:color="000000"/>
          <w:lang w:val="uk-UA" w:eastAsia="ru-RU"/>
        </w:rPr>
        <w:t>м</w:t>
      </w:r>
      <w:r w:rsidR="00A52FC5" w:rsidRPr="00AE5AD9">
        <w:rPr>
          <w:rFonts w:ascii="Times New Roman" w:eastAsia="Arial Unicode MS" w:hAnsi="Times New Roman" w:cs="Times New Roman"/>
          <w:color w:val="000000" w:themeColor="text1"/>
          <w:sz w:val="28"/>
          <w:szCs w:val="28"/>
          <w:u w:color="000000"/>
          <w:lang w:val="uk-UA" w:eastAsia="ru-RU"/>
        </w:rPr>
        <w:t>и</w:t>
      </w:r>
      <w:r w:rsidRPr="00AE5AD9">
        <w:rPr>
          <w:rFonts w:ascii="Times New Roman" w:eastAsia="Arial Unicode MS" w:hAnsi="Times New Roman" w:cs="Times New Roman"/>
          <w:color w:val="000000" w:themeColor="text1"/>
          <w:sz w:val="28"/>
          <w:szCs w:val="28"/>
          <w:u w:color="000000"/>
          <w:lang w:val="uk-UA" w:eastAsia="ru-RU"/>
        </w:rPr>
        <w:t xml:space="preserve"> України</w:t>
      </w:r>
    </w:p>
    <w:p w14:paraId="455C71A4" w14:textId="1851F384" w:rsidR="00F11C96" w:rsidRPr="00AE5AD9" w:rsidRDefault="00F11C96" w:rsidP="00DD608C">
      <w:pPr>
        <w:shd w:val="clear" w:color="auto" w:fill="FFFFFF"/>
        <w:spacing w:before="120" w:after="120" w:line="240" w:lineRule="auto"/>
        <w:rPr>
          <w:rFonts w:ascii="Times New Roman" w:eastAsia="Arial Unicode MS" w:hAnsi="Times New Roman" w:cs="Times New Roman"/>
          <w:color w:val="000000" w:themeColor="text1"/>
          <w:sz w:val="28"/>
          <w:szCs w:val="28"/>
          <w:u w:color="000000"/>
          <w:lang w:val="uk-UA" w:eastAsia="ru-RU"/>
        </w:rPr>
      </w:pPr>
    </w:p>
    <w:p w14:paraId="1AF7BF0F" w14:textId="77777777" w:rsidR="00A52FC5" w:rsidRPr="00AE5AD9" w:rsidRDefault="00A52FC5" w:rsidP="00DD608C">
      <w:pPr>
        <w:shd w:val="clear" w:color="auto" w:fill="FFFFFF"/>
        <w:spacing w:before="120" w:after="120" w:line="240" w:lineRule="auto"/>
        <w:rPr>
          <w:rFonts w:ascii="Times New Roman" w:eastAsia="Arial Unicode MS" w:hAnsi="Times New Roman" w:cs="Times New Roman"/>
          <w:bCs/>
          <w:color w:val="000000" w:themeColor="text1"/>
          <w:sz w:val="28"/>
          <w:szCs w:val="28"/>
          <w:u w:color="000000"/>
          <w:lang w:eastAsia="ru-RU"/>
        </w:rPr>
      </w:pPr>
    </w:p>
    <w:p w14:paraId="06807E51" w14:textId="77777777" w:rsidR="00F11C96" w:rsidRPr="00AE5AD9" w:rsidRDefault="00F11C96" w:rsidP="009F47D6">
      <w:pPr>
        <w:shd w:val="clear" w:color="auto" w:fill="FFFFFF"/>
        <w:spacing w:before="120" w:after="120" w:line="240" w:lineRule="auto"/>
        <w:ind w:firstLine="709"/>
        <w:jc w:val="center"/>
        <w:rPr>
          <w:rFonts w:ascii="Times New Roman" w:eastAsia="Arial" w:hAnsi="Times New Roman" w:cs="Times New Roman"/>
          <w:color w:val="000000" w:themeColor="text1"/>
          <w:sz w:val="28"/>
          <w:szCs w:val="28"/>
          <w:u w:color="000000"/>
          <w:lang w:eastAsia="ru-RU"/>
        </w:rPr>
      </w:pPr>
      <w:r w:rsidRPr="00AE5AD9">
        <w:rPr>
          <w:rFonts w:ascii="Times New Roman" w:eastAsia="Arial Unicode MS" w:hAnsi="Times New Roman" w:cs="Times New Roman"/>
          <w:bCs/>
          <w:color w:val="000000" w:themeColor="text1"/>
          <w:sz w:val="28"/>
          <w:szCs w:val="28"/>
          <w:u w:color="000000"/>
          <w:lang w:eastAsia="ru-RU"/>
        </w:rPr>
        <w:t>ЗАКОН УКРАЇНИ</w:t>
      </w:r>
    </w:p>
    <w:p w14:paraId="0A7AA5D2" w14:textId="77777777" w:rsidR="00F11C96" w:rsidRPr="00AE5AD9" w:rsidRDefault="00F11C96" w:rsidP="009F47D6">
      <w:pPr>
        <w:shd w:val="clear" w:color="auto" w:fill="FFFFFF"/>
        <w:spacing w:before="120" w:after="120" w:line="240" w:lineRule="auto"/>
        <w:ind w:firstLine="709"/>
        <w:rPr>
          <w:rFonts w:ascii="Times New Roman" w:eastAsia="Arial Unicode MS" w:hAnsi="Times New Roman" w:cs="Times New Roman"/>
          <w:bCs/>
          <w:color w:val="000000" w:themeColor="text1"/>
          <w:sz w:val="28"/>
          <w:szCs w:val="28"/>
          <w:u w:color="000000"/>
          <w:lang w:eastAsia="ru-RU"/>
        </w:rPr>
      </w:pPr>
      <w:r w:rsidRPr="00AE5AD9">
        <w:rPr>
          <w:rFonts w:ascii="Times New Roman" w:eastAsia="Arial Unicode MS" w:hAnsi="Times New Roman" w:cs="Times New Roman"/>
          <w:bCs/>
          <w:color w:val="000000" w:themeColor="text1"/>
          <w:sz w:val="28"/>
          <w:szCs w:val="28"/>
          <w:u w:color="000000"/>
          <w:lang w:eastAsia="ru-RU"/>
        </w:rPr>
        <w:t> </w:t>
      </w:r>
    </w:p>
    <w:p w14:paraId="1E382C34" w14:textId="77777777" w:rsidR="00F11C96" w:rsidRPr="00AE5AD9" w:rsidRDefault="00F11C96" w:rsidP="000642C1">
      <w:pPr>
        <w:shd w:val="clear" w:color="auto" w:fill="FFFFFF"/>
        <w:spacing w:after="0" w:line="240" w:lineRule="auto"/>
        <w:ind w:firstLine="709"/>
        <w:jc w:val="center"/>
        <w:rPr>
          <w:rFonts w:ascii="Times New Roman" w:eastAsia="Arial Unicode MS" w:hAnsi="Times New Roman" w:cs="Times New Roman"/>
          <w:b/>
          <w:color w:val="000000" w:themeColor="text1"/>
          <w:sz w:val="28"/>
          <w:szCs w:val="28"/>
          <w:u w:color="000000"/>
          <w:lang w:eastAsia="ru-RU"/>
        </w:rPr>
      </w:pPr>
      <w:r w:rsidRPr="00AE5AD9">
        <w:rPr>
          <w:rFonts w:ascii="Times New Roman" w:eastAsia="Arial Unicode MS" w:hAnsi="Times New Roman" w:cs="Times New Roman"/>
          <w:b/>
          <w:bCs/>
          <w:color w:val="000000" w:themeColor="text1"/>
          <w:sz w:val="28"/>
          <w:szCs w:val="28"/>
          <w:u w:color="000000"/>
          <w:lang w:val="uk-UA" w:eastAsia="ru-RU"/>
        </w:rPr>
        <w:t xml:space="preserve">Про внесення змін до деяких </w:t>
      </w:r>
      <w:r w:rsidRPr="00AE5AD9">
        <w:rPr>
          <w:rFonts w:ascii="Times New Roman" w:eastAsia="Arial Unicode MS" w:hAnsi="Times New Roman" w:cs="Times New Roman"/>
          <w:b/>
          <w:bCs/>
          <w:color w:val="000000" w:themeColor="text1"/>
          <w:sz w:val="28"/>
          <w:szCs w:val="28"/>
          <w:u w:color="000000"/>
          <w:lang w:eastAsia="ru-RU"/>
        </w:rPr>
        <w:t>законодавчих актів України </w:t>
      </w:r>
      <w:r w:rsidRPr="00AE5AD9">
        <w:rPr>
          <w:rFonts w:ascii="Times New Roman" w:eastAsia="Arial Unicode MS" w:hAnsi="Times New Roman" w:cs="Times New Roman"/>
          <w:b/>
          <w:bCs/>
          <w:color w:val="000000" w:themeColor="text1"/>
          <w:sz w:val="28"/>
          <w:szCs w:val="28"/>
          <w:u w:color="000000"/>
          <w:lang w:val="uk-UA" w:eastAsia="ru-RU"/>
        </w:rPr>
        <w:t>щодо</w:t>
      </w:r>
    </w:p>
    <w:p w14:paraId="6C04823B" w14:textId="77777777" w:rsidR="00F11C96" w:rsidRPr="00AE5AD9" w:rsidRDefault="00F11C96" w:rsidP="000642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Arial Unicode MS" w:hAnsi="Times New Roman" w:cs="Times New Roman"/>
          <w:b/>
          <w:color w:val="000000" w:themeColor="text1"/>
          <w:sz w:val="28"/>
          <w:szCs w:val="28"/>
          <w:u w:color="000000"/>
          <w:lang w:val="uk-UA" w:eastAsia="ru-RU"/>
        </w:rPr>
      </w:pPr>
      <w:r w:rsidRPr="00AE5AD9">
        <w:rPr>
          <w:rFonts w:ascii="Times New Roman" w:eastAsia="Arial Unicode MS" w:hAnsi="Times New Roman" w:cs="Times New Roman"/>
          <w:b/>
          <w:bCs/>
          <w:color w:val="000000" w:themeColor="text1"/>
          <w:sz w:val="28"/>
          <w:szCs w:val="28"/>
          <w:u w:color="000000"/>
          <w:lang w:val="uk-UA" w:eastAsia="ru-RU"/>
        </w:rPr>
        <w:t xml:space="preserve">вдосконалення </w:t>
      </w:r>
      <w:r w:rsidR="00271E1D" w:rsidRPr="00AE5AD9">
        <w:rPr>
          <w:rFonts w:ascii="Times New Roman" w:eastAsia="Arial Unicode MS" w:hAnsi="Times New Roman" w:cs="Times New Roman"/>
          <w:b/>
          <w:bCs/>
          <w:color w:val="000000" w:themeColor="text1"/>
          <w:sz w:val="28"/>
          <w:szCs w:val="28"/>
          <w:u w:color="000000"/>
          <w:lang w:val="uk-UA" w:eastAsia="ru-RU"/>
        </w:rPr>
        <w:t xml:space="preserve">діяльності Антимонопольного комітету України </w:t>
      </w:r>
    </w:p>
    <w:p w14:paraId="04050C3F" w14:textId="77777777" w:rsidR="00F11C96" w:rsidRPr="00AE5AD9" w:rsidRDefault="00F11C96" w:rsidP="009F47D6">
      <w:pPr>
        <w:shd w:val="clear" w:color="auto" w:fill="FFFFFF"/>
        <w:spacing w:before="120" w:after="120" w:line="240" w:lineRule="auto"/>
        <w:ind w:firstLine="709"/>
        <w:jc w:val="both"/>
        <w:rPr>
          <w:rFonts w:ascii="Times New Roman" w:eastAsia="Arial Unicode MS" w:hAnsi="Times New Roman" w:cs="Times New Roman"/>
          <w:color w:val="000000" w:themeColor="text1"/>
          <w:sz w:val="28"/>
          <w:szCs w:val="28"/>
          <w:u w:color="000000"/>
          <w:lang w:eastAsia="ru-RU"/>
        </w:rPr>
      </w:pPr>
    </w:p>
    <w:p w14:paraId="50B37546" w14:textId="77777777" w:rsidR="00F11C96" w:rsidRPr="00AE5AD9" w:rsidRDefault="00F11C96" w:rsidP="00D63175">
      <w:pPr>
        <w:shd w:val="clear" w:color="auto" w:fill="FFFFFF"/>
        <w:spacing w:before="120" w:after="120" w:line="240" w:lineRule="auto"/>
        <w:ind w:firstLine="709"/>
        <w:jc w:val="both"/>
        <w:rPr>
          <w:rFonts w:ascii="Times New Roman" w:eastAsia="Arial Unicode MS" w:hAnsi="Times New Roman" w:cs="Times New Roman"/>
          <w:color w:val="000000" w:themeColor="text1"/>
          <w:sz w:val="28"/>
          <w:szCs w:val="28"/>
          <w:u w:color="000000"/>
          <w:lang w:eastAsia="ru-RU"/>
        </w:rPr>
      </w:pPr>
      <w:r w:rsidRPr="00AE5AD9">
        <w:rPr>
          <w:rFonts w:ascii="Times New Roman" w:eastAsia="Arial Unicode MS" w:hAnsi="Times New Roman" w:cs="Times New Roman"/>
          <w:color w:val="000000" w:themeColor="text1"/>
          <w:sz w:val="28"/>
          <w:szCs w:val="28"/>
          <w:u w:color="000000"/>
          <w:lang w:eastAsia="ru-RU"/>
        </w:rPr>
        <w:t>Верховна Рада України </w:t>
      </w:r>
      <w:r w:rsidRPr="00AE5AD9">
        <w:rPr>
          <w:rFonts w:ascii="Times New Roman" w:eastAsia="Arial Unicode MS" w:hAnsi="Times New Roman" w:cs="Times New Roman"/>
          <w:color w:val="000000" w:themeColor="text1"/>
          <w:spacing w:val="-1"/>
          <w:sz w:val="28"/>
          <w:szCs w:val="28"/>
          <w:u w:color="000000"/>
          <w:lang w:eastAsia="ru-RU"/>
        </w:rPr>
        <w:t>постановляє</w:t>
      </w:r>
      <w:r w:rsidRPr="00AE5AD9">
        <w:rPr>
          <w:rFonts w:ascii="Times New Roman" w:eastAsia="Arial Unicode MS" w:hAnsi="Times New Roman" w:cs="Times New Roman"/>
          <w:color w:val="000000" w:themeColor="text1"/>
          <w:sz w:val="28"/>
          <w:szCs w:val="28"/>
          <w:u w:color="000000"/>
          <w:lang w:eastAsia="ru-RU"/>
        </w:rPr>
        <w:t>:</w:t>
      </w:r>
    </w:p>
    <w:p w14:paraId="0FA6D49A" w14:textId="77777777" w:rsidR="00F11C96" w:rsidRPr="00AE5AD9" w:rsidRDefault="00F11C96" w:rsidP="00EC73ED">
      <w:pPr>
        <w:shd w:val="clear" w:color="auto" w:fill="FFFFFF"/>
        <w:spacing w:before="120" w:after="120" w:line="240" w:lineRule="auto"/>
        <w:ind w:firstLine="709"/>
        <w:jc w:val="both"/>
        <w:rPr>
          <w:rFonts w:ascii="Times New Roman" w:eastAsia="Arial Unicode MS" w:hAnsi="Times New Roman" w:cs="Times New Roman"/>
          <w:color w:val="000000" w:themeColor="text1"/>
          <w:sz w:val="28"/>
          <w:szCs w:val="28"/>
          <w:u w:color="000000"/>
          <w:lang w:eastAsia="ru-RU"/>
        </w:rPr>
      </w:pPr>
      <w:bookmarkStart w:id="1" w:name="m_7605794435454579330_o7"/>
      <w:bookmarkEnd w:id="1"/>
      <w:r w:rsidRPr="00AE5AD9">
        <w:rPr>
          <w:rFonts w:ascii="Times New Roman" w:eastAsia="Arial Unicode MS" w:hAnsi="Times New Roman" w:cs="Times New Roman"/>
          <w:color w:val="000000" w:themeColor="text1"/>
          <w:sz w:val="28"/>
          <w:szCs w:val="28"/>
          <w:u w:color="000000"/>
          <w:lang w:eastAsia="ru-RU"/>
        </w:rPr>
        <w:t>I. Внести зміни до таких законів України:</w:t>
      </w:r>
    </w:p>
    <w:p w14:paraId="0E36C714" w14:textId="77777777" w:rsidR="00F11C96" w:rsidRPr="00AE5AD9" w:rsidRDefault="00F11C96" w:rsidP="009F47D6">
      <w:pPr>
        <w:tabs>
          <w:tab w:val="left" w:pos="709"/>
          <w:tab w:val="left" w:pos="993"/>
        </w:tabs>
        <w:spacing w:before="120" w:after="120" w:line="240" w:lineRule="auto"/>
        <w:ind w:firstLine="709"/>
        <w:jc w:val="both"/>
        <w:rPr>
          <w:rFonts w:ascii="Times New Roman" w:eastAsia="Arial Unicode MS" w:hAnsi="Times New Roman" w:cs="Times New Roman"/>
          <w:bCs/>
          <w:color w:val="000000" w:themeColor="text1"/>
          <w:sz w:val="28"/>
          <w:szCs w:val="28"/>
          <w:u w:color="000000"/>
          <w:lang w:val="uk-UA" w:eastAsia="ru-RU"/>
        </w:rPr>
      </w:pPr>
      <w:r w:rsidRPr="00AE5AD9">
        <w:rPr>
          <w:rFonts w:ascii="Times New Roman" w:eastAsia="Arial Unicode MS" w:hAnsi="Times New Roman" w:cs="Times New Roman"/>
          <w:bCs/>
          <w:color w:val="000000" w:themeColor="text1"/>
          <w:sz w:val="28"/>
          <w:szCs w:val="28"/>
          <w:u w:color="000000"/>
          <w:lang w:val="uk-UA" w:eastAsia="ru-RU"/>
        </w:rPr>
        <w:t xml:space="preserve">1. У Законі України «Про Антимонопольний комітет України» (Відомості Верховної  Ради України, 1993, № 50, ст.472 </w:t>
      </w:r>
      <w:r w:rsidRPr="00AE5AD9">
        <w:rPr>
          <w:rFonts w:ascii="Times New Roman" w:eastAsia="Arial Unicode MS" w:hAnsi="Times New Roman" w:cs="Times New Roman"/>
          <w:bCs/>
          <w:color w:val="000000" w:themeColor="text1"/>
          <w:sz w:val="28"/>
          <w:szCs w:val="28"/>
          <w:u w:color="000000"/>
          <w:lang w:eastAsia="ru-RU"/>
        </w:rPr>
        <w:t>із наступними змінами</w:t>
      </w:r>
      <w:r w:rsidRPr="00AE5AD9">
        <w:rPr>
          <w:rFonts w:ascii="Times New Roman" w:eastAsia="Arial Unicode MS" w:hAnsi="Times New Roman" w:cs="Times New Roman"/>
          <w:bCs/>
          <w:color w:val="000000" w:themeColor="text1"/>
          <w:sz w:val="28"/>
          <w:szCs w:val="28"/>
          <w:u w:color="000000"/>
          <w:lang w:val="uk-UA" w:eastAsia="ru-RU"/>
        </w:rPr>
        <w:t xml:space="preserve">): </w:t>
      </w:r>
    </w:p>
    <w:p w14:paraId="66800768" w14:textId="77777777" w:rsidR="00276A67" w:rsidRPr="00AE5AD9" w:rsidRDefault="00F11C96"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themeColor="text1"/>
          <w:sz w:val="28"/>
          <w:szCs w:val="28"/>
          <w:u w:color="000000"/>
          <w:lang w:val="uk-UA" w:eastAsia="ru-RU"/>
        </w:rPr>
      </w:pPr>
      <w:r w:rsidRPr="00AE5AD9">
        <w:rPr>
          <w:rFonts w:ascii="Times New Roman" w:eastAsia="Arial Unicode MS" w:hAnsi="Times New Roman" w:cs="Times New Roman"/>
          <w:color w:val="000000" w:themeColor="text1"/>
          <w:sz w:val="28"/>
          <w:szCs w:val="28"/>
          <w:u w:color="000000"/>
          <w:lang w:val="uk-UA" w:eastAsia="ru-RU"/>
        </w:rPr>
        <w:t xml:space="preserve">1) </w:t>
      </w:r>
      <w:r w:rsidR="00276A67" w:rsidRPr="00AE5AD9">
        <w:rPr>
          <w:rFonts w:ascii="Times New Roman" w:eastAsia="Arial Unicode MS" w:hAnsi="Times New Roman" w:cs="Times New Roman"/>
          <w:color w:val="000000" w:themeColor="text1"/>
          <w:sz w:val="28"/>
          <w:szCs w:val="28"/>
          <w:u w:color="000000"/>
          <w:lang w:val="uk-UA" w:eastAsia="ru-RU"/>
        </w:rPr>
        <w:t>у частині першій статті 7:</w:t>
      </w:r>
    </w:p>
    <w:p w14:paraId="58A90303" w14:textId="77777777" w:rsidR="00F11C96" w:rsidRPr="009F47D6" w:rsidRDefault="00276A67"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AE5AD9">
        <w:rPr>
          <w:rFonts w:ascii="Times New Roman" w:eastAsia="Arial Unicode MS" w:hAnsi="Times New Roman" w:cs="Times New Roman"/>
          <w:color w:val="000000" w:themeColor="text1"/>
          <w:sz w:val="28"/>
          <w:szCs w:val="28"/>
          <w:u w:color="000000"/>
          <w:lang w:val="uk-UA" w:eastAsia="ru-RU"/>
        </w:rPr>
        <w:t xml:space="preserve">а) </w:t>
      </w:r>
      <w:r w:rsidR="00F11C96" w:rsidRPr="00AE5AD9">
        <w:rPr>
          <w:rFonts w:ascii="Times New Roman" w:eastAsia="Arial Unicode MS" w:hAnsi="Times New Roman" w:cs="Times New Roman"/>
          <w:color w:val="000000" w:themeColor="text1"/>
          <w:sz w:val="28"/>
          <w:szCs w:val="28"/>
          <w:u w:color="000000"/>
          <w:lang w:val="uk-UA" w:eastAsia="ru-RU"/>
        </w:rPr>
        <w:t>пункти 4, 4</w:t>
      </w:r>
      <w:r w:rsidR="00F11C96" w:rsidRPr="00AE5AD9">
        <w:rPr>
          <w:rFonts w:ascii="Times New Roman" w:eastAsia="Arial Unicode MS" w:hAnsi="Times New Roman" w:cs="Times New Roman"/>
          <w:color w:val="000000" w:themeColor="text1"/>
          <w:sz w:val="28"/>
          <w:szCs w:val="28"/>
          <w:u w:color="000000"/>
          <w:vertAlign w:val="superscript"/>
          <w:lang w:val="uk-UA" w:eastAsia="ru-RU"/>
        </w:rPr>
        <w:t>1</w:t>
      </w:r>
      <w:r w:rsidRPr="00AE5AD9">
        <w:rPr>
          <w:rFonts w:ascii="Times New Roman" w:eastAsia="Arial Unicode MS" w:hAnsi="Times New Roman" w:cs="Times New Roman"/>
          <w:color w:val="000000" w:themeColor="text1"/>
          <w:sz w:val="28"/>
          <w:szCs w:val="28"/>
          <w:u w:color="000000"/>
          <w:lang w:val="uk-UA" w:eastAsia="ru-RU"/>
        </w:rPr>
        <w:t xml:space="preserve"> та </w:t>
      </w:r>
      <w:r w:rsidR="00F11C96" w:rsidRPr="00AE5AD9">
        <w:rPr>
          <w:rFonts w:ascii="Times New Roman" w:eastAsia="Arial Unicode MS" w:hAnsi="Times New Roman" w:cs="Times New Roman"/>
          <w:color w:val="000000" w:themeColor="text1"/>
          <w:sz w:val="28"/>
          <w:szCs w:val="28"/>
          <w:u w:color="000000"/>
          <w:lang w:val="uk-UA" w:eastAsia="ru-RU"/>
        </w:rPr>
        <w:t>7</w:t>
      </w:r>
      <w:r w:rsidRPr="00AE5AD9">
        <w:rPr>
          <w:rFonts w:ascii="Times New Roman" w:eastAsia="Arial Unicode MS" w:hAnsi="Times New Roman" w:cs="Times New Roman"/>
          <w:color w:val="000000" w:themeColor="text1"/>
          <w:sz w:val="28"/>
          <w:szCs w:val="28"/>
          <w:u w:color="000000"/>
          <w:lang w:val="uk-UA" w:eastAsia="ru-RU"/>
        </w:rPr>
        <w:t xml:space="preserve"> </w:t>
      </w:r>
      <w:r w:rsidR="00F11C96" w:rsidRPr="00AE5AD9">
        <w:rPr>
          <w:rFonts w:ascii="Times New Roman" w:eastAsia="Arial Unicode MS" w:hAnsi="Times New Roman" w:cs="Times New Roman"/>
          <w:color w:val="000000" w:themeColor="text1"/>
          <w:sz w:val="28"/>
          <w:szCs w:val="28"/>
          <w:u w:color="000000"/>
          <w:lang w:val="uk-UA" w:eastAsia="ru-RU"/>
        </w:rPr>
        <w:t xml:space="preserve">викласти в </w:t>
      </w:r>
      <w:r w:rsidRPr="00AE5AD9">
        <w:rPr>
          <w:rFonts w:ascii="Times New Roman" w:eastAsia="Arial Unicode MS" w:hAnsi="Times New Roman" w:cs="Times New Roman"/>
          <w:color w:val="000000" w:themeColor="text1"/>
          <w:sz w:val="28"/>
          <w:szCs w:val="28"/>
          <w:u w:color="000000"/>
          <w:lang w:val="uk-UA" w:eastAsia="ru-RU"/>
        </w:rPr>
        <w:t xml:space="preserve">такій </w:t>
      </w:r>
      <w:r w:rsidR="00F11C96" w:rsidRPr="00AE5AD9">
        <w:rPr>
          <w:rFonts w:ascii="Times New Roman" w:eastAsia="Arial Unicode MS" w:hAnsi="Times New Roman" w:cs="Times New Roman"/>
          <w:color w:val="000000" w:themeColor="text1"/>
          <w:sz w:val="28"/>
          <w:szCs w:val="28"/>
          <w:u w:color="000000"/>
          <w:lang w:val="uk-UA" w:eastAsia="ru-RU"/>
        </w:rPr>
        <w:t>редакції</w:t>
      </w:r>
      <w:r w:rsidR="00F11C96" w:rsidRPr="009F47D6">
        <w:rPr>
          <w:rFonts w:ascii="Times New Roman" w:eastAsia="Arial Unicode MS" w:hAnsi="Times New Roman" w:cs="Times New Roman"/>
          <w:color w:val="000000"/>
          <w:sz w:val="28"/>
          <w:szCs w:val="28"/>
          <w:u w:color="000000"/>
          <w:lang w:val="uk-UA" w:eastAsia="ru-RU"/>
        </w:rPr>
        <w:t>:</w:t>
      </w:r>
    </w:p>
    <w:p w14:paraId="66E568F2" w14:textId="77777777" w:rsidR="00276A67" w:rsidRPr="009F47D6" w:rsidRDefault="00276A67"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9F47D6">
        <w:rPr>
          <w:rFonts w:ascii="Times New Roman" w:eastAsia="Arial Unicode MS" w:hAnsi="Times New Roman" w:cs="Times New Roman"/>
          <w:color w:val="000000"/>
          <w:sz w:val="28"/>
          <w:szCs w:val="28"/>
          <w:u w:color="000000"/>
          <w:lang w:val="uk-UA" w:eastAsia="ru-RU"/>
        </w:rPr>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у разі наявності ознак порушення законодавства про захист економічної конкуренції з метою збирання доказів порушення;»;</w:t>
      </w:r>
    </w:p>
    <w:p w14:paraId="09F80A79" w14:textId="77777777" w:rsidR="00276A67" w:rsidRPr="009F47D6" w:rsidRDefault="00276A67"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9F47D6">
        <w:rPr>
          <w:rFonts w:ascii="Times New Roman" w:eastAsia="Arial Unicode MS" w:hAnsi="Times New Roman" w:cs="Times New Roman"/>
          <w:color w:val="000000"/>
          <w:sz w:val="28"/>
          <w:szCs w:val="28"/>
          <w:u w:color="000000"/>
          <w:lang w:val="uk-UA" w:eastAsia="ru-RU"/>
        </w:rPr>
        <w:t>«4</w:t>
      </w:r>
      <w:r w:rsidRPr="009F47D6">
        <w:rPr>
          <w:rFonts w:ascii="Times New Roman" w:eastAsia="Arial Unicode MS" w:hAnsi="Times New Roman" w:cs="Times New Roman"/>
          <w:color w:val="000000"/>
          <w:sz w:val="28"/>
          <w:szCs w:val="28"/>
          <w:u w:color="000000"/>
          <w:vertAlign w:val="superscript"/>
          <w:lang w:val="uk-UA" w:eastAsia="ru-RU"/>
        </w:rPr>
        <w:t>1</w:t>
      </w:r>
      <w:r w:rsidRPr="009F47D6">
        <w:rPr>
          <w:rFonts w:ascii="Times New Roman" w:eastAsia="Arial Unicode MS" w:hAnsi="Times New Roman" w:cs="Times New Roman"/>
          <w:color w:val="000000"/>
          <w:sz w:val="28"/>
          <w:szCs w:val="28"/>
          <w:u w:color="000000"/>
          <w:lang w:val="uk-UA" w:eastAsia="ru-RU"/>
        </w:rPr>
        <w:t xml:space="preserve">) </w:t>
      </w:r>
      <w:r w:rsidR="009D610D" w:rsidRPr="009D610D">
        <w:rPr>
          <w:rFonts w:ascii="Times New Roman" w:eastAsia="Arial Unicode MS" w:hAnsi="Times New Roman" w:cs="Times New Roman"/>
          <w:color w:val="000000"/>
          <w:sz w:val="28"/>
          <w:szCs w:val="28"/>
          <w:u w:color="000000"/>
          <w:lang w:val="uk-UA" w:eastAsia="ru-RU"/>
        </w:rPr>
        <w:t>на підставі рішення господарського суду перевіряти місця проживання та інші володіння фізичних та юридичних осіб, якщо є достатні підстави вважати, що інформація, пов’язана з суб’єктом господарювання та порушенням законодавства про захист економічної конкуренції, знаходиться в них</w:t>
      </w:r>
      <w:r w:rsidRPr="009F47D6">
        <w:rPr>
          <w:rFonts w:ascii="Times New Roman" w:eastAsia="Arial Unicode MS" w:hAnsi="Times New Roman" w:cs="Times New Roman"/>
          <w:color w:val="000000"/>
          <w:sz w:val="28"/>
          <w:szCs w:val="28"/>
          <w:u w:color="000000"/>
          <w:lang w:val="uk-UA" w:eastAsia="ru-RU"/>
        </w:rPr>
        <w:t>;»;</w:t>
      </w:r>
    </w:p>
    <w:p w14:paraId="0BB66F6B" w14:textId="77777777" w:rsidR="00276A67" w:rsidRPr="009F47D6" w:rsidRDefault="00276A67" w:rsidP="009D610D">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9F47D6">
        <w:rPr>
          <w:rFonts w:ascii="Times New Roman" w:eastAsia="Arial Unicode MS" w:hAnsi="Times New Roman" w:cs="Times New Roman"/>
          <w:color w:val="000000"/>
          <w:sz w:val="28"/>
          <w:szCs w:val="28"/>
          <w:u w:color="000000"/>
          <w:lang w:val="uk-UA" w:eastAsia="ru-RU"/>
        </w:rPr>
        <w:t xml:space="preserve">«7) </w:t>
      </w:r>
      <w:r w:rsidR="009D610D" w:rsidRPr="009D610D">
        <w:rPr>
          <w:rFonts w:ascii="Times New Roman" w:eastAsia="Arial Unicode MS" w:hAnsi="Times New Roman" w:cs="Times New Roman"/>
          <w:color w:val="000000"/>
          <w:sz w:val="28"/>
          <w:szCs w:val="28"/>
          <w:u w:color="000000"/>
          <w:lang w:val="uk-UA" w:eastAsia="ru-RU"/>
        </w:rPr>
        <w:t>у випадках та порядку, передбачених законом</w:t>
      </w:r>
      <w:r w:rsidRPr="009F47D6">
        <w:rPr>
          <w:rFonts w:ascii="Times New Roman" w:eastAsia="Arial Unicode MS" w:hAnsi="Times New Roman" w:cs="Times New Roman"/>
          <w:color w:val="000000"/>
          <w:sz w:val="28"/>
          <w:szCs w:val="28"/>
          <w:u w:color="000000"/>
          <w:lang w:val="uk-UA" w:eastAsia="ru-RU"/>
        </w:rPr>
        <w:t>,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суб’єкта господарювання, об’єднань, органів влади, органів місцевого самоврядування, органів адміністративно-господарського управління та контролю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накладати арешт або вилучати 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проводити огляд приміщень та інших володінь суб'єктів господарювання, об’єднання, органів влади, органів місцевого самоврядування, органів адміністративно-господарського управління та контролю;»;</w:t>
      </w:r>
    </w:p>
    <w:p w14:paraId="70DD1CD5" w14:textId="77777777" w:rsidR="00276A67" w:rsidRPr="009F47D6" w:rsidRDefault="00276A67"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9F47D6">
        <w:rPr>
          <w:rFonts w:ascii="Times New Roman" w:eastAsia="Arial Unicode MS" w:hAnsi="Times New Roman" w:cs="Times New Roman"/>
          <w:color w:val="000000"/>
          <w:sz w:val="28"/>
          <w:szCs w:val="28"/>
          <w:u w:color="000000"/>
          <w:lang w:val="uk-UA" w:eastAsia="ru-RU"/>
        </w:rPr>
        <w:t>б) доповнити частину новим пунктом 19 такого змісту:</w:t>
      </w:r>
    </w:p>
    <w:p w14:paraId="6DA803B9" w14:textId="77777777" w:rsidR="00276A67" w:rsidRPr="009F47D6" w:rsidRDefault="00276A67" w:rsidP="009F47D6">
      <w:pPr>
        <w:tabs>
          <w:tab w:val="left" w:pos="709"/>
          <w:tab w:val="left" w:pos="993"/>
        </w:tabs>
        <w:spacing w:before="120" w:after="120" w:line="240" w:lineRule="auto"/>
        <w:ind w:firstLine="709"/>
        <w:jc w:val="both"/>
        <w:rPr>
          <w:rFonts w:ascii="Times New Roman" w:eastAsia="Arial Unicode MS" w:hAnsi="Times New Roman" w:cs="Times New Roman"/>
          <w:color w:val="000000"/>
          <w:sz w:val="28"/>
          <w:szCs w:val="28"/>
          <w:u w:color="000000"/>
          <w:lang w:val="uk-UA" w:eastAsia="ru-RU"/>
        </w:rPr>
      </w:pPr>
      <w:r w:rsidRPr="009F47D6">
        <w:rPr>
          <w:rFonts w:ascii="Times New Roman" w:eastAsia="Arial Unicode MS" w:hAnsi="Times New Roman" w:cs="Times New Roman"/>
          <w:color w:val="000000"/>
          <w:sz w:val="28"/>
          <w:szCs w:val="28"/>
          <w:u w:color="000000"/>
          <w:lang w:val="uk-UA" w:eastAsia="ru-RU"/>
        </w:rPr>
        <w:t>«</w:t>
      </w:r>
      <w:r w:rsidRPr="009F47D6">
        <w:rPr>
          <w:rFonts w:ascii="Times New Roman" w:eastAsia="Calibri" w:hAnsi="Times New Roman" w:cs="Times New Roman"/>
          <w:sz w:val="28"/>
          <w:szCs w:val="28"/>
          <w:shd w:val="clear" w:color="auto" w:fill="FFFFFF"/>
          <w:lang w:val="uk-UA"/>
        </w:rPr>
        <w:t xml:space="preserve">19) викликати для надання пояснень, які стосуються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w:t>
      </w:r>
      <w:r w:rsidRPr="009F47D6">
        <w:rPr>
          <w:rFonts w:ascii="Times New Roman" w:eastAsia="Calibri" w:hAnsi="Times New Roman" w:cs="Times New Roman"/>
          <w:sz w:val="28"/>
          <w:szCs w:val="28"/>
          <w:shd w:val="clear" w:color="auto" w:fill="FFFFFF"/>
          <w:lang w:val="uk-UA"/>
        </w:rPr>
        <w:lastRenderedPageBreak/>
        <w:t>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r w:rsidRPr="009F47D6">
        <w:rPr>
          <w:rFonts w:ascii="Times New Roman" w:eastAsia="Arial Unicode MS" w:hAnsi="Times New Roman" w:cs="Times New Roman"/>
          <w:color w:val="000000"/>
          <w:sz w:val="28"/>
          <w:szCs w:val="28"/>
          <w:u w:color="000000"/>
          <w:lang w:val="uk-UA" w:eastAsia="ru-RU"/>
        </w:rPr>
        <w:t>».</w:t>
      </w:r>
    </w:p>
    <w:p w14:paraId="61A3C338" w14:textId="77777777" w:rsidR="007C39D6" w:rsidRPr="009F47D6" w:rsidRDefault="00F11C96" w:rsidP="009F47D6">
      <w:pPr>
        <w:tabs>
          <w:tab w:val="left" w:pos="709"/>
          <w:tab w:val="left" w:pos="993"/>
        </w:tabs>
        <w:spacing w:before="120" w:after="120" w:line="240" w:lineRule="auto"/>
        <w:ind w:firstLine="709"/>
        <w:jc w:val="both"/>
        <w:rPr>
          <w:rFonts w:ascii="Times New Roman" w:eastAsia="Calibri" w:hAnsi="Times New Roman" w:cs="Times New Roman"/>
          <w:sz w:val="28"/>
          <w:szCs w:val="28"/>
          <w:lang w:val="uk-UA"/>
        </w:rPr>
      </w:pPr>
      <w:r w:rsidRPr="00F11C96">
        <w:rPr>
          <w:rFonts w:ascii="Times New Roman" w:eastAsia="Arial Unicode MS" w:hAnsi="Times New Roman" w:cs="Times New Roman"/>
          <w:color w:val="000000"/>
          <w:sz w:val="28"/>
          <w:szCs w:val="28"/>
          <w:u w:color="000000"/>
          <w:lang w:val="uk-UA" w:eastAsia="ru-RU"/>
        </w:rPr>
        <w:t xml:space="preserve">2) </w:t>
      </w:r>
      <w:r w:rsidR="00276A67" w:rsidRPr="009F47D6">
        <w:rPr>
          <w:rFonts w:ascii="Times New Roman" w:eastAsia="Arial Unicode MS" w:hAnsi="Times New Roman" w:cs="Times New Roman"/>
          <w:color w:val="000000"/>
          <w:sz w:val="28"/>
          <w:szCs w:val="28"/>
          <w:u w:color="000000"/>
          <w:lang w:val="uk-UA" w:eastAsia="ru-RU"/>
        </w:rPr>
        <w:t xml:space="preserve">частину дев’яту статті </w:t>
      </w:r>
      <w:r w:rsidR="00276A67" w:rsidRPr="009F47D6">
        <w:rPr>
          <w:rFonts w:ascii="Times New Roman" w:eastAsia="Calibri" w:hAnsi="Times New Roman" w:cs="Times New Roman"/>
          <w:sz w:val="28"/>
          <w:szCs w:val="28"/>
          <w:lang w:val="uk-UA"/>
        </w:rPr>
        <w:t>12</w:t>
      </w:r>
      <w:r w:rsidR="00276A67" w:rsidRPr="009F47D6">
        <w:rPr>
          <w:rFonts w:ascii="Times New Roman" w:eastAsia="Calibri" w:hAnsi="Times New Roman" w:cs="Times New Roman"/>
          <w:sz w:val="28"/>
          <w:szCs w:val="28"/>
          <w:vertAlign w:val="superscript"/>
          <w:lang w:val="uk-UA"/>
        </w:rPr>
        <w:t>1</w:t>
      </w:r>
      <w:r w:rsidR="00276A67" w:rsidRPr="009F47D6">
        <w:rPr>
          <w:rFonts w:ascii="Times New Roman" w:eastAsia="Calibri" w:hAnsi="Times New Roman" w:cs="Times New Roman"/>
          <w:sz w:val="28"/>
          <w:szCs w:val="28"/>
          <w:lang w:val="uk-UA"/>
        </w:rPr>
        <w:t xml:space="preserve"> викласти в такій  редакції:</w:t>
      </w:r>
    </w:p>
    <w:p w14:paraId="628534A7" w14:textId="77777777" w:rsidR="00276A67" w:rsidRPr="009F47D6" w:rsidRDefault="00276A67" w:rsidP="009F47D6">
      <w:pPr>
        <w:tabs>
          <w:tab w:val="left" w:pos="709"/>
          <w:tab w:val="left" w:pos="993"/>
        </w:tabs>
        <w:spacing w:before="120" w:after="120" w:line="240" w:lineRule="auto"/>
        <w:ind w:firstLine="709"/>
        <w:jc w:val="both"/>
        <w:rPr>
          <w:rFonts w:ascii="Times New Roman" w:eastAsia="Calibri" w:hAnsi="Times New Roman" w:cs="Times New Roman"/>
          <w:sz w:val="28"/>
          <w:szCs w:val="28"/>
          <w:lang w:val="uk-UA"/>
        </w:rPr>
      </w:pPr>
      <w:r w:rsidRPr="009F47D6">
        <w:rPr>
          <w:rFonts w:ascii="Times New Roman" w:eastAsia="Calibri" w:hAnsi="Times New Roman" w:cs="Times New Roman"/>
          <w:sz w:val="28"/>
          <w:szCs w:val="28"/>
          <w:lang w:val="uk-UA"/>
        </w:rPr>
        <w:t>«Засідання Антимонопольного комітету України є правоможним за умови присутності більшості від його встановленого складу. Засідання адміністративної колегії Антимонопольного комітету України, адміністративної колегії територіального відділення Антимонопольного комітету України є правоможним за умови присутності всіх її членів.»;</w:t>
      </w:r>
    </w:p>
    <w:p w14:paraId="2B41C76E" w14:textId="77777777" w:rsidR="00F518A2" w:rsidRPr="009F47D6" w:rsidRDefault="00276A67"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r w:rsidRPr="009F47D6">
        <w:rPr>
          <w:rFonts w:ascii="Times New Roman" w:hAnsi="Times New Roman" w:cs="Times New Roman"/>
          <w:sz w:val="28"/>
          <w:szCs w:val="28"/>
          <w:lang w:val="uk-UA"/>
        </w:rPr>
        <w:t xml:space="preserve">3) пункти </w:t>
      </w:r>
      <w:r w:rsidR="00F518A2" w:rsidRPr="009F47D6">
        <w:rPr>
          <w:rFonts w:ascii="Times New Roman" w:hAnsi="Times New Roman" w:cs="Times New Roman"/>
          <w:sz w:val="28"/>
          <w:szCs w:val="28"/>
          <w:lang w:val="uk-UA"/>
        </w:rPr>
        <w:t xml:space="preserve">2, </w:t>
      </w:r>
      <w:r w:rsidRPr="009F47D6">
        <w:rPr>
          <w:rFonts w:ascii="Times New Roman" w:hAnsi="Times New Roman" w:cs="Times New Roman"/>
          <w:sz w:val="28"/>
          <w:szCs w:val="28"/>
          <w:lang w:val="uk-UA"/>
        </w:rPr>
        <w:t>3</w:t>
      </w:r>
      <w:r w:rsidR="00F518A2" w:rsidRPr="009F47D6">
        <w:rPr>
          <w:rFonts w:ascii="Times New Roman" w:hAnsi="Times New Roman" w:cs="Times New Roman"/>
          <w:sz w:val="28"/>
          <w:szCs w:val="28"/>
          <w:lang w:val="uk-UA"/>
        </w:rPr>
        <w:t xml:space="preserve"> і </w:t>
      </w:r>
      <w:r w:rsidRPr="009F47D6">
        <w:rPr>
          <w:rFonts w:ascii="Times New Roman" w:hAnsi="Times New Roman" w:cs="Times New Roman"/>
          <w:sz w:val="28"/>
          <w:szCs w:val="28"/>
          <w:lang w:val="uk-UA"/>
        </w:rPr>
        <w:t xml:space="preserve">5 </w:t>
      </w:r>
      <w:r w:rsidR="00F518A2" w:rsidRPr="009F47D6">
        <w:rPr>
          <w:rFonts w:ascii="Times New Roman" w:hAnsi="Times New Roman" w:cs="Times New Roman"/>
          <w:sz w:val="28"/>
          <w:szCs w:val="28"/>
          <w:lang w:val="uk-UA"/>
        </w:rPr>
        <w:t>частини другої статті 15 викласти в такій редакції:</w:t>
      </w:r>
    </w:p>
    <w:p w14:paraId="158C9BDC" w14:textId="77777777" w:rsidR="00F518A2" w:rsidRPr="009F47D6" w:rsidRDefault="00F518A2"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r w:rsidRPr="009F47D6">
        <w:rPr>
          <w:rFonts w:ascii="Times New Roman" w:hAnsi="Times New Roman" w:cs="Times New Roman"/>
          <w:sz w:val="28"/>
          <w:szCs w:val="28"/>
          <w:lang w:val="uk-UA"/>
        </w:rPr>
        <w:t>«</w:t>
      </w:r>
      <w:r w:rsidRPr="009F47D6">
        <w:rPr>
          <w:rFonts w:ascii="Times New Roman" w:eastAsia="Calibri" w:hAnsi="Times New Roman" w:cs="Times New Roman"/>
          <w:sz w:val="28"/>
          <w:szCs w:val="28"/>
          <w:shd w:val="clear" w:color="auto" w:fill="FFFFFF"/>
          <w:lang w:val="uk-UA"/>
        </w:rPr>
        <w:t xml:space="preserve">2) перевіряти суб’єкти господарювання, об’єднання, </w:t>
      </w:r>
      <w:r w:rsidRPr="009F47D6">
        <w:rPr>
          <w:rFonts w:ascii="Times New Roman" w:eastAsia="Calibri" w:hAnsi="Times New Roman" w:cs="Times New Roman"/>
          <w:sz w:val="28"/>
          <w:szCs w:val="28"/>
          <w:lang w:val="uk-UA"/>
        </w:rPr>
        <w:t>органи влади, органи місцевого самоврядування, органи адміністративно-господарського управління та контролю</w:t>
      </w:r>
      <w:r w:rsidRPr="009F47D6">
        <w:rPr>
          <w:rFonts w:ascii="Times New Roman" w:eastAsia="Calibri" w:hAnsi="Times New Roman" w:cs="Times New Roman"/>
          <w:sz w:val="28"/>
          <w:szCs w:val="28"/>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9F47D6">
        <w:rPr>
          <w:rFonts w:ascii="Times New Roman" w:eastAsia="Calibri" w:hAnsi="Times New Roman" w:cs="Times New Roman"/>
          <w:sz w:val="28"/>
          <w:szCs w:val="28"/>
          <w:lang w:val="uk-UA"/>
        </w:rPr>
        <w:t>;</w:t>
      </w:r>
      <w:r w:rsidRPr="009F47D6">
        <w:rPr>
          <w:rFonts w:ascii="Times New Roman" w:hAnsi="Times New Roman" w:cs="Times New Roman"/>
          <w:sz w:val="28"/>
          <w:szCs w:val="28"/>
          <w:lang w:val="uk-UA"/>
        </w:rPr>
        <w:t>»;</w:t>
      </w:r>
    </w:p>
    <w:p w14:paraId="4E43F2AE" w14:textId="77777777" w:rsidR="00F518A2" w:rsidRPr="009F47D6" w:rsidRDefault="0019200D" w:rsidP="009F47D6">
      <w:pPr>
        <w:tabs>
          <w:tab w:val="left" w:pos="709"/>
          <w:tab w:val="left" w:pos="993"/>
        </w:tabs>
        <w:spacing w:before="120" w:after="120" w:line="240" w:lineRule="auto"/>
        <w:ind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00F518A2" w:rsidRPr="00F518A2">
        <w:rPr>
          <w:rFonts w:ascii="Times New Roman" w:eastAsia="Calibri" w:hAnsi="Times New Roman" w:cs="Times New Roman"/>
          <w:sz w:val="28"/>
          <w:szCs w:val="28"/>
          <w:shd w:val="clear" w:color="auto" w:fill="FFFFFF"/>
          <w:lang w:val="uk-UA"/>
        </w:rPr>
        <w:t xml:space="preserve">3) </w:t>
      </w:r>
      <w:r w:rsidR="0000008F" w:rsidRPr="0000008F">
        <w:rPr>
          <w:rFonts w:ascii="Times New Roman" w:eastAsia="Calibri" w:hAnsi="Times New Roman" w:cs="Times New Roman"/>
          <w:sz w:val="28"/>
          <w:szCs w:val="28"/>
          <w:shd w:val="clear" w:color="auto" w:fill="FFFFFF"/>
          <w:lang w:val="uk-UA"/>
        </w:rPr>
        <w:t>у випадках та порядку, передбачених законом</w:t>
      </w:r>
      <w:r w:rsidR="00F518A2" w:rsidRPr="00F518A2">
        <w:rPr>
          <w:rFonts w:ascii="Times New Roman" w:eastAsia="Calibri" w:hAnsi="Times New Roman" w:cs="Times New Roman"/>
          <w:sz w:val="28"/>
          <w:szCs w:val="28"/>
          <w:shd w:val="clear" w:color="auto" w:fill="FFFFFF"/>
          <w:lang w:val="uk-UA"/>
        </w:rPr>
        <w:t xml:space="preserve">, </w:t>
      </w:r>
      <w:r w:rsidR="00F518A2" w:rsidRPr="00F518A2">
        <w:rPr>
          <w:rFonts w:ascii="Times New Roman" w:eastAsia="Calibri" w:hAnsi="Times New Roman" w:cs="Times New Roman"/>
          <w:bCs/>
          <w:sz w:val="28"/>
          <w:szCs w:val="28"/>
          <w:lang w:val="uk-UA"/>
        </w:rPr>
        <w:t xml:space="preserve">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суб’єкта господарювання, об’єднання, </w:t>
      </w:r>
      <w:r w:rsidR="00F518A2" w:rsidRPr="00F518A2">
        <w:rPr>
          <w:rFonts w:ascii="Times New Roman" w:eastAsia="Calibri" w:hAnsi="Times New Roman" w:cs="Times New Roman"/>
          <w:sz w:val="28"/>
          <w:szCs w:val="28"/>
          <w:lang w:val="uk-UA"/>
        </w:rPr>
        <w:t>органів влади, органів місцевого самоврядування, органів адміністративно-господарського управління та контролю</w:t>
      </w:r>
      <w:r w:rsidR="00F518A2" w:rsidRPr="00F518A2">
        <w:rPr>
          <w:rFonts w:ascii="Times New Roman" w:eastAsia="Calibri" w:hAnsi="Times New Roman" w:cs="Times New Roman"/>
          <w:bCs/>
          <w:sz w:val="28"/>
          <w:szCs w:val="28"/>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накладати арешт або вилучати</w:t>
      </w:r>
      <w:r w:rsidR="00F518A2" w:rsidRPr="00F518A2">
        <w:rPr>
          <w:rFonts w:ascii="Times New Roman" w:eastAsia="Calibri" w:hAnsi="Times New Roman" w:cs="Times New Roman"/>
          <w:sz w:val="28"/>
          <w:szCs w:val="28"/>
          <w:lang w:val="uk-UA"/>
        </w:rPr>
        <w:t xml:space="preserve"> </w:t>
      </w:r>
      <w:r w:rsidR="00F518A2" w:rsidRPr="00F518A2">
        <w:rPr>
          <w:rFonts w:ascii="Times New Roman" w:eastAsia="Calibri" w:hAnsi="Times New Roman" w:cs="Times New Roman"/>
          <w:bCs/>
          <w:sz w:val="28"/>
          <w:szCs w:val="28"/>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00F518A2" w:rsidRPr="00F518A2">
        <w:rPr>
          <w:rFonts w:ascii="Times New Roman" w:eastAsia="Calibri" w:hAnsi="Times New Roman" w:cs="Times New Roman"/>
          <w:sz w:val="28"/>
          <w:szCs w:val="28"/>
          <w:shd w:val="clear" w:color="auto" w:fill="FFFFFF"/>
          <w:lang w:val="uk-UA"/>
        </w:rPr>
        <w:t xml:space="preserve">проводити огляд приміщень та інших володінь суб'єктів господарювання, </w:t>
      </w:r>
      <w:r w:rsidR="00F518A2" w:rsidRPr="00F518A2">
        <w:rPr>
          <w:rFonts w:ascii="Times New Roman" w:eastAsia="Calibri" w:hAnsi="Times New Roman" w:cs="Times New Roman"/>
          <w:bCs/>
          <w:sz w:val="28"/>
          <w:szCs w:val="28"/>
          <w:lang w:val="uk-UA"/>
        </w:rPr>
        <w:t xml:space="preserve">об’єднань, </w:t>
      </w:r>
      <w:r w:rsidR="00F518A2" w:rsidRPr="00F518A2">
        <w:rPr>
          <w:rFonts w:ascii="Times New Roman" w:eastAsia="Calibri" w:hAnsi="Times New Roman" w:cs="Times New Roman"/>
          <w:sz w:val="28"/>
          <w:szCs w:val="28"/>
          <w:lang w:val="uk-UA"/>
        </w:rPr>
        <w:t>органів влади, органів місцевого самоврядування, органів адміністративно-господарського управління та контролю</w:t>
      </w:r>
      <w:r w:rsidR="00F518A2" w:rsidRPr="00F518A2">
        <w:rPr>
          <w:rFonts w:ascii="Times New Roman" w:eastAsia="Calibri" w:hAnsi="Times New Roman" w:cs="Times New Roman"/>
          <w:sz w:val="28"/>
          <w:szCs w:val="28"/>
          <w:shd w:val="clear" w:color="auto" w:fill="FFFFFF"/>
          <w:lang w:val="uk-UA"/>
        </w:rPr>
        <w:t>;</w:t>
      </w:r>
      <w:r w:rsidR="00F518A2" w:rsidRPr="009F47D6">
        <w:rPr>
          <w:rFonts w:ascii="Times New Roman" w:eastAsia="Calibri" w:hAnsi="Times New Roman" w:cs="Times New Roman"/>
          <w:sz w:val="28"/>
          <w:szCs w:val="28"/>
          <w:shd w:val="clear" w:color="auto" w:fill="FFFFFF"/>
          <w:lang w:val="uk-UA"/>
        </w:rPr>
        <w:t>»;</w:t>
      </w:r>
    </w:p>
    <w:p w14:paraId="1FC1DA0D" w14:textId="77777777" w:rsidR="00F518A2" w:rsidRPr="009F47D6" w:rsidRDefault="0019200D"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F518A2" w:rsidRPr="009F47D6">
        <w:rPr>
          <w:rFonts w:ascii="Times New Roman" w:hAnsi="Times New Roman" w:cs="Times New Roman"/>
          <w:sz w:val="28"/>
          <w:szCs w:val="28"/>
          <w:lang w:val="uk-UA"/>
        </w:rPr>
        <w:t xml:space="preserve">5) </w:t>
      </w:r>
      <w:r w:rsidR="0000008F" w:rsidRPr="0000008F">
        <w:rPr>
          <w:rFonts w:ascii="Times New Roman" w:hAnsi="Times New Roman" w:cs="Times New Roman"/>
          <w:sz w:val="28"/>
          <w:szCs w:val="28"/>
          <w:lang w:val="uk-UA"/>
        </w:rPr>
        <w:t>на підставі рішення господарського суду перевіряти місця проживання та інші володіння фізичних та юридичних осіб</w:t>
      </w:r>
      <w:r w:rsidR="00F518A2" w:rsidRPr="009F47D6">
        <w:rPr>
          <w:rFonts w:ascii="Times New Roman" w:hAnsi="Times New Roman" w:cs="Times New Roman"/>
          <w:sz w:val="28"/>
          <w:szCs w:val="28"/>
          <w:lang w:val="uk-UA"/>
        </w:rPr>
        <w:t>, якщо є достатні підстави вважати, що інформація, пов’язана з суб’єктом господарювання та порушенням законодавства про захист економічної конкуренції, знаходиться в них;»;</w:t>
      </w:r>
    </w:p>
    <w:p w14:paraId="6AD6DA38" w14:textId="77777777" w:rsidR="009F47D6" w:rsidRPr="009F47D6" w:rsidRDefault="009F47D6"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r w:rsidRPr="009F47D6">
        <w:rPr>
          <w:rFonts w:ascii="Times New Roman" w:hAnsi="Times New Roman" w:cs="Times New Roman"/>
          <w:sz w:val="28"/>
          <w:szCs w:val="28"/>
          <w:lang w:val="uk-UA"/>
        </w:rPr>
        <w:t>3) пункти 4,</w:t>
      </w:r>
      <w:r>
        <w:rPr>
          <w:rFonts w:ascii="Times New Roman" w:hAnsi="Times New Roman" w:cs="Times New Roman"/>
          <w:sz w:val="28"/>
          <w:szCs w:val="28"/>
          <w:lang w:val="uk-UA"/>
        </w:rPr>
        <w:t xml:space="preserve"> </w:t>
      </w:r>
      <w:r w:rsidRPr="009F47D6">
        <w:rPr>
          <w:rFonts w:ascii="Times New Roman" w:hAnsi="Times New Roman" w:cs="Times New Roman"/>
          <w:sz w:val="28"/>
          <w:szCs w:val="28"/>
          <w:lang w:val="uk-UA"/>
        </w:rPr>
        <w:t>5,7 і 9 частини першої статті 16 викласти в такій редакції:</w:t>
      </w:r>
    </w:p>
    <w:p w14:paraId="4F7E8AB5" w14:textId="77777777" w:rsidR="009F47D6" w:rsidRPr="009F47D6" w:rsidRDefault="009F47D6" w:rsidP="009F47D6">
      <w:pPr>
        <w:widowControl w:val="0"/>
        <w:autoSpaceDE w:val="0"/>
        <w:autoSpaceDN w:val="0"/>
        <w:adjustRightInd w:val="0"/>
        <w:spacing w:after="120" w:line="240" w:lineRule="auto"/>
        <w:ind w:left="57" w:right="57" w:firstLine="709"/>
        <w:jc w:val="both"/>
        <w:rPr>
          <w:rFonts w:ascii="Times New Roman" w:hAnsi="Times New Roman" w:cs="Times New Roman"/>
          <w:sz w:val="28"/>
          <w:szCs w:val="28"/>
          <w:lang w:val="uk-UA"/>
        </w:rPr>
      </w:pPr>
      <w:r w:rsidRPr="009F47D6">
        <w:rPr>
          <w:rFonts w:ascii="Times New Roman" w:hAnsi="Times New Roman" w:cs="Times New Roman"/>
          <w:sz w:val="28"/>
          <w:szCs w:val="28"/>
          <w:lang w:val="uk-UA"/>
        </w:rPr>
        <w:t>«</w:t>
      </w:r>
      <w:r w:rsidRPr="009F47D6">
        <w:rPr>
          <w:rFonts w:ascii="Times New Roman" w:eastAsia="Calibri" w:hAnsi="Times New Roman" w:cs="Times New Roman"/>
          <w:sz w:val="28"/>
          <w:szCs w:val="28"/>
          <w:shd w:val="clear" w:color="auto" w:fill="FFFFFF"/>
          <w:lang w:val="uk-UA"/>
        </w:rPr>
        <w:t xml:space="preserve">4) перевіряти суб’єкти господарювання, об’єднання, </w:t>
      </w:r>
      <w:r w:rsidRPr="009F47D6">
        <w:rPr>
          <w:rFonts w:ascii="Times New Roman" w:eastAsia="Calibri" w:hAnsi="Times New Roman" w:cs="Times New Roman"/>
          <w:sz w:val="28"/>
          <w:szCs w:val="28"/>
          <w:lang w:val="uk-UA"/>
        </w:rPr>
        <w:t>органи влади, органи місцевого самоврядування, органи адміністративно-господарського управління та контролю</w:t>
      </w:r>
      <w:r w:rsidRPr="009F47D6">
        <w:rPr>
          <w:rFonts w:ascii="Times New Roman" w:eastAsia="Calibri" w:hAnsi="Times New Roman" w:cs="Times New Roman"/>
          <w:sz w:val="28"/>
          <w:szCs w:val="28"/>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9F47D6">
        <w:rPr>
          <w:rFonts w:ascii="Times New Roman" w:eastAsia="Calibri" w:hAnsi="Times New Roman" w:cs="Times New Roman"/>
          <w:sz w:val="28"/>
          <w:szCs w:val="28"/>
          <w:lang w:val="uk-UA"/>
        </w:rPr>
        <w:t>;</w:t>
      </w:r>
      <w:r w:rsidRPr="009F47D6">
        <w:rPr>
          <w:rFonts w:ascii="Times New Roman" w:hAnsi="Times New Roman" w:cs="Times New Roman"/>
          <w:sz w:val="28"/>
          <w:szCs w:val="28"/>
          <w:lang w:val="uk-UA"/>
        </w:rPr>
        <w:t>»;</w:t>
      </w:r>
    </w:p>
    <w:p w14:paraId="449C1F0A" w14:textId="77777777" w:rsidR="009F47D6" w:rsidRPr="009F47D6" w:rsidRDefault="009F47D6" w:rsidP="009F47D6">
      <w:pPr>
        <w:shd w:val="clear" w:color="auto" w:fill="FFFFFF"/>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9F47D6">
        <w:rPr>
          <w:rFonts w:ascii="Times New Roman" w:eastAsia="Calibri" w:hAnsi="Times New Roman" w:cs="Times New Roman"/>
          <w:sz w:val="28"/>
          <w:szCs w:val="28"/>
          <w:shd w:val="clear" w:color="auto" w:fill="FFFFFF"/>
          <w:lang w:val="uk-UA"/>
        </w:rPr>
        <w:t xml:space="preserve">5) </w:t>
      </w:r>
      <w:r w:rsidR="0000008F" w:rsidRPr="0000008F">
        <w:rPr>
          <w:rFonts w:ascii="Times New Roman" w:eastAsia="Calibri" w:hAnsi="Times New Roman" w:cs="Times New Roman"/>
          <w:sz w:val="28"/>
          <w:szCs w:val="28"/>
          <w:shd w:val="clear" w:color="auto" w:fill="FFFFFF"/>
          <w:lang w:val="uk-UA"/>
        </w:rPr>
        <w:t>у випадках та порядку, передбачених законом, мати безперешкодний доступ до приміщень підприємств, установ та</w:t>
      </w:r>
      <w:r w:rsidR="0000008F">
        <w:rPr>
          <w:rFonts w:ascii="Times New Roman" w:eastAsia="Calibri" w:hAnsi="Times New Roman" w:cs="Times New Roman"/>
          <w:sz w:val="28"/>
          <w:szCs w:val="28"/>
          <w:shd w:val="clear" w:color="auto" w:fill="FFFFFF"/>
          <w:lang w:val="uk-UA"/>
        </w:rPr>
        <w:t xml:space="preserve"> </w:t>
      </w:r>
      <w:r w:rsidRPr="009F47D6">
        <w:rPr>
          <w:rFonts w:ascii="Times New Roman" w:eastAsia="Calibri" w:hAnsi="Times New Roman" w:cs="Times New Roman"/>
          <w:sz w:val="28"/>
          <w:szCs w:val="28"/>
          <w:lang w:val="uk-UA"/>
        </w:rPr>
        <w:t>організацій,</w:t>
      </w:r>
      <w:r w:rsidRPr="009F47D6">
        <w:rPr>
          <w:rFonts w:ascii="Times New Roman" w:eastAsia="Calibri" w:hAnsi="Times New Roman" w:cs="Times New Roman"/>
          <w:bCs/>
          <w:sz w:val="28"/>
          <w:szCs w:val="28"/>
          <w:lang w:val="uk-UA"/>
        </w:rPr>
        <w:t xml:space="preserve"> до місць зберігання інформації, що перебуває у володінні, та/або користуванні, та/або розпорядженні суб’єкта господарювання, об’єднання, </w:t>
      </w:r>
      <w:r w:rsidRPr="009F47D6">
        <w:rPr>
          <w:rFonts w:ascii="Times New Roman" w:eastAsia="Calibri" w:hAnsi="Times New Roman" w:cs="Times New Roman"/>
          <w:sz w:val="28"/>
          <w:szCs w:val="28"/>
          <w:lang w:val="uk-UA"/>
        </w:rPr>
        <w:t xml:space="preserve">органів влади, органів місцевого самоврядування, органів адміністративно-господарського управління </w:t>
      </w:r>
      <w:r w:rsidRPr="009F47D6">
        <w:rPr>
          <w:rFonts w:ascii="Times New Roman" w:eastAsia="Calibri" w:hAnsi="Times New Roman" w:cs="Times New Roman"/>
          <w:sz w:val="28"/>
          <w:szCs w:val="28"/>
          <w:lang w:val="uk-UA"/>
        </w:rPr>
        <w:lastRenderedPageBreak/>
        <w:t>та контролю</w:t>
      </w:r>
      <w:r w:rsidRPr="009F47D6">
        <w:rPr>
          <w:rFonts w:ascii="Times New Roman" w:eastAsia="Calibri" w:hAnsi="Times New Roman" w:cs="Times New Roman"/>
          <w:bCs/>
          <w:sz w:val="28"/>
          <w:szCs w:val="28"/>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накладати арешт або вилучати</w:t>
      </w:r>
      <w:r w:rsidRPr="009F47D6">
        <w:rPr>
          <w:rFonts w:ascii="Times New Roman" w:eastAsia="Calibri" w:hAnsi="Times New Roman" w:cs="Times New Roman"/>
          <w:sz w:val="28"/>
          <w:szCs w:val="28"/>
          <w:lang w:val="uk-UA"/>
        </w:rPr>
        <w:t xml:space="preserve"> </w:t>
      </w:r>
      <w:r w:rsidRPr="009F47D6">
        <w:rPr>
          <w:rFonts w:ascii="Times New Roman" w:eastAsia="Calibri" w:hAnsi="Times New Roman" w:cs="Times New Roman"/>
          <w:bCs/>
          <w:sz w:val="28"/>
          <w:szCs w:val="28"/>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Pr="009F47D6">
        <w:rPr>
          <w:rFonts w:ascii="Times New Roman" w:eastAsia="Calibri" w:hAnsi="Times New Roman" w:cs="Times New Roman"/>
          <w:sz w:val="28"/>
          <w:szCs w:val="28"/>
          <w:shd w:val="clear" w:color="auto" w:fill="FFFFFF"/>
          <w:lang w:val="uk-UA"/>
        </w:rPr>
        <w:t xml:space="preserve">проводити огляд приміщень та інших володінь суб'єктів господарювання, об’єднань, </w:t>
      </w:r>
      <w:r w:rsidRPr="009F47D6">
        <w:rPr>
          <w:rFonts w:ascii="Times New Roman" w:eastAsia="Calibri" w:hAnsi="Times New Roman" w:cs="Times New Roman"/>
          <w:sz w:val="28"/>
          <w:szCs w:val="28"/>
          <w:lang w:val="uk-UA"/>
        </w:rPr>
        <w:t>органів влади, органів місцевого самоврядування, органів адміністративно-господарського управління та контролю</w:t>
      </w:r>
      <w:r w:rsidRPr="009F47D6">
        <w:rPr>
          <w:rFonts w:ascii="Times New Roman" w:eastAsia="Calibri" w:hAnsi="Times New Roman" w:cs="Times New Roman"/>
          <w:sz w:val="28"/>
          <w:szCs w:val="28"/>
          <w:shd w:val="clear" w:color="auto" w:fill="FFFFFF"/>
          <w:lang w:val="uk-UA"/>
        </w:rPr>
        <w:t>;»;</w:t>
      </w:r>
    </w:p>
    <w:p w14:paraId="345FA1F1" w14:textId="77777777" w:rsidR="009F47D6" w:rsidRPr="009F47D6" w:rsidRDefault="009F47D6" w:rsidP="009F47D6">
      <w:pPr>
        <w:shd w:val="clear" w:color="auto" w:fill="FFFFFF"/>
        <w:spacing w:after="120" w:line="240" w:lineRule="auto"/>
        <w:ind w:left="57" w:right="57"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shd w:val="clear" w:color="auto" w:fill="FFFFFF"/>
          <w:lang w:val="uk-UA"/>
        </w:rPr>
        <w:t>«</w:t>
      </w:r>
      <w:r w:rsidRPr="009F47D6">
        <w:rPr>
          <w:rFonts w:ascii="Times New Roman" w:eastAsia="Calibri" w:hAnsi="Times New Roman" w:cs="Times New Roman"/>
          <w:sz w:val="28"/>
          <w:szCs w:val="28"/>
          <w:shd w:val="clear" w:color="auto" w:fill="FFFFFF"/>
          <w:lang w:val="uk-UA"/>
        </w:rPr>
        <w:t>7) викликати для надання пояснень, які стосуються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r>
        <w:rPr>
          <w:rFonts w:ascii="Times New Roman" w:eastAsia="Calibri" w:hAnsi="Times New Roman" w:cs="Times New Roman"/>
          <w:sz w:val="28"/>
          <w:szCs w:val="28"/>
          <w:shd w:val="clear" w:color="auto" w:fill="FFFFFF"/>
          <w:lang w:val="uk-UA"/>
        </w:rPr>
        <w:t>;»;</w:t>
      </w:r>
    </w:p>
    <w:p w14:paraId="53D47630" w14:textId="77777777" w:rsidR="009F47D6" w:rsidRDefault="009F47D6"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lang w:val="uk-UA"/>
        </w:rPr>
        <w:t>«</w:t>
      </w:r>
      <w:r w:rsidRPr="009F47D6">
        <w:rPr>
          <w:rFonts w:ascii="Times New Roman" w:eastAsia="Calibri" w:hAnsi="Times New Roman" w:cs="Times New Roman"/>
          <w:sz w:val="28"/>
          <w:szCs w:val="28"/>
          <w:lang w:val="uk-UA"/>
        </w:rPr>
        <w:t xml:space="preserve">9) </w:t>
      </w:r>
      <w:r w:rsidR="0000008F" w:rsidRPr="0000008F">
        <w:rPr>
          <w:rFonts w:ascii="Times New Roman" w:eastAsia="Calibri" w:hAnsi="Times New Roman" w:cs="Times New Roman"/>
          <w:sz w:val="28"/>
          <w:szCs w:val="28"/>
          <w:lang w:val="uk-UA"/>
        </w:rPr>
        <w:t>на підставі рішення господарського суду перевіряти місця проживання та інші володіння фізичних та юридичних осіб</w:t>
      </w:r>
      <w:r w:rsidRPr="009F47D6">
        <w:rPr>
          <w:rFonts w:ascii="Times New Roman" w:eastAsia="Calibri" w:hAnsi="Times New Roman" w:cs="Times New Roman"/>
          <w:sz w:val="28"/>
          <w:szCs w:val="28"/>
          <w:lang w:val="uk-UA"/>
        </w:rPr>
        <w:t xml:space="preserve">, якщо є достатні підстави вважати, що інформація, пов’язана з суб’єктом господарювання та порушенням </w:t>
      </w:r>
      <w:r w:rsidRPr="009F47D6">
        <w:rPr>
          <w:rFonts w:ascii="Times New Roman" w:eastAsia="Calibri" w:hAnsi="Times New Roman" w:cs="Times New Roman"/>
          <w:sz w:val="28"/>
          <w:szCs w:val="28"/>
          <w:shd w:val="clear" w:color="auto" w:fill="FFFFFF"/>
          <w:lang w:val="uk-UA"/>
        </w:rPr>
        <w:t>законодавства про захист економічної конкуренції, знаходиться в них</w:t>
      </w:r>
      <w:r>
        <w:rPr>
          <w:rFonts w:ascii="Times New Roman" w:eastAsia="Calibri" w:hAnsi="Times New Roman" w:cs="Times New Roman"/>
          <w:sz w:val="28"/>
          <w:szCs w:val="28"/>
          <w:shd w:val="clear" w:color="auto" w:fill="FFFFFF"/>
          <w:lang w:val="uk-UA"/>
        </w:rPr>
        <w:t>;»;</w:t>
      </w:r>
    </w:p>
    <w:p w14:paraId="18C6EEE6" w14:textId="77777777" w:rsidR="009F47D6" w:rsidRDefault="009F47D6"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4) пункти 3, 4</w:t>
      </w:r>
      <w:r w:rsidR="00D63175">
        <w:rPr>
          <w:rFonts w:ascii="Times New Roman" w:eastAsia="Calibri" w:hAnsi="Times New Roman" w:cs="Times New Roman"/>
          <w:sz w:val="28"/>
          <w:szCs w:val="28"/>
          <w:shd w:val="clear" w:color="auto" w:fill="FFFFFF"/>
          <w:lang w:val="uk-UA"/>
        </w:rPr>
        <w:t>, 6 і</w:t>
      </w:r>
      <w:r>
        <w:rPr>
          <w:rFonts w:ascii="Times New Roman" w:eastAsia="Calibri" w:hAnsi="Times New Roman" w:cs="Times New Roman"/>
          <w:sz w:val="28"/>
          <w:szCs w:val="28"/>
          <w:shd w:val="clear" w:color="auto" w:fill="FFFFFF"/>
          <w:lang w:val="uk-UA"/>
        </w:rPr>
        <w:t xml:space="preserve"> 8 частини першої статті 17 викласти в такій редакції:</w:t>
      </w:r>
    </w:p>
    <w:p w14:paraId="22C7B0C4" w14:textId="77777777" w:rsidR="009F47D6" w:rsidRPr="009F47D6" w:rsidRDefault="009F47D6" w:rsidP="009F47D6">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shd w:val="clear" w:color="auto" w:fill="FFFFFF"/>
          <w:lang w:val="uk-UA"/>
        </w:rPr>
        <w:t>«</w:t>
      </w:r>
      <w:r w:rsidRPr="009F47D6">
        <w:rPr>
          <w:rFonts w:ascii="Times New Roman" w:eastAsia="Calibri" w:hAnsi="Times New Roman" w:cs="Times New Roman"/>
          <w:sz w:val="28"/>
          <w:szCs w:val="28"/>
          <w:shd w:val="clear" w:color="auto" w:fill="FFFFFF"/>
          <w:lang w:val="uk-UA"/>
        </w:rPr>
        <w:t xml:space="preserve">3) перевіряти суб’єкти господарювання, об’єднання, </w:t>
      </w:r>
      <w:r w:rsidRPr="009F47D6">
        <w:rPr>
          <w:rFonts w:ascii="Times New Roman" w:eastAsia="Calibri" w:hAnsi="Times New Roman" w:cs="Times New Roman"/>
          <w:sz w:val="28"/>
          <w:szCs w:val="28"/>
          <w:lang w:val="uk-UA"/>
        </w:rPr>
        <w:t>органи влади, органи місцевого самоврядування, органи адміністративно-господарського управління та контролю</w:t>
      </w:r>
      <w:r w:rsidRPr="009F47D6">
        <w:rPr>
          <w:rFonts w:ascii="Times New Roman" w:eastAsia="Calibri" w:hAnsi="Times New Roman" w:cs="Times New Roman"/>
          <w:sz w:val="28"/>
          <w:szCs w:val="28"/>
          <w:shd w:val="clear" w:color="auto" w:fill="FFFFFF"/>
          <w:lang w:val="uk-UA"/>
        </w:rPr>
        <w:t xml:space="preserve"> у разі наявності ознак порушення законодавства про захист економічної конкуренції з метою збирання доказів порушення</w:t>
      </w:r>
      <w:r w:rsidRPr="009F47D6">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w:t>
      </w:r>
      <w:r w:rsidR="00173C75">
        <w:rPr>
          <w:rFonts w:ascii="Times New Roman" w:eastAsia="Calibri" w:hAnsi="Times New Roman" w:cs="Times New Roman"/>
          <w:sz w:val="28"/>
          <w:szCs w:val="28"/>
          <w:lang w:val="uk-UA"/>
        </w:rPr>
        <w:t>;</w:t>
      </w:r>
    </w:p>
    <w:p w14:paraId="61D5266B" w14:textId="77777777" w:rsidR="009F47D6" w:rsidRPr="009F47D6" w:rsidRDefault="00173C75" w:rsidP="009F47D6">
      <w:pPr>
        <w:shd w:val="clear" w:color="auto" w:fill="FFFFFF"/>
        <w:spacing w:after="120" w:line="240" w:lineRule="auto"/>
        <w:ind w:left="57" w:right="57" w:firstLine="652"/>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009F47D6" w:rsidRPr="009F47D6">
        <w:rPr>
          <w:rFonts w:ascii="Times New Roman" w:eastAsia="Calibri" w:hAnsi="Times New Roman" w:cs="Times New Roman"/>
          <w:sz w:val="28"/>
          <w:szCs w:val="28"/>
          <w:shd w:val="clear" w:color="auto" w:fill="FFFFFF"/>
          <w:lang w:val="uk-UA"/>
        </w:rPr>
        <w:t xml:space="preserve">4) </w:t>
      </w:r>
      <w:r w:rsidR="00E425F7" w:rsidRPr="00E425F7">
        <w:rPr>
          <w:rFonts w:ascii="Times New Roman" w:eastAsia="Calibri" w:hAnsi="Times New Roman" w:cs="Times New Roman"/>
          <w:sz w:val="28"/>
          <w:szCs w:val="28"/>
          <w:shd w:val="clear" w:color="auto" w:fill="FFFFFF"/>
          <w:lang w:val="uk-UA"/>
        </w:rPr>
        <w:t>у випадках та порядку, передбачених законом, мати безперешкодний доступ</w:t>
      </w:r>
      <w:r w:rsidR="00E425F7">
        <w:rPr>
          <w:rFonts w:ascii="Times New Roman" w:eastAsia="Calibri" w:hAnsi="Times New Roman" w:cs="Times New Roman"/>
          <w:sz w:val="28"/>
          <w:szCs w:val="28"/>
          <w:shd w:val="clear" w:color="auto" w:fill="FFFFFF"/>
          <w:lang w:val="uk-UA"/>
        </w:rPr>
        <w:t xml:space="preserve"> </w:t>
      </w:r>
      <w:r w:rsidR="009F47D6" w:rsidRPr="009F47D6">
        <w:rPr>
          <w:rFonts w:ascii="Times New Roman" w:eastAsia="Calibri" w:hAnsi="Times New Roman" w:cs="Times New Roman"/>
          <w:sz w:val="28"/>
          <w:szCs w:val="28"/>
          <w:lang w:val="uk-UA"/>
        </w:rPr>
        <w:t>до приміщень підприємств, установ та організацій,</w:t>
      </w:r>
      <w:r w:rsidR="009F47D6" w:rsidRPr="009F47D6">
        <w:rPr>
          <w:rFonts w:ascii="Times New Roman" w:eastAsia="Calibri" w:hAnsi="Times New Roman" w:cs="Times New Roman"/>
          <w:bCs/>
          <w:sz w:val="28"/>
          <w:szCs w:val="28"/>
          <w:lang w:val="uk-UA"/>
        </w:rPr>
        <w:t xml:space="preserve"> до місць зберігання інформації, що перебуває у володінні, та/або користуванні, та/або розпорядженні суб’єкта господарювання, об’єднання, </w:t>
      </w:r>
      <w:r w:rsidR="009F47D6" w:rsidRPr="009F47D6">
        <w:rPr>
          <w:rFonts w:ascii="Times New Roman" w:eastAsia="Calibri" w:hAnsi="Times New Roman" w:cs="Times New Roman"/>
          <w:sz w:val="28"/>
          <w:szCs w:val="28"/>
          <w:lang w:val="uk-UA"/>
        </w:rPr>
        <w:t>органів влади, органів місцевого самоврядування, органів адміністративно-господарського управління та контролю</w:t>
      </w:r>
      <w:r w:rsidR="009F47D6" w:rsidRPr="009F47D6">
        <w:rPr>
          <w:rFonts w:ascii="Times New Roman" w:eastAsia="Calibri" w:hAnsi="Times New Roman" w:cs="Times New Roman"/>
          <w:bCs/>
          <w:sz w:val="28"/>
          <w:szCs w:val="28"/>
          <w:lang w:val="uk-UA"/>
        </w:rPr>
        <w:t xml:space="preserve">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 накладати арешт або вилучати</w:t>
      </w:r>
      <w:r w:rsidR="009F47D6" w:rsidRPr="009F47D6">
        <w:rPr>
          <w:rFonts w:ascii="Times New Roman" w:eastAsia="Calibri" w:hAnsi="Times New Roman" w:cs="Times New Roman"/>
          <w:sz w:val="28"/>
          <w:szCs w:val="28"/>
          <w:lang w:val="uk-UA"/>
        </w:rPr>
        <w:t xml:space="preserve"> </w:t>
      </w:r>
      <w:r w:rsidR="009F47D6" w:rsidRPr="009F47D6">
        <w:rPr>
          <w:rFonts w:ascii="Times New Roman" w:eastAsia="Calibri" w:hAnsi="Times New Roman" w:cs="Times New Roman"/>
          <w:bCs/>
          <w:sz w:val="28"/>
          <w:szCs w:val="28"/>
          <w:lang w:val="uk-UA"/>
        </w:rPr>
        <w:t xml:space="preserve">предмети чи інші носії інформації, оригінали або засвідчені належним чином копії документів, опломбовувати (опечатувати) приміщення, системи комунікації чи місця зберігання інформації, </w:t>
      </w:r>
      <w:r w:rsidR="009F47D6" w:rsidRPr="009F47D6">
        <w:rPr>
          <w:rFonts w:ascii="Times New Roman" w:eastAsia="Calibri" w:hAnsi="Times New Roman" w:cs="Times New Roman"/>
          <w:sz w:val="28"/>
          <w:szCs w:val="28"/>
          <w:shd w:val="clear" w:color="auto" w:fill="FFFFFF"/>
          <w:lang w:val="uk-UA"/>
        </w:rPr>
        <w:t>проводити огляд приміщень та інших володінь суб'єктів господарювання, об’єднань, органів влади, органів місцевого самоврядування, органів адміністративно-господарського управління та контролю;</w:t>
      </w:r>
      <w:r>
        <w:rPr>
          <w:rFonts w:ascii="Times New Roman" w:eastAsia="Calibri" w:hAnsi="Times New Roman" w:cs="Times New Roman"/>
          <w:sz w:val="28"/>
          <w:szCs w:val="28"/>
          <w:shd w:val="clear" w:color="auto" w:fill="FFFFFF"/>
          <w:lang w:val="uk-UA"/>
        </w:rPr>
        <w:t>»;</w:t>
      </w:r>
    </w:p>
    <w:p w14:paraId="492FC132" w14:textId="77777777" w:rsidR="009F47D6" w:rsidRPr="009F47D6" w:rsidRDefault="00173C75" w:rsidP="009F47D6">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shd w:val="clear" w:color="auto" w:fill="FFFFFF"/>
          <w:lang w:val="uk-UA"/>
        </w:rPr>
        <w:t>«</w:t>
      </w:r>
      <w:r w:rsidR="009F47D6" w:rsidRPr="009F47D6">
        <w:rPr>
          <w:rFonts w:ascii="Times New Roman" w:eastAsia="Calibri" w:hAnsi="Times New Roman" w:cs="Times New Roman"/>
          <w:sz w:val="28"/>
          <w:szCs w:val="28"/>
          <w:shd w:val="clear" w:color="auto" w:fill="FFFFFF"/>
          <w:lang w:val="uk-UA"/>
        </w:rPr>
        <w:t>6) викликати для надання пояснень, які стосуються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r>
        <w:rPr>
          <w:rFonts w:ascii="Times New Roman" w:eastAsia="Calibri" w:hAnsi="Times New Roman" w:cs="Times New Roman"/>
          <w:sz w:val="28"/>
          <w:szCs w:val="28"/>
          <w:shd w:val="clear" w:color="auto" w:fill="FFFFFF"/>
          <w:lang w:val="uk-UA"/>
        </w:rPr>
        <w:t>;»;</w:t>
      </w:r>
    </w:p>
    <w:p w14:paraId="48136B56" w14:textId="77777777" w:rsidR="009F47D6" w:rsidRDefault="00173C75" w:rsidP="009F47D6">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lang w:val="uk-UA"/>
        </w:rPr>
        <w:lastRenderedPageBreak/>
        <w:t>«</w:t>
      </w:r>
      <w:r w:rsidR="009F47D6" w:rsidRPr="009F47D6">
        <w:rPr>
          <w:rFonts w:ascii="Times New Roman" w:eastAsia="Calibri" w:hAnsi="Times New Roman" w:cs="Times New Roman"/>
          <w:sz w:val="28"/>
          <w:szCs w:val="28"/>
          <w:lang w:val="uk-UA"/>
        </w:rPr>
        <w:t xml:space="preserve">8) </w:t>
      </w:r>
      <w:r w:rsidR="00EF7B4C" w:rsidRPr="00EF7B4C">
        <w:rPr>
          <w:rFonts w:ascii="Times New Roman" w:eastAsia="Calibri" w:hAnsi="Times New Roman" w:cs="Times New Roman"/>
          <w:sz w:val="28"/>
          <w:szCs w:val="28"/>
          <w:lang w:val="uk-UA"/>
        </w:rPr>
        <w:t xml:space="preserve"> на підставі рішення господарського суду перевіряти місця проживання та інші володіння фізичних та юридичних осіб</w:t>
      </w:r>
      <w:r w:rsidR="009F47D6" w:rsidRPr="009F47D6">
        <w:rPr>
          <w:rFonts w:ascii="Times New Roman" w:eastAsia="Calibri" w:hAnsi="Times New Roman" w:cs="Times New Roman"/>
          <w:sz w:val="28"/>
          <w:szCs w:val="28"/>
          <w:lang w:val="uk-UA"/>
        </w:rPr>
        <w:t xml:space="preserve">, якщо є достатні підстави вважати, що інформація, пов’язана з суб’єктом господарювання та порушенням </w:t>
      </w:r>
      <w:r w:rsidR="009F47D6" w:rsidRPr="009F47D6">
        <w:rPr>
          <w:rFonts w:ascii="Times New Roman" w:eastAsia="Calibri" w:hAnsi="Times New Roman" w:cs="Times New Roman"/>
          <w:sz w:val="28"/>
          <w:szCs w:val="28"/>
          <w:shd w:val="clear" w:color="auto" w:fill="FFFFFF"/>
          <w:lang w:val="uk-UA"/>
        </w:rPr>
        <w:t>законодавства про захист економічної конкуренції, знаходиться в них;</w:t>
      </w:r>
      <w:r>
        <w:rPr>
          <w:rFonts w:ascii="Times New Roman" w:eastAsia="Calibri" w:hAnsi="Times New Roman" w:cs="Times New Roman"/>
          <w:sz w:val="28"/>
          <w:szCs w:val="28"/>
          <w:shd w:val="clear" w:color="auto" w:fill="FFFFFF"/>
          <w:lang w:val="uk-UA"/>
        </w:rPr>
        <w:t>»;</w:t>
      </w:r>
    </w:p>
    <w:p w14:paraId="2C09A9B8" w14:textId="77777777" w:rsidR="00173C75" w:rsidRDefault="00173C75" w:rsidP="009F47D6">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5) у статті 22:</w:t>
      </w:r>
    </w:p>
    <w:p w14:paraId="09C0CBC4" w14:textId="75E502D4" w:rsidR="00173C75" w:rsidRPr="00173C75" w:rsidRDefault="001F63CB" w:rsidP="009F47D6">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а) </w:t>
      </w:r>
      <w:r w:rsidR="000642C1">
        <w:rPr>
          <w:rFonts w:ascii="Times New Roman" w:eastAsia="Calibri" w:hAnsi="Times New Roman" w:cs="Times New Roman"/>
          <w:sz w:val="28"/>
          <w:szCs w:val="28"/>
          <w:lang w:val="uk-UA"/>
        </w:rPr>
        <w:t>у</w:t>
      </w:r>
      <w:r w:rsidR="00173C75" w:rsidRPr="00173C75">
        <w:rPr>
          <w:rFonts w:ascii="Times New Roman" w:eastAsia="Calibri" w:hAnsi="Times New Roman" w:cs="Times New Roman"/>
          <w:sz w:val="28"/>
          <w:szCs w:val="28"/>
          <w:lang w:val="uk-UA"/>
        </w:rPr>
        <w:t xml:space="preserve"> назві статті слова «та вимог» замінити знаком </w:t>
      </w:r>
      <w:r>
        <w:rPr>
          <w:rFonts w:ascii="Times New Roman" w:eastAsia="Calibri" w:hAnsi="Times New Roman" w:cs="Times New Roman"/>
          <w:sz w:val="28"/>
          <w:szCs w:val="28"/>
          <w:lang w:val="uk-UA"/>
        </w:rPr>
        <w:t>і</w:t>
      </w:r>
      <w:r w:rsidR="00173C75">
        <w:rPr>
          <w:rFonts w:ascii="Times New Roman" w:eastAsia="Calibri" w:hAnsi="Times New Roman" w:cs="Times New Roman"/>
          <w:sz w:val="28"/>
          <w:szCs w:val="28"/>
          <w:lang w:val="uk-UA"/>
        </w:rPr>
        <w:t xml:space="preserve"> </w:t>
      </w:r>
      <w:r w:rsidR="00173C75" w:rsidRPr="00173C75">
        <w:rPr>
          <w:rFonts w:ascii="Times New Roman" w:eastAsia="Calibri" w:hAnsi="Times New Roman" w:cs="Times New Roman"/>
          <w:sz w:val="28"/>
          <w:szCs w:val="28"/>
          <w:lang w:val="uk-UA"/>
        </w:rPr>
        <w:t>словами</w:t>
      </w:r>
      <w:r w:rsidR="00173C75">
        <w:rPr>
          <w:rFonts w:ascii="Times New Roman" w:eastAsia="Calibri" w:hAnsi="Times New Roman" w:cs="Times New Roman"/>
          <w:sz w:val="28"/>
          <w:szCs w:val="28"/>
          <w:lang w:val="uk-UA"/>
        </w:rPr>
        <w:t xml:space="preserve"> </w:t>
      </w:r>
      <w:r w:rsidR="00173C75" w:rsidRPr="00173C75">
        <w:rPr>
          <w:rFonts w:ascii="Times New Roman" w:eastAsia="Calibri" w:hAnsi="Times New Roman" w:cs="Times New Roman"/>
          <w:sz w:val="28"/>
          <w:szCs w:val="28"/>
          <w:lang w:val="uk-UA"/>
        </w:rPr>
        <w:t xml:space="preserve">«, вимог та </w:t>
      </w:r>
      <w:r w:rsidR="006551BC">
        <w:rPr>
          <w:rFonts w:ascii="Times New Roman" w:eastAsia="Calibri" w:hAnsi="Times New Roman" w:cs="Times New Roman"/>
          <w:sz w:val="28"/>
          <w:szCs w:val="28"/>
          <w:lang w:val="uk-UA"/>
        </w:rPr>
        <w:t xml:space="preserve">письмових </w:t>
      </w:r>
      <w:r w:rsidR="00173C75" w:rsidRPr="00173C75">
        <w:rPr>
          <w:rFonts w:ascii="Times New Roman" w:eastAsia="Calibri" w:hAnsi="Times New Roman" w:cs="Times New Roman"/>
          <w:sz w:val="28"/>
          <w:szCs w:val="28"/>
          <w:lang w:val="uk-UA"/>
        </w:rPr>
        <w:t>викликів для надання пояснень, які стосуються розгляду справи</w:t>
      </w:r>
      <w:r w:rsidR="00173C75">
        <w:rPr>
          <w:rFonts w:ascii="Times New Roman" w:eastAsia="Calibri" w:hAnsi="Times New Roman" w:cs="Times New Roman"/>
          <w:sz w:val="28"/>
          <w:szCs w:val="28"/>
          <w:lang w:val="uk-UA"/>
        </w:rPr>
        <w:t>,</w:t>
      </w:r>
      <w:r w:rsidR="00173C75" w:rsidRPr="00173C75">
        <w:rPr>
          <w:rFonts w:ascii="Times New Roman" w:eastAsia="Calibri" w:hAnsi="Times New Roman" w:cs="Times New Roman"/>
          <w:sz w:val="28"/>
          <w:szCs w:val="28"/>
          <w:lang w:val="uk-UA"/>
        </w:rPr>
        <w:t>»;</w:t>
      </w:r>
    </w:p>
    <w:p w14:paraId="4455E276" w14:textId="77777777" w:rsidR="00173C75" w:rsidRDefault="001F63CB" w:rsidP="00173C7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б) </w:t>
      </w:r>
      <w:r w:rsidR="000642C1">
        <w:rPr>
          <w:rFonts w:ascii="Times New Roman" w:eastAsia="Calibri" w:hAnsi="Times New Roman" w:cs="Times New Roman"/>
          <w:sz w:val="28"/>
          <w:szCs w:val="28"/>
          <w:lang w:val="uk-UA"/>
        </w:rPr>
        <w:t>у</w:t>
      </w:r>
      <w:r w:rsidR="00173C75" w:rsidRPr="00173C75">
        <w:rPr>
          <w:rFonts w:ascii="Times New Roman" w:eastAsia="Calibri" w:hAnsi="Times New Roman" w:cs="Times New Roman"/>
          <w:sz w:val="28"/>
          <w:szCs w:val="28"/>
          <w:lang w:val="uk-UA"/>
        </w:rPr>
        <w:t xml:space="preserve"> частині першій слова «та вимоги» замінити знаком </w:t>
      </w:r>
      <w:r>
        <w:rPr>
          <w:rFonts w:ascii="Times New Roman" w:eastAsia="Calibri" w:hAnsi="Times New Roman" w:cs="Times New Roman"/>
          <w:sz w:val="28"/>
          <w:szCs w:val="28"/>
          <w:lang w:val="uk-UA"/>
        </w:rPr>
        <w:t xml:space="preserve">і </w:t>
      </w:r>
      <w:r w:rsidR="00173C75" w:rsidRPr="00173C75">
        <w:rPr>
          <w:rFonts w:ascii="Times New Roman" w:eastAsia="Calibri" w:hAnsi="Times New Roman" w:cs="Times New Roman"/>
          <w:sz w:val="28"/>
          <w:szCs w:val="28"/>
          <w:lang w:val="uk-UA"/>
        </w:rPr>
        <w:t>словами</w:t>
      </w:r>
      <w:r w:rsidR="00173C75">
        <w:rPr>
          <w:rFonts w:ascii="Times New Roman" w:eastAsia="Calibri" w:hAnsi="Times New Roman" w:cs="Times New Roman"/>
          <w:sz w:val="28"/>
          <w:szCs w:val="28"/>
          <w:lang w:val="uk-UA"/>
        </w:rPr>
        <w:t xml:space="preserve">                         </w:t>
      </w:r>
      <w:r w:rsidR="00173C75" w:rsidRPr="00173C75">
        <w:rPr>
          <w:rFonts w:ascii="Times New Roman" w:eastAsia="Calibri" w:hAnsi="Times New Roman" w:cs="Times New Roman"/>
          <w:sz w:val="28"/>
          <w:szCs w:val="28"/>
          <w:lang w:val="uk-UA"/>
        </w:rPr>
        <w:t xml:space="preserve">«, вимоги та </w:t>
      </w:r>
      <w:r w:rsidR="006551BC">
        <w:rPr>
          <w:rFonts w:ascii="Times New Roman" w:eastAsia="Calibri" w:hAnsi="Times New Roman" w:cs="Times New Roman"/>
          <w:sz w:val="28"/>
          <w:szCs w:val="28"/>
          <w:lang w:val="uk-UA"/>
        </w:rPr>
        <w:t xml:space="preserve">письмові </w:t>
      </w:r>
      <w:r w:rsidR="00173C75" w:rsidRPr="00173C75">
        <w:rPr>
          <w:rFonts w:ascii="Times New Roman" w:eastAsia="Calibri" w:hAnsi="Times New Roman" w:cs="Times New Roman"/>
          <w:sz w:val="28"/>
          <w:szCs w:val="28"/>
          <w:lang w:val="uk-UA"/>
        </w:rPr>
        <w:t>виклики для надання пояснень, які стосуються розгляду справи,»</w:t>
      </w:r>
      <w:r w:rsidR="00173C75">
        <w:rPr>
          <w:rFonts w:ascii="Times New Roman" w:eastAsia="Calibri" w:hAnsi="Times New Roman" w:cs="Times New Roman"/>
          <w:sz w:val="28"/>
          <w:szCs w:val="28"/>
          <w:lang w:val="uk-UA"/>
        </w:rPr>
        <w:t>;</w:t>
      </w:r>
    </w:p>
    <w:p w14:paraId="2DDDB4EA" w14:textId="11A081E1" w:rsidR="00173C75" w:rsidRDefault="001F63CB" w:rsidP="00173C7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 </w:t>
      </w:r>
      <w:r w:rsidR="00173C75" w:rsidRPr="00173C75">
        <w:rPr>
          <w:rFonts w:ascii="Times New Roman" w:eastAsia="Calibri" w:hAnsi="Times New Roman" w:cs="Times New Roman"/>
          <w:sz w:val="28"/>
          <w:szCs w:val="28"/>
          <w:lang w:val="uk-UA"/>
        </w:rPr>
        <w:t xml:space="preserve">у частині другій слова «та вимог» замінити знаком </w:t>
      </w:r>
      <w:r>
        <w:rPr>
          <w:rFonts w:ascii="Times New Roman" w:eastAsia="Calibri" w:hAnsi="Times New Roman" w:cs="Times New Roman"/>
          <w:sz w:val="28"/>
          <w:szCs w:val="28"/>
          <w:lang w:val="uk-UA"/>
        </w:rPr>
        <w:t xml:space="preserve"> і </w:t>
      </w:r>
      <w:r w:rsidR="00173C75" w:rsidRPr="00173C75">
        <w:rPr>
          <w:rFonts w:ascii="Times New Roman" w:eastAsia="Calibri" w:hAnsi="Times New Roman" w:cs="Times New Roman"/>
          <w:sz w:val="28"/>
          <w:szCs w:val="28"/>
          <w:lang w:val="uk-UA"/>
        </w:rPr>
        <w:t>словами «</w:t>
      </w:r>
      <w:r w:rsidR="00F55E03">
        <w:rPr>
          <w:rFonts w:ascii="Times New Roman" w:eastAsia="Calibri" w:hAnsi="Times New Roman" w:cs="Times New Roman"/>
          <w:sz w:val="28"/>
          <w:szCs w:val="28"/>
          <w:lang w:val="uk-UA"/>
        </w:rPr>
        <w:t xml:space="preserve">, </w:t>
      </w:r>
      <w:r w:rsidR="00173C75" w:rsidRPr="00173C75">
        <w:rPr>
          <w:rFonts w:ascii="Times New Roman" w:eastAsia="Calibri" w:hAnsi="Times New Roman" w:cs="Times New Roman"/>
          <w:sz w:val="28"/>
          <w:szCs w:val="28"/>
          <w:lang w:val="uk-UA"/>
        </w:rPr>
        <w:t xml:space="preserve">вимог та неявка на </w:t>
      </w:r>
      <w:r w:rsidR="006551BC">
        <w:rPr>
          <w:rFonts w:ascii="Times New Roman" w:eastAsia="Calibri" w:hAnsi="Times New Roman" w:cs="Times New Roman"/>
          <w:sz w:val="28"/>
          <w:szCs w:val="28"/>
          <w:lang w:val="uk-UA"/>
        </w:rPr>
        <w:t xml:space="preserve">письмовий </w:t>
      </w:r>
      <w:r w:rsidR="00173C75" w:rsidRPr="00173C75">
        <w:rPr>
          <w:rFonts w:ascii="Times New Roman" w:eastAsia="Calibri" w:hAnsi="Times New Roman" w:cs="Times New Roman"/>
          <w:sz w:val="28"/>
          <w:szCs w:val="28"/>
          <w:lang w:val="uk-UA"/>
        </w:rPr>
        <w:t>виклик для надання пояснень, які стосуються розгляду справи,»</w:t>
      </w:r>
      <w:r w:rsidR="00173C75">
        <w:rPr>
          <w:rFonts w:ascii="Times New Roman" w:eastAsia="Calibri" w:hAnsi="Times New Roman" w:cs="Times New Roman"/>
          <w:sz w:val="28"/>
          <w:szCs w:val="28"/>
          <w:lang w:val="uk-UA"/>
        </w:rPr>
        <w:t>;</w:t>
      </w:r>
    </w:p>
    <w:p w14:paraId="2D724C00" w14:textId="77777777" w:rsidR="001F63CB" w:rsidRDefault="00173C75" w:rsidP="001F63CB">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6) у статті 22</w:t>
      </w:r>
      <w:r w:rsidRPr="00173C75">
        <w:rPr>
          <w:rFonts w:ascii="Times New Roman" w:eastAsia="Calibri" w:hAnsi="Times New Roman" w:cs="Times New Roman"/>
          <w:sz w:val="28"/>
          <w:szCs w:val="28"/>
          <w:vertAlign w:val="superscript"/>
          <w:lang w:val="uk-UA"/>
        </w:rPr>
        <w:t>1</w:t>
      </w:r>
      <w:r w:rsidRPr="00173C75">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w:t>
      </w:r>
    </w:p>
    <w:p w14:paraId="14DA716C" w14:textId="77777777" w:rsidR="001F63CB" w:rsidRDefault="001F63CB" w:rsidP="001F63CB">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а) </w:t>
      </w:r>
      <w:r w:rsidR="00173C75" w:rsidRPr="001F63CB">
        <w:rPr>
          <w:rFonts w:ascii="Times New Roman" w:eastAsia="Calibri" w:hAnsi="Times New Roman" w:cs="Times New Roman"/>
          <w:sz w:val="28"/>
          <w:szCs w:val="28"/>
          <w:lang w:val="uk-UA"/>
        </w:rPr>
        <w:t>у частині першій слова «та банківську таємницю» замінити знаком і  словами «, банківську таємницю, податкову звітність, незалежно від її місцезнаходження, яка перебуває у їх володінні, та/або користуванні, та/або розпорядженні та/або доступна їм,»</w:t>
      </w:r>
      <w:r>
        <w:rPr>
          <w:rFonts w:ascii="Times New Roman" w:eastAsia="Calibri" w:hAnsi="Times New Roman" w:cs="Times New Roman"/>
          <w:sz w:val="28"/>
          <w:szCs w:val="28"/>
          <w:lang w:val="uk-UA"/>
        </w:rPr>
        <w:t>;</w:t>
      </w:r>
    </w:p>
    <w:p w14:paraId="1B3DF269" w14:textId="77777777" w:rsidR="001F63CB" w:rsidRDefault="001F63CB" w:rsidP="00173C7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б) після частини другої доповнити новими частинами третьою</w:t>
      </w:r>
      <w:r w:rsidR="000642C1">
        <w:rPr>
          <w:rFonts w:ascii="Times New Roman" w:eastAsia="Calibri" w:hAnsi="Times New Roman" w:cs="Times New Roman"/>
          <w:sz w:val="28"/>
          <w:szCs w:val="28"/>
          <w:lang w:val="uk-UA"/>
        </w:rPr>
        <w:t xml:space="preserve"> – </w:t>
      </w:r>
      <w:r w:rsidR="0019200D">
        <w:rPr>
          <w:rFonts w:ascii="Times New Roman" w:eastAsia="Calibri" w:hAnsi="Times New Roman" w:cs="Times New Roman"/>
          <w:sz w:val="28"/>
          <w:szCs w:val="28"/>
          <w:lang w:val="uk-UA"/>
        </w:rPr>
        <w:t xml:space="preserve">п’ятою </w:t>
      </w:r>
      <w:r>
        <w:rPr>
          <w:rFonts w:ascii="Times New Roman" w:eastAsia="Calibri" w:hAnsi="Times New Roman" w:cs="Times New Roman"/>
          <w:sz w:val="28"/>
          <w:szCs w:val="28"/>
          <w:lang w:val="uk-UA"/>
        </w:rPr>
        <w:t>такого змісту:</w:t>
      </w:r>
    </w:p>
    <w:p w14:paraId="32896622" w14:textId="77777777" w:rsidR="0019200D" w:rsidRDefault="001F63CB" w:rsidP="00173C7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w:t>
      </w:r>
      <w:r w:rsidR="0019200D" w:rsidRPr="0019200D">
        <w:rPr>
          <w:rFonts w:ascii="Times New Roman" w:eastAsia="Calibri" w:hAnsi="Times New Roman" w:cs="Times New Roman"/>
          <w:sz w:val="28"/>
          <w:szCs w:val="28"/>
          <w:lang w:val="uk-UA"/>
        </w:rPr>
        <w:t>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заяв і справ про порушення законодавства про захист економічної конкуренції,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 У разі, якщо інформація, яка надавалася зазнала змін, особа, від якої вимагається така інформація має право надавати лише змінену інформацію, повідомивши про це органи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w:t>
      </w:r>
      <w:r w:rsidR="0019200D">
        <w:rPr>
          <w:rFonts w:ascii="Times New Roman" w:eastAsia="Calibri" w:hAnsi="Times New Roman" w:cs="Times New Roman"/>
          <w:sz w:val="28"/>
          <w:szCs w:val="28"/>
          <w:lang w:val="uk-UA"/>
        </w:rPr>
        <w:t>.</w:t>
      </w:r>
    </w:p>
    <w:p w14:paraId="5C2004D6" w14:textId="77777777" w:rsidR="0019200D" w:rsidRPr="0019200D" w:rsidRDefault="0019200D"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sidRPr="0019200D">
        <w:rPr>
          <w:rFonts w:ascii="Times New Roman" w:eastAsia="Calibri" w:hAnsi="Times New Roman" w:cs="Times New Roman"/>
          <w:sz w:val="28"/>
          <w:szCs w:val="28"/>
          <w:lang w:val="uk-UA"/>
        </w:rPr>
        <w:t xml:space="preserve">Органи Антимонопольного комітету України з метою виконання завдань, передбачених законодавством про захист економічної конкуренції, отримують безпосередній 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шляхом надання ідентифікаторів доступу. Обробка такої інформації здійснюється органами Антимонопольного комітету України із дотриманням законодавства про захист персональних даних та забезпеченням таємниці, що </w:t>
      </w:r>
      <w:r w:rsidRPr="0019200D">
        <w:rPr>
          <w:rFonts w:ascii="Times New Roman" w:eastAsia="Calibri" w:hAnsi="Times New Roman" w:cs="Times New Roman"/>
          <w:sz w:val="28"/>
          <w:szCs w:val="28"/>
          <w:lang w:val="uk-UA"/>
        </w:rPr>
        <w:lastRenderedPageBreak/>
        <w:t>охороняється законом.</w:t>
      </w:r>
    </w:p>
    <w:p w14:paraId="53666174" w14:textId="77777777" w:rsidR="0019200D" w:rsidRDefault="0019200D"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sidRPr="0019200D">
        <w:rPr>
          <w:rFonts w:ascii="Times New Roman" w:eastAsia="Calibri" w:hAnsi="Times New Roman" w:cs="Times New Roman"/>
          <w:sz w:val="28"/>
          <w:szCs w:val="28"/>
          <w:lang w:val="uk-UA"/>
        </w:rPr>
        <w:t>Доступ до автоматизованих реєстрів, баз даних, інших систем збирання, зберігання, обробки та пошуку інформації, відомостей надається органам Антимонопольного комітету України на безоплатній основі на підставі договору, укладеного з адміністратором (держателем) відповідних систем, реєстрів, баз даних.</w:t>
      </w:r>
      <w:r w:rsidR="001F63CB">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w:t>
      </w:r>
    </w:p>
    <w:p w14:paraId="19B58592" w14:textId="77777777" w:rsidR="00173C75" w:rsidRDefault="0019200D"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shd w:val="clear" w:color="auto" w:fill="FFFFFF"/>
          <w:lang w:val="uk-UA"/>
        </w:rPr>
      </w:pPr>
      <w:r w:rsidRPr="0019200D">
        <w:rPr>
          <w:rFonts w:ascii="Times New Roman" w:eastAsia="Calibri" w:hAnsi="Times New Roman" w:cs="Times New Roman"/>
          <w:sz w:val="28"/>
          <w:szCs w:val="28"/>
          <w:shd w:val="clear" w:color="auto" w:fill="FFFFFF"/>
          <w:lang w:val="uk-UA"/>
        </w:rPr>
        <w:t>У зв’язку з цим частини третю</w:t>
      </w:r>
      <w:r>
        <w:rPr>
          <w:rFonts w:ascii="Times New Roman" w:eastAsia="Calibri" w:hAnsi="Times New Roman" w:cs="Times New Roman"/>
          <w:sz w:val="28"/>
          <w:szCs w:val="28"/>
          <w:shd w:val="clear" w:color="auto" w:fill="FFFFFF"/>
          <w:lang w:val="uk-UA"/>
        </w:rPr>
        <w:t xml:space="preserve"> – восьму</w:t>
      </w:r>
      <w:r w:rsidRPr="0019200D">
        <w:rPr>
          <w:rFonts w:ascii="Times New Roman" w:eastAsia="Calibri" w:hAnsi="Times New Roman" w:cs="Times New Roman"/>
          <w:sz w:val="28"/>
          <w:szCs w:val="28"/>
          <w:shd w:val="clear" w:color="auto" w:fill="FFFFFF"/>
          <w:lang w:val="uk-UA"/>
        </w:rPr>
        <w:t xml:space="preserve"> вважати відповідно частинами </w:t>
      </w:r>
      <w:r>
        <w:rPr>
          <w:rFonts w:ascii="Times New Roman" w:eastAsia="Calibri" w:hAnsi="Times New Roman" w:cs="Times New Roman"/>
          <w:sz w:val="28"/>
          <w:szCs w:val="28"/>
          <w:shd w:val="clear" w:color="auto" w:fill="FFFFFF"/>
          <w:lang w:val="uk-UA"/>
        </w:rPr>
        <w:t>шостою – одинадцятою</w:t>
      </w:r>
      <w:r w:rsidRPr="0019200D">
        <w:rPr>
          <w:rFonts w:ascii="Times New Roman" w:eastAsia="Calibri" w:hAnsi="Times New Roman" w:cs="Times New Roman"/>
          <w:sz w:val="28"/>
          <w:szCs w:val="28"/>
          <w:shd w:val="clear" w:color="auto" w:fill="FFFFFF"/>
          <w:lang w:val="uk-UA"/>
        </w:rPr>
        <w:t>;</w:t>
      </w:r>
    </w:p>
    <w:p w14:paraId="63D1F120" w14:textId="77777777" w:rsidR="0019200D" w:rsidRDefault="0019200D"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 у частині восьмій слова «частини третьої» замінити словами «частини шостої»;</w:t>
      </w:r>
    </w:p>
    <w:p w14:paraId="081C5695" w14:textId="77777777" w:rsidR="0019200D" w:rsidRDefault="0019200D"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7) </w:t>
      </w:r>
      <w:r w:rsidR="008819A9">
        <w:rPr>
          <w:rFonts w:ascii="Times New Roman" w:eastAsia="Calibri" w:hAnsi="Times New Roman" w:cs="Times New Roman"/>
          <w:sz w:val="28"/>
          <w:szCs w:val="28"/>
          <w:lang w:val="uk-UA"/>
        </w:rPr>
        <w:t>у статті 23</w:t>
      </w:r>
      <w:r w:rsidR="008819A9" w:rsidRPr="008819A9">
        <w:rPr>
          <w:rFonts w:ascii="Times New Roman" w:eastAsia="Calibri" w:hAnsi="Times New Roman" w:cs="Times New Roman"/>
          <w:sz w:val="28"/>
          <w:szCs w:val="28"/>
          <w:vertAlign w:val="superscript"/>
          <w:lang w:val="uk-UA"/>
        </w:rPr>
        <w:t>1</w:t>
      </w:r>
      <w:r w:rsidR="008819A9">
        <w:rPr>
          <w:rFonts w:ascii="Times New Roman" w:eastAsia="Calibri" w:hAnsi="Times New Roman" w:cs="Times New Roman"/>
          <w:sz w:val="28"/>
          <w:szCs w:val="28"/>
          <w:lang w:val="uk-UA"/>
        </w:rPr>
        <w:t xml:space="preserve">: </w:t>
      </w:r>
    </w:p>
    <w:p w14:paraId="42325291" w14:textId="77777777" w:rsidR="008819A9" w:rsidRDefault="008819A9" w:rsidP="0019200D">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а) частину другу викласти в такій редакції:</w:t>
      </w:r>
    </w:p>
    <w:p w14:paraId="1F96669C" w14:textId="77777777" w:rsidR="008819A9" w:rsidRDefault="008819A9" w:rsidP="008819A9">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w:t>
      </w:r>
      <w:r w:rsidRPr="008819A9">
        <w:rPr>
          <w:rFonts w:ascii="Times New Roman" w:eastAsia="Calibri" w:hAnsi="Times New Roman" w:cs="Times New Roman"/>
          <w:sz w:val="28"/>
          <w:szCs w:val="28"/>
          <w:lang w:val="uk-UA"/>
        </w:rPr>
        <w:t>Слухання проводиться за клопотанням сторін у справі та учасників концентрації або узгоджених дій, а також за власною ініціативою органу Антимонопольного комітету України.</w:t>
      </w:r>
      <w:r>
        <w:rPr>
          <w:rFonts w:ascii="Times New Roman" w:eastAsia="Calibri" w:hAnsi="Times New Roman" w:cs="Times New Roman"/>
          <w:sz w:val="28"/>
          <w:szCs w:val="28"/>
          <w:lang w:val="uk-UA"/>
        </w:rPr>
        <w:t>»;</w:t>
      </w:r>
    </w:p>
    <w:p w14:paraId="67EB31A8" w14:textId="77777777" w:rsidR="00B41AC5" w:rsidRDefault="008819A9"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б) </w:t>
      </w:r>
      <w:r w:rsidR="00B41AC5">
        <w:rPr>
          <w:rFonts w:ascii="Times New Roman" w:eastAsia="Calibri" w:hAnsi="Times New Roman" w:cs="Times New Roman"/>
          <w:sz w:val="28"/>
          <w:szCs w:val="28"/>
          <w:lang w:val="uk-UA"/>
        </w:rPr>
        <w:t>після частини п</w:t>
      </w:r>
      <w:r w:rsidR="00B41AC5" w:rsidRPr="00B41AC5">
        <w:rPr>
          <w:rFonts w:ascii="Times New Roman" w:eastAsia="Calibri" w:hAnsi="Times New Roman" w:cs="Times New Roman"/>
          <w:sz w:val="28"/>
          <w:szCs w:val="28"/>
        </w:rPr>
        <w:t>’</w:t>
      </w:r>
      <w:r w:rsidR="00B41AC5">
        <w:rPr>
          <w:rFonts w:ascii="Times New Roman" w:eastAsia="Calibri" w:hAnsi="Times New Roman" w:cs="Times New Roman"/>
          <w:sz w:val="28"/>
          <w:szCs w:val="28"/>
          <w:lang w:val="uk-UA"/>
        </w:rPr>
        <w:t xml:space="preserve">ятої </w:t>
      </w:r>
      <w:r>
        <w:rPr>
          <w:rFonts w:ascii="Times New Roman" w:eastAsia="Calibri" w:hAnsi="Times New Roman" w:cs="Times New Roman"/>
          <w:sz w:val="28"/>
          <w:szCs w:val="28"/>
          <w:lang w:val="uk-UA"/>
        </w:rPr>
        <w:t>доповнити нов</w:t>
      </w:r>
      <w:r w:rsidR="00B41AC5">
        <w:rPr>
          <w:rFonts w:ascii="Times New Roman" w:eastAsia="Calibri" w:hAnsi="Times New Roman" w:cs="Times New Roman"/>
          <w:sz w:val="28"/>
          <w:szCs w:val="28"/>
          <w:lang w:val="uk-UA"/>
        </w:rPr>
        <w:t>ими</w:t>
      </w:r>
      <w:r>
        <w:rPr>
          <w:rFonts w:ascii="Times New Roman" w:eastAsia="Calibri" w:hAnsi="Times New Roman" w:cs="Times New Roman"/>
          <w:sz w:val="28"/>
          <w:szCs w:val="28"/>
          <w:lang w:val="uk-UA"/>
        </w:rPr>
        <w:t xml:space="preserve"> частин</w:t>
      </w:r>
      <w:r w:rsidR="00B41AC5">
        <w:rPr>
          <w:rFonts w:ascii="Times New Roman" w:eastAsia="Calibri" w:hAnsi="Times New Roman" w:cs="Times New Roman"/>
          <w:sz w:val="28"/>
          <w:szCs w:val="28"/>
          <w:lang w:val="uk-UA"/>
        </w:rPr>
        <w:t>ами шостою – дев’ятою такого змісту:</w:t>
      </w:r>
    </w:p>
    <w:p w14:paraId="44DCE2B5" w14:textId="77777777" w:rsidR="00B41AC5" w:rsidRPr="00B41AC5"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w:t>
      </w:r>
      <w:r w:rsidRPr="00B41AC5">
        <w:rPr>
          <w:rFonts w:ascii="Times New Roman" w:eastAsia="Calibri" w:hAnsi="Times New Roman" w:cs="Times New Roman"/>
          <w:sz w:val="28"/>
          <w:szCs w:val="28"/>
          <w:lang w:val="uk-UA"/>
        </w:rPr>
        <w:t xml:space="preserve">За результатами слухання протягом семи робочих днів з дня проведення слухання складається протокол, в якому, зокрема,  відображаються пояснення учасників слухань та питання, що розглядалися. </w:t>
      </w:r>
    </w:p>
    <w:p w14:paraId="68F20A13" w14:textId="77777777" w:rsidR="00B41AC5" w:rsidRPr="00B41AC5"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sidRPr="00B41AC5">
        <w:rPr>
          <w:rFonts w:ascii="Times New Roman" w:eastAsia="Calibri" w:hAnsi="Times New Roman" w:cs="Times New Roman"/>
          <w:sz w:val="28"/>
          <w:szCs w:val="28"/>
          <w:lang w:val="uk-UA"/>
        </w:rPr>
        <w:t xml:space="preserve">Процес слухання фіксується за допомогою технічних засобів. Аудіо чи відеозапис додається до протоколу. </w:t>
      </w:r>
    </w:p>
    <w:p w14:paraId="28797051" w14:textId="77777777" w:rsidR="00B41AC5" w:rsidRPr="00B41AC5"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sidRPr="00B41AC5">
        <w:rPr>
          <w:rFonts w:ascii="Times New Roman" w:eastAsia="Calibri" w:hAnsi="Times New Roman" w:cs="Times New Roman"/>
          <w:sz w:val="28"/>
          <w:szCs w:val="28"/>
          <w:lang w:val="uk-UA"/>
        </w:rPr>
        <w:t>Особи, які беруть участь у справі, мають право ознайомитися з протоколом слухань та одержати його копію.</w:t>
      </w:r>
    </w:p>
    <w:p w14:paraId="55D69F1A" w14:textId="77777777" w:rsidR="008819A9"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sidRPr="00B41AC5">
        <w:rPr>
          <w:rFonts w:ascii="Times New Roman" w:eastAsia="Calibri" w:hAnsi="Times New Roman" w:cs="Times New Roman"/>
          <w:sz w:val="28"/>
          <w:szCs w:val="28"/>
          <w:lang w:val="uk-UA"/>
        </w:rPr>
        <w:t>Дані, одержані в процесі слухань, можуть бути доказами у заявах,  справах про надання дозволу на узгоджені дії, концентрацію та порушення законодавства про захист економічної конкуренції.</w:t>
      </w:r>
      <w:r>
        <w:rPr>
          <w:rFonts w:ascii="Times New Roman" w:eastAsia="Calibri" w:hAnsi="Times New Roman" w:cs="Times New Roman"/>
          <w:sz w:val="28"/>
          <w:szCs w:val="28"/>
          <w:lang w:val="uk-UA"/>
        </w:rPr>
        <w:t>»;</w:t>
      </w:r>
    </w:p>
    <w:p w14:paraId="25A293D2" w14:textId="77777777" w:rsidR="00B41AC5"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 зв’язку з цим частини шосту і сьому вважати відповідно частинами десятою та одинадцятою.</w:t>
      </w:r>
    </w:p>
    <w:p w14:paraId="690D9DED" w14:textId="77777777" w:rsidR="00B41AC5" w:rsidRDefault="00B41AC5" w:rsidP="00B41AC5">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8)</w:t>
      </w:r>
      <w:r w:rsidR="00B306F8">
        <w:rPr>
          <w:rFonts w:ascii="Times New Roman" w:eastAsia="Calibri" w:hAnsi="Times New Roman" w:cs="Times New Roman"/>
          <w:sz w:val="28"/>
          <w:szCs w:val="28"/>
          <w:lang w:val="uk-UA"/>
        </w:rPr>
        <w:t xml:space="preserve"> у статті 25:</w:t>
      </w:r>
    </w:p>
    <w:p w14:paraId="4A70879B" w14:textId="79046B3B" w:rsidR="00B306F8" w:rsidRDefault="00B306F8" w:rsidP="00B306F8">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а) у частині першій після слова «заяви</w:t>
      </w:r>
      <w:r w:rsidR="00E02F9A">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доповнити словом «клопотання</w:t>
      </w:r>
      <w:r w:rsidR="00E02F9A">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w:t>
      </w:r>
    </w:p>
    <w:p w14:paraId="5A0F1E79" w14:textId="77777777" w:rsidR="009F47D6" w:rsidRPr="00B306F8" w:rsidRDefault="00B306F8" w:rsidP="00B306F8">
      <w:pPr>
        <w:widowControl w:val="0"/>
        <w:autoSpaceDE w:val="0"/>
        <w:autoSpaceDN w:val="0"/>
        <w:adjustRightInd w:val="0"/>
        <w:spacing w:after="120" w:line="240" w:lineRule="auto"/>
        <w:ind w:left="57" w:right="57" w:firstLine="652"/>
        <w:jc w:val="both"/>
        <w:rPr>
          <w:rFonts w:ascii="Times New Roman" w:eastAsia="Calibri" w:hAnsi="Times New Roman" w:cs="Times New Roman"/>
          <w:sz w:val="28"/>
          <w:szCs w:val="28"/>
          <w:lang w:val="uk-UA"/>
        </w:rPr>
      </w:pPr>
      <w:r>
        <w:rPr>
          <w:rFonts w:ascii="Times New Roman" w:eastAsia="Calibri" w:hAnsi="Times New Roman" w:cs="Times New Roman"/>
          <w:sz w:val="28"/>
          <w:szCs w:val="28"/>
          <w:shd w:val="clear" w:color="auto" w:fill="FFFFFF"/>
          <w:lang w:val="uk-UA"/>
        </w:rPr>
        <w:t>б) абзац шостий частини першої викласти в такій редакції:</w:t>
      </w:r>
    </w:p>
    <w:p w14:paraId="1110E7A5" w14:textId="77777777" w:rsidR="00B306F8" w:rsidRDefault="00B306F8"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B306F8">
        <w:rPr>
          <w:rFonts w:ascii="Times New Roman" w:eastAsia="Calibri" w:hAnsi="Times New Roman" w:cs="Times New Roman"/>
          <w:sz w:val="28"/>
          <w:szCs w:val="28"/>
          <w:shd w:val="clear" w:color="auto" w:fill="FFFFFF"/>
          <w:lang w:val="uk-UA"/>
        </w:rPr>
        <w:t>надання дозволу на проведення перевірок, накладення арешту або вилучення документів, предметів, інших носіїв інформації у місцях проживання та інших володіннях особи;</w:t>
      </w:r>
      <w:r>
        <w:rPr>
          <w:rFonts w:ascii="Times New Roman" w:eastAsia="Calibri" w:hAnsi="Times New Roman" w:cs="Times New Roman"/>
          <w:sz w:val="28"/>
          <w:szCs w:val="28"/>
          <w:shd w:val="clear" w:color="auto" w:fill="FFFFFF"/>
          <w:lang w:val="uk-UA"/>
        </w:rPr>
        <w:t>»</w:t>
      </w:r>
      <w:r w:rsidR="006C555B">
        <w:rPr>
          <w:rFonts w:ascii="Times New Roman" w:eastAsia="Calibri" w:hAnsi="Times New Roman" w:cs="Times New Roman"/>
          <w:sz w:val="28"/>
          <w:szCs w:val="28"/>
          <w:shd w:val="clear" w:color="auto" w:fill="FFFFFF"/>
          <w:lang w:val="uk-UA"/>
        </w:rPr>
        <w:t>;</w:t>
      </w:r>
    </w:p>
    <w:p w14:paraId="509356B1" w14:textId="77777777" w:rsidR="006C555B" w:rsidRDefault="006C555B"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в) після абзацу шостого доповнити частину новим абзацом сьомим такого змісту:</w:t>
      </w:r>
    </w:p>
    <w:p w14:paraId="3F71B585" w14:textId="77777777" w:rsidR="006C555B" w:rsidRDefault="006C555B"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6C555B">
        <w:rPr>
          <w:rFonts w:ascii="Times New Roman" w:eastAsia="Calibri" w:hAnsi="Times New Roman" w:cs="Times New Roman"/>
          <w:sz w:val="28"/>
          <w:szCs w:val="28"/>
          <w:shd w:val="clear" w:color="auto" w:fill="FFFFFF"/>
          <w:lang w:val="uk-UA"/>
        </w:rPr>
        <w:t>затвердження угоди про врегулювання справи;</w:t>
      </w:r>
      <w:r>
        <w:rPr>
          <w:rFonts w:ascii="Times New Roman" w:eastAsia="Calibri" w:hAnsi="Times New Roman" w:cs="Times New Roman"/>
          <w:sz w:val="28"/>
          <w:szCs w:val="28"/>
          <w:shd w:val="clear" w:color="auto" w:fill="FFFFFF"/>
          <w:lang w:val="uk-UA"/>
        </w:rPr>
        <w:t>»;</w:t>
      </w:r>
    </w:p>
    <w:p w14:paraId="084D7467" w14:textId="77777777" w:rsidR="006C555B" w:rsidRDefault="006C555B"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У зв’язку з цим абзац сьомий вважати відповідно абзацом восьмим.</w:t>
      </w:r>
    </w:p>
    <w:p w14:paraId="1E775907" w14:textId="77777777" w:rsidR="00EC73ED" w:rsidRDefault="00EC73ED"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9) статтю 27 викласти в новій редакції:</w:t>
      </w:r>
    </w:p>
    <w:p w14:paraId="639F319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b/>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EC73ED">
        <w:rPr>
          <w:rFonts w:ascii="Times New Roman" w:eastAsia="Calibri" w:hAnsi="Times New Roman" w:cs="Times New Roman"/>
          <w:b/>
          <w:sz w:val="28"/>
          <w:szCs w:val="28"/>
          <w:shd w:val="clear" w:color="auto" w:fill="FFFFFF"/>
          <w:lang w:val="uk-UA"/>
        </w:rPr>
        <w:t>Стаття 27. Структура, гранична чисельність, штатний розпис, умови оплати праці, матеріально-побутового та іншого забезпечення</w:t>
      </w:r>
    </w:p>
    <w:p w14:paraId="6D3D613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Структура, штатний розпис Антимонопольного комітету України та його територіальних відділень затверджується Головою Антимонопольного комітету України в межах видатків згідно з кошторисом доходів і видатків. Гранична чисельність працівників Антимонопольного комітету України та його територіальних відділень затверджується Кабінетом Міністрів України.</w:t>
      </w:r>
    </w:p>
    <w:p w14:paraId="66C75724"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Оплата праці Голови Антимонопольного комітету України, державних уповноважених Антимонопольного комітету України, працівників його апарату і територіальних відділень Антимонопольного комітету України, працівників Антимонопольного комітету України та його територіальних відділень, що здійснюють функції з обслуговування, повинна забезпечувати достатні матеріальні умови для незалежного виконання ними службових обов’язків з урахуванням характеру та інтенсивності роботи, стимулювати досягнення високих результатів у службовій діяльності та сумлінну працю, компенсувати фізичні та інтелектуальні затрати працівників.</w:t>
      </w:r>
    </w:p>
    <w:p w14:paraId="0866EA1B"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Умови оплати праці Голови Антимонопольного комітету України і державних уповноважених Антимонопольного комітету України визначаються з урахуванням особливостей цього Закону.</w:t>
      </w:r>
    </w:p>
    <w:p w14:paraId="6F2FC21B"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 xml:space="preserve">Умови оплати праці державних службовців Антимонопольного комітету України та його територіальних відділень встановлюються відповідно до Закону України </w:t>
      </w:r>
      <w:r>
        <w:rPr>
          <w:rFonts w:ascii="Times New Roman" w:eastAsia="Calibri" w:hAnsi="Times New Roman" w:cs="Times New Roman"/>
          <w:sz w:val="28"/>
          <w:szCs w:val="28"/>
          <w:shd w:val="clear" w:color="auto" w:fill="FFFFFF"/>
          <w:lang w:val="uk-UA"/>
        </w:rPr>
        <w:t>«</w:t>
      </w:r>
      <w:r w:rsidRPr="00EC73ED">
        <w:rPr>
          <w:rFonts w:ascii="Times New Roman" w:eastAsia="Calibri" w:hAnsi="Times New Roman" w:cs="Times New Roman"/>
          <w:sz w:val="28"/>
          <w:szCs w:val="28"/>
          <w:shd w:val="clear" w:color="auto" w:fill="FFFFFF"/>
          <w:lang w:val="uk-UA"/>
        </w:rPr>
        <w:t>Про державну службу</w:t>
      </w:r>
      <w:r>
        <w:rPr>
          <w:rFonts w:ascii="Times New Roman" w:eastAsia="Calibri" w:hAnsi="Times New Roman" w:cs="Times New Roman"/>
          <w:sz w:val="28"/>
          <w:szCs w:val="28"/>
          <w:shd w:val="clear" w:color="auto" w:fill="FFFFFF"/>
          <w:lang w:val="uk-UA"/>
        </w:rPr>
        <w:t>»</w:t>
      </w:r>
      <w:r w:rsidRPr="00EC73ED">
        <w:rPr>
          <w:rFonts w:ascii="Times New Roman" w:eastAsia="Calibri" w:hAnsi="Times New Roman" w:cs="Times New Roman"/>
          <w:sz w:val="28"/>
          <w:szCs w:val="28"/>
          <w:shd w:val="clear" w:color="auto" w:fill="FFFFFF"/>
          <w:lang w:val="uk-UA"/>
        </w:rPr>
        <w:t>.</w:t>
      </w:r>
    </w:p>
    <w:p w14:paraId="16367DC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Умови оплати праці працівників, що виконують функції з обслуговування апарату і територіальних відділень Антимонопольного комітету України визначаються постановою Кабінету Міністрів України.</w:t>
      </w:r>
    </w:p>
    <w:p w14:paraId="4383C110"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Установлюються такі посадові оклади Голові Антимонопольного комітету України, державним уповноваженим Антимонопольного комітету України, працівникам апарату і територіальних відділень Антимонопольного комітету України відповідно до розміру прожиткового мінімуму, встановленого для працездатних осіб на 1 січня календарного року:</w:t>
      </w:r>
    </w:p>
    <w:p w14:paraId="30925C2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Голова Антимонопольного комітету України – 30;</w:t>
      </w:r>
    </w:p>
    <w:p w14:paraId="79E5253E"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державний уповноважений Антимонопольного комітету України – 29;</w:t>
      </w:r>
    </w:p>
    <w:p w14:paraId="66D2B1C2"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керівник апарату Антимонопольного комітету України – 28;</w:t>
      </w:r>
    </w:p>
    <w:p w14:paraId="3BFA5198"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директор (керівник) департаменту – 27</w:t>
      </w:r>
    </w:p>
    <w:p w14:paraId="0D190033"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директора (керівника) департаменту - 25</w:t>
      </w:r>
    </w:p>
    <w:p w14:paraId="13295F0D"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начальник (керівник) самостійного управління – 26</w:t>
      </w:r>
    </w:p>
    <w:p w14:paraId="353023E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начальника (керівника) самостійного управління - 24</w:t>
      </w:r>
    </w:p>
    <w:p w14:paraId="12DD4462"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начальник (керівник) самостійного відділу – 23</w:t>
      </w:r>
    </w:p>
    <w:p w14:paraId="4D952EAE"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начальника (керівника) самостійного відділу - 21</w:t>
      </w:r>
    </w:p>
    <w:p w14:paraId="6F2CA332"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lastRenderedPageBreak/>
        <w:t>завідувач самостійного сектору - 22</w:t>
      </w:r>
    </w:p>
    <w:p w14:paraId="1E7DBB23"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начальник (керівник) відділу у складі управління (департаменту) - 20</w:t>
      </w:r>
    </w:p>
    <w:p w14:paraId="5880FEDC"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начальника (керівника) відділу у складі управління (департаменту)  - 19</w:t>
      </w:r>
    </w:p>
    <w:p w14:paraId="67BE3342"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завідувач сектору у складі департаменту - 18</w:t>
      </w:r>
    </w:p>
    <w:p w14:paraId="06C1560E"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головний спеціаліст - 16</w:t>
      </w:r>
    </w:p>
    <w:p w14:paraId="420EF9DA"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провідний спеціаліст - 14</w:t>
      </w:r>
    </w:p>
    <w:p w14:paraId="539404D3"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спеціаліст – 12</w:t>
      </w:r>
    </w:p>
    <w:p w14:paraId="7089EA5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працівник, що виконує функції з обслуговування апарату Комітету - 10</w:t>
      </w:r>
    </w:p>
    <w:p w14:paraId="75EF133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голова територіального відділення Антимонопольного комітету України – 24;</w:t>
      </w:r>
    </w:p>
    <w:p w14:paraId="6FC0430C"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голови територіального відділення - 18</w:t>
      </w:r>
    </w:p>
    <w:p w14:paraId="3DD91420"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начальник (керівник) відділу територіально відділення - 16</w:t>
      </w:r>
    </w:p>
    <w:p w14:paraId="4BE5F7B3"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заступник начальника (керівника) відділу - 14</w:t>
      </w:r>
    </w:p>
    <w:p w14:paraId="505C7354"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завідувач сектору територіально відділення - 12</w:t>
      </w:r>
    </w:p>
    <w:p w14:paraId="05C14D8A"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головний спеціаліст територіально відділення - 11</w:t>
      </w:r>
    </w:p>
    <w:p w14:paraId="63C84973"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провідний спеціаліст територіально відділення - 10</w:t>
      </w:r>
    </w:p>
    <w:p w14:paraId="15B6A1F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спеціаліст територіально відділення - 9</w:t>
      </w:r>
    </w:p>
    <w:p w14:paraId="1A70246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працівник, що виконує функції з обслуговування територіального відділення – 8</w:t>
      </w:r>
    </w:p>
    <w:p w14:paraId="5B31223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Голові, державним уповноваженим Антимонопольного комітету України виплачується:</w:t>
      </w:r>
    </w:p>
    <w:p w14:paraId="06FA6490"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надбавка за вислугу років у розмірі 3 відсотків посадового окладу за кожен календарний рік залежно від стажу роботи, до якого зараховуються період роботи на посаді, раніше набутий стаж державної служби та періоди роботи, передбачені статтею 46 Закону України “Про державну службу”, але не більше 50 відсотків посадового окладу;</w:t>
      </w:r>
    </w:p>
    <w:p w14:paraId="4EF08DDA"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надбавка за інтенсивність праці в розмірі до 100 відсотків посадового окладу;</w:t>
      </w:r>
    </w:p>
    <w:p w14:paraId="7D7EBE1B"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премія відповідно до їх особистого внеску в загальні результати роботи у межах коштів, передбачених у кошторисі на преміювання працівників Антимонопольного комітету України відповідно до затвердженого Антимонопольним комітетом України Положення про преміювання;</w:t>
      </w:r>
    </w:p>
    <w:p w14:paraId="025010D1"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матеріальна допомога на оздоровлення під час надання щорічної відпустки у розмірі, що не перевищує середньомісячної заробітної плати зазначених посадових осіб.</w:t>
      </w:r>
    </w:p>
    <w:p w14:paraId="54A1D0E8"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 xml:space="preserve">Голові, державним уповноваженим Антимонопольного комітету України може надаватися матеріальна допомога для вирішення соціально-побутових </w:t>
      </w:r>
      <w:r w:rsidRPr="00EC73ED">
        <w:rPr>
          <w:rFonts w:ascii="Times New Roman" w:eastAsia="Calibri" w:hAnsi="Times New Roman" w:cs="Times New Roman"/>
          <w:sz w:val="28"/>
          <w:szCs w:val="28"/>
          <w:shd w:val="clear" w:color="auto" w:fill="FFFFFF"/>
          <w:lang w:val="uk-UA"/>
        </w:rPr>
        <w:lastRenderedPageBreak/>
        <w:t>питань у розмірі, що не перевищує середньомісячної заробітної плати працівника.</w:t>
      </w:r>
    </w:p>
    <w:p w14:paraId="5ED829DA"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 xml:space="preserve">Рішення про виплату та конкретний розмір надбавки за вислугу років, надбавки за інтенсивність праці, премії, матеріальної допомоги на оздоровлення, матеріальної допомоги для вирішення соціально-побутових питань Голові, державним уповноваженим Антимонопольного комітету України приймається в порядку, установленому </w:t>
      </w:r>
      <w:r w:rsidR="00D2623F" w:rsidRPr="00D2623F">
        <w:rPr>
          <w:rFonts w:ascii="Times New Roman" w:eastAsia="Calibri" w:hAnsi="Times New Roman" w:cs="Times New Roman"/>
          <w:sz w:val="28"/>
          <w:szCs w:val="28"/>
          <w:shd w:val="clear" w:color="auto" w:fill="FFFFFF"/>
          <w:lang w:val="uk-UA"/>
        </w:rPr>
        <w:t>наказом Г</w:t>
      </w:r>
      <w:r w:rsidRPr="00EC73ED">
        <w:rPr>
          <w:rFonts w:ascii="Times New Roman" w:eastAsia="Calibri" w:hAnsi="Times New Roman" w:cs="Times New Roman"/>
          <w:sz w:val="28"/>
          <w:szCs w:val="28"/>
          <w:shd w:val="clear" w:color="auto" w:fill="FFFFFF"/>
          <w:lang w:val="uk-UA"/>
        </w:rPr>
        <w:t>олов</w:t>
      </w:r>
      <w:r w:rsidR="00D2623F">
        <w:rPr>
          <w:rFonts w:ascii="Times New Roman" w:eastAsia="Calibri" w:hAnsi="Times New Roman" w:cs="Times New Roman"/>
          <w:sz w:val="28"/>
          <w:szCs w:val="28"/>
          <w:shd w:val="clear" w:color="auto" w:fill="FFFFFF"/>
          <w:lang w:val="uk-UA"/>
        </w:rPr>
        <w:t>и</w:t>
      </w:r>
      <w:r w:rsidRPr="00EC73ED">
        <w:rPr>
          <w:rFonts w:ascii="Times New Roman" w:eastAsia="Calibri" w:hAnsi="Times New Roman" w:cs="Times New Roman"/>
          <w:sz w:val="28"/>
          <w:szCs w:val="28"/>
          <w:shd w:val="clear" w:color="auto" w:fill="FFFFFF"/>
          <w:lang w:val="uk-UA"/>
        </w:rPr>
        <w:t xml:space="preserve"> Антимонопольного комітету України, в межах затвердженого фонду оплати праці.</w:t>
      </w:r>
    </w:p>
    <w:p w14:paraId="25CA6B4F"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При цьому рішення про виплату надбавки за інтенсивність праці, премії, матеріальної допомоги для вирішення соціально-побутових питань:</w:t>
      </w:r>
    </w:p>
    <w:p w14:paraId="61838ABE"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Голові Антимонопольного комітету приймається за погодженням з Міністром Кабінету Міністрів України згідно з поданням  керівника апарату Антимонопольного комітету України</w:t>
      </w:r>
    </w:p>
    <w:p w14:paraId="0E6E7B16" w14:textId="77777777" w:rsidR="00EC73ED" w:rsidRP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першому заступнику та заступнику Голови Антимонопольного комітету України приймається за погодженням з Головою Антимонопольного комітету України згідно з поданням керівника апарату Антимонопольного комітету України.</w:t>
      </w:r>
    </w:p>
    <w:p w14:paraId="3F74A939" w14:textId="77777777" w:rsid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EC73ED">
        <w:rPr>
          <w:rFonts w:ascii="Times New Roman" w:eastAsia="Calibri" w:hAnsi="Times New Roman" w:cs="Times New Roman"/>
          <w:sz w:val="28"/>
          <w:szCs w:val="28"/>
          <w:shd w:val="clear" w:color="auto" w:fill="FFFFFF"/>
          <w:lang w:val="uk-UA"/>
        </w:rPr>
        <w:t xml:space="preserve">Розмір та порядок встановлення надбавок, премій, інших виплат державним службовцям апарату і територіальних відділень Антимонопольного комітету України, визначаються Законом України </w:t>
      </w:r>
      <w:r>
        <w:rPr>
          <w:rFonts w:ascii="Times New Roman" w:eastAsia="Calibri" w:hAnsi="Times New Roman" w:cs="Times New Roman"/>
          <w:sz w:val="28"/>
          <w:szCs w:val="28"/>
          <w:shd w:val="clear" w:color="auto" w:fill="FFFFFF"/>
          <w:lang w:val="uk-UA"/>
        </w:rPr>
        <w:t>«</w:t>
      </w:r>
      <w:r w:rsidRPr="00EC73ED">
        <w:rPr>
          <w:rFonts w:ascii="Times New Roman" w:eastAsia="Calibri" w:hAnsi="Times New Roman" w:cs="Times New Roman"/>
          <w:sz w:val="28"/>
          <w:szCs w:val="28"/>
          <w:shd w:val="clear" w:color="auto" w:fill="FFFFFF"/>
          <w:lang w:val="uk-UA"/>
        </w:rPr>
        <w:t>Про державну службу</w:t>
      </w:r>
      <w:r>
        <w:rPr>
          <w:rFonts w:ascii="Times New Roman" w:eastAsia="Calibri" w:hAnsi="Times New Roman" w:cs="Times New Roman"/>
          <w:sz w:val="28"/>
          <w:szCs w:val="28"/>
          <w:shd w:val="clear" w:color="auto" w:fill="FFFFFF"/>
          <w:lang w:val="uk-UA"/>
        </w:rPr>
        <w:t>»</w:t>
      </w:r>
      <w:r w:rsidRPr="00EC73ED">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798CCC51" w14:textId="77777777" w:rsidR="00EC73ED" w:rsidRDefault="00EC73E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2. У  </w:t>
      </w:r>
      <w:r w:rsidRPr="00EC73ED">
        <w:rPr>
          <w:rFonts w:ascii="Times New Roman" w:eastAsia="Calibri" w:hAnsi="Times New Roman" w:cs="Times New Roman"/>
          <w:sz w:val="28"/>
          <w:szCs w:val="28"/>
          <w:shd w:val="clear" w:color="auto" w:fill="FFFFFF"/>
          <w:lang w:val="uk-UA"/>
        </w:rPr>
        <w:t>Закон</w:t>
      </w:r>
      <w:r>
        <w:rPr>
          <w:rFonts w:ascii="Times New Roman" w:eastAsia="Calibri" w:hAnsi="Times New Roman" w:cs="Times New Roman"/>
          <w:sz w:val="28"/>
          <w:szCs w:val="28"/>
          <w:shd w:val="clear" w:color="auto" w:fill="FFFFFF"/>
          <w:lang w:val="uk-UA"/>
        </w:rPr>
        <w:t>і</w:t>
      </w:r>
      <w:r w:rsidRPr="00EC73ED">
        <w:rPr>
          <w:rFonts w:ascii="Times New Roman" w:eastAsia="Calibri" w:hAnsi="Times New Roman" w:cs="Times New Roman"/>
          <w:sz w:val="28"/>
          <w:szCs w:val="28"/>
          <w:shd w:val="clear" w:color="auto" w:fill="FFFFFF"/>
          <w:lang w:val="uk-UA"/>
        </w:rPr>
        <w:t xml:space="preserve"> України «Про захист економічної конкуренції»</w:t>
      </w:r>
      <w:r>
        <w:rPr>
          <w:rFonts w:ascii="Times New Roman" w:eastAsia="Calibri" w:hAnsi="Times New Roman" w:cs="Times New Roman"/>
          <w:sz w:val="28"/>
          <w:szCs w:val="28"/>
          <w:shd w:val="clear" w:color="auto" w:fill="FFFFFF"/>
          <w:lang w:val="uk-UA"/>
        </w:rPr>
        <w:t xml:space="preserve"> (</w:t>
      </w:r>
      <w:r w:rsidRPr="00EC73ED">
        <w:rPr>
          <w:rFonts w:ascii="Times New Roman" w:eastAsia="Calibri" w:hAnsi="Times New Roman" w:cs="Times New Roman"/>
          <w:sz w:val="28"/>
          <w:szCs w:val="28"/>
          <w:shd w:val="clear" w:color="auto" w:fill="FFFFFF"/>
          <w:lang w:val="uk-UA"/>
        </w:rPr>
        <w:t>Відомості Верховної Ради України, 2001 р., № 12, ст. 64</w:t>
      </w:r>
      <w:r w:rsidR="00271E1D">
        <w:rPr>
          <w:rFonts w:ascii="Times New Roman" w:eastAsia="Calibri" w:hAnsi="Times New Roman" w:cs="Times New Roman"/>
          <w:sz w:val="28"/>
          <w:szCs w:val="28"/>
          <w:shd w:val="clear" w:color="auto" w:fill="FFFFFF"/>
          <w:lang w:val="uk-UA"/>
        </w:rPr>
        <w:t>, із наступними змінами):</w:t>
      </w:r>
    </w:p>
    <w:p w14:paraId="29872CBF" w14:textId="77777777" w:rsidR="002B21FC" w:rsidRDefault="00271E1D"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1) </w:t>
      </w:r>
      <w:r w:rsidR="002B21FC">
        <w:rPr>
          <w:rFonts w:ascii="Times New Roman" w:eastAsia="Calibri" w:hAnsi="Times New Roman" w:cs="Times New Roman"/>
          <w:sz w:val="28"/>
          <w:szCs w:val="28"/>
          <w:shd w:val="clear" w:color="auto" w:fill="FFFFFF"/>
          <w:lang w:val="uk-UA"/>
        </w:rPr>
        <w:t>у статті 1:</w:t>
      </w:r>
    </w:p>
    <w:p w14:paraId="41CC75D3" w14:textId="046B6A77" w:rsidR="00271E1D" w:rsidRDefault="002B21FC"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а) </w:t>
      </w:r>
      <w:r w:rsidR="00271E1D">
        <w:rPr>
          <w:rFonts w:ascii="Times New Roman" w:eastAsia="Calibri" w:hAnsi="Times New Roman" w:cs="Times New Roman"/>
          <w:sz w:val="28"/>
          <w:szCs w:val="28"/>
          <w:shd w:val="clear" w:color="auto" w:fill="FFFFFF"/>
          <w:lang w:val="uk-UA"/>
        </w:rPr>
        <w:t>в абзаці четвертому статті 1 слова «</w:t>
      </w:r>
      <w:r w:rsidR="00271E1D" w:rsidRPr="00271E1D">
        <w:rPr>
          <w:rFonts w:ascii="Times New Roman" w:eastAsia="Calibri" w:hAnsi="Times New Roman" w:cs="Times New Roman"/>
          <w:sz w:val="28"/>
          <w:szCs w:val="28"/>
          <w:shd w:val="clear" w:color="auto" w:fill="FFFFFF"/>
          <w:lang w:val="uk-UA"/>
        </w:rPr>
        <w:t>вирішальний вплив однієї чи декількох пов’язаних</w:t>
      </w:r>
      <w:r w:rsidR="00AD763A">
        <w:rPr>
          <w:rFonts w:ascii="Times New Roman" w:eastAsia="Calibri" w:hAnsi="Times New Roman" w:cs="Times New Roman"/>
          <w:sz w:val="28"/>
          <w:szCs w:val="28"/>
          <w:shd w:val="clear" w:color="auto" w:fill="FFFFFF"/>
          <w:lang w:val="uk-UA"/>
        </w:rPr>
        <w:t xml:space="preserve"> </w:t>
      </w:r>
      <w:r w:rsidR="00AD763A" w:rsidRPr="00AD763A">
        <w:rPr>
          <w:rFonts w:ascii="Times New Roman" w:eastAsia="Calibri" w:hAnsi="Times New Roman" w:cs="Times New Roman"/>
          <w:sz w:val="28"/>
          <w:szCs w:val="28"/>
          <w:shd w:val="clear" w:color="auto" w:fill="FFFFFF"/>
          <w:lang w:val="uk-UA"/>
        </w:rPr>
        <w:t>юридичних та/або фізичних осіб на господарську діяльність</w:t>
      </w:r>
      <w:r w:rsidR="00271E1D">
        <w:rPr>
          <w:rFonts w:ascii="Times New Roman" w:eastAsia="Calibri" w:hAnsi="Times New Roman" w:cs="Times New Roman"/>
          <w:sz w:val="28"/>
          <w:szCs w:val="28"/>
          <w:shd w:val="clear" w:color="auto" w:fill="FFFFFF"/>
          <w:lang w:val="uk-UA"/>
        </w:rPr>
        <w:t>» замінити словами «</w:t>
      </w:r>
      <w:r w:rsidR="00271E1D" w:rsidRPr="00271E1D">
        <w:rPr>
          <w:rFonts w:ascii="Times New Roman" w:eastAsia="Calibri" w:hAnsi="Times New Roman" w:cs="Times New Roman"/>
          <w:sz w:val="28"/>
          <w:szCs w:val="28"/>
          <w:shd w:val="clear" w:color="auto" w:fill="FFFFFF"/>
          <w:lang w:val="uk-UA"/>
        </w:rPr>
        <w:t>це можливість однієї або декількох</w:t>
      </w:r>
      <w:r w:rsidR="00AD763A">
        <w:rPr>
          <w:rFonts w:ascii="Times New Roman" w:eastAsia="Calibri" w:hAnsi="Times New Roman" w:cs="Times New Roman"/>
          <w:sz w:val="28"/>
          <w:szCs w:val="28"/>
          <w:shd w:val="clear" w:color="auto" w:fill="FFFFFF"/>
          <w:lang w:val="uk-UA"/>
        </w:rPr>
        <w:t xml:space="preserve"> </w:t>
      </w:r>
      <w:r w:rsidR="00AD763A" w:rsidRPr="00AD763A">
        <w:rPr>
          <w:rFonts w:ascii="Times New Roman" w:eastAsia="Calibri" w:hAnsi="Times New Roman" w:cs="Times New Roman"/>
          <w:sz w:val="28"/>
          <w:szCs w:val="28"/>
          <w:shd w:val="clear" w:color="auto" w:fill="FFFFFF"/>
          <w:lang w:val="uk-UA"/>
        </w:rPr>
        <w:t>юридичних та/або фізичних осіб мати вирішальний вплив на господарську діяльність</w:t>
      </w:r>
      <w:r w:rsidR="00271E1D">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5BD102B5" w14:textId="77777777" w:rsidR="002B21FC" w:rsidRDefault="002B21FC"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б) в абзаці дванадцятому слова «</w:t>
      </w:r>
      <w:bookmarkStart w:id="2" w:name="_Hlk69210768"/>
      <w:r w:rsidRPr="002B21FC">
        <w:rPr>
          <w:rFonts w:ascii="Times New Roman" w:eastAsia="Calibri" w:hAnsi="Times New Roman" w:cs="Times New Roman"/>
          <w:sz w:val="28"/>
          <w:szCs w:val="28"/>
          <w:shd w:val="clear" w:color="auto" w:fill="FFFFFF"/>
          <w:lang w:val="uk-UA"/>
        </w:rPr>
        <w:t>група суб’єктів господарювання,</w:t>
      </w:r>
      <w:bookmarkEnd w:id="2"/>
      <w:r w:rsidRPr="002B21FC">
        <w:rPr>
          <w:rFonts w:ascii="Times New Roman" w:eastAsia="Calibri" w:hAnsi="Times New Roman" w:cs="Times New Roman"/>
          <w:sz w:val="28"/>
          <w:szCs w:val="28"/>
          <w:shd w:val="clear" w:color="auto" w:fill="FFFFFF"/>
          <w:lang w:val="uk-UA"/>
        </w:rPr>
        <w:t xml:space="preserve"> якщо один або декілька з них здійснюють контроль над іншими</w:t>
      </w:r>
      <w:r>
        <w:rPr>
          <w:rFonts w:ascii="Times New Roman" w:eastAsia="Calibri" w:hAnsi="Times New Roman" w:cs="Times New Roman"/>
          <w:sz w:val="28"/>
          <w:szCs w:val="28"/>
          <w:shd w:val="clear" w:color="auto" w:fill="FFFFFF"/>
          <w:lang w:val="uk-UA"/>
        </w:rPr>
        <w:t>» замінити словами «</w:t>
      </w:r>
      <w:r w:rsidRPr="002B21FC">
        <w:rPr>
          <w:rFonts w:ascii="Times New Roman" w:eastAsia="Calibri" w:hAnsi="Times New Roman" w:cs="Times New Roman"/>
          <w:sz w:val="28"/>
          <w:szCs w:val="28"/>
          <w:shd w:val="clear" w:color="auto" w:fill="FFFFFF"/>
          <w:lang w:val="uk-UA"/>
        </w:rPr>
        <w:t>група суб’єктів господарювання,</w:t>
      </w:r>
      <w:r>
        <w:rPr>
          <w:rFonts w:ascii="Times New Roman" w:eastAsia="Calibri" w:hAnsi="Times New Roman" w:cs="Times New Roman"/>
          <w:sz w:val="28"/>
          <w:szCs w:val="28"/>
          <w:shd w:val="clear" w:color="auto" w:fill="FFFFFF"/>
          <w:lang w:val="uk-UA"/>
        </w:rPr>
        <w:t xml:space="preserve"> пов’язаних відносинами контролю»</w:t>
      </w:r>
      <w:r w:rsidR="0049354A">
        <w:rPr>
          <w:rFonts w:ascii="Times New Roman" w:eastAsia="Calibri" w:hAnsi="Times New Roman" w:cs="Times New Roman"/>
          <w:sz w:val="28"/>
          <w:szCs w:val="28"/>
          <w:shd w:val="clear" w:color="auto" w:fill="FFFFFF"/>
          <w:lang w:val="uk-UA"/>
        </w:rPr>
        <w:t>;</w:t>
      </w:r>
    </w:p>
    <w:p w14:paraId="7C61B889" w14:textId="77777777" w:rsidR="009F7396" w:rsidRPr="00AD763A" w:rsidRDefault="009F7396" w:rsidP="00EC73ED">
      <w:pPr>
        <w:widowControl w:val="0"/>
        <w:autoSpaceDE w:val="0"/>
        <w:autoSpaceDN w:val="0"/>
        <w:adjustRightInd w:val="0"/>
        <w:spacing w:after="120" w:line="240" w:lineRule="auto"/>
        <w:ind w:left="57" w:right="57" w:firstLine="709"/>
        <w:jc w:val="both"/>
        <w:rPr>
          <w:rFonts w:ascii="Times New Roman" w:hAnsi="Times New Roman" w:cs="Times New Roman"/>
          <w:color w:val="000000" w:themeColor="text1"/>
          <w:sz w:val="28"/>
          <w:szCs w:val="28"/>
          <w:shd w:val="clear" w:color="auto" w:fill="FFFFFF"/>
        </w:rPr>
      </w:pPr>
      <w:r w:rsidRPr="00AD763A">
        <w:rPr>
          <w:rFonts w:ascii="Times New Roman" w:eastAsia="Calibri" w:hAnsi="Times New Roman" w:cs="Times New Roman"/>
          <w:color w:val="000000" w:themeColor="text1"/>
          <w:sz w:val="28"/>
          <w:szCs w:val="28"/>
          <w:shd w:val="clear" w:color="auto" w:fill="FFFFFF"/>
          <w:lang w:val="uk-UA"/>
        </w:rPr>
        <w:t xml:space="preserve">в) </w:t>
      </w:r>
      <w:r w:rsidRPr="00AD763A">
        <w:rPr>
          <w:rFonts w:ascii="Times New Roman" w:hAnsi="Times New Roman" w:cs="Times New Roman"/>
          <w:color w:val="000000" w:themeColor="text1"/>
          <w:sz w:val="28"/>
          <w:szCs w:val="28"/>
          <w:shd w:val="clear" w:color="auto" w:fill="FFFFFF"/>
        </w:rPr>
        <w:t xml:space="preserve">доповнити </w:t>
      </w:r>
      <w:r w:rsidRPr="00AD763A">
        <w:rPr>
          <w:rFonts w:ascii="Times New Roman" w:hAnsi="Times New Roman" w:cs="Times New Roman"/>
          <w:color w:val="000000" w:themeColor="text1"/>
          <w:sz w:val="28"/>
          <w:szCs w:val="28"/>
          <w:shd w:val="clear" w:color="auto" w:fill="FFFFFF"/>
          <w:lang w:val="uk-UA"/>
        </w:rPr>
        <w:t xml:space="preserve">статтю </w:t>
      </w:r>
      <w:r w:rsidRPr="00AD763A">
        <w:rPr>
          <w:rFonts w:ascii="Times New Roman" w:hAnsi="Times New Roman" w:cs="Times New Roman"/>
          <w:color w:val="000000" w:themeColor="text1"/>
          <w:sz w:val="28"/>
          <w:szCs w:val="28"/>
          <w:shd w:val="clear" w:color="auto" w:fill="FFFFFF"/>
        </w:rPr>
        <w:t>з урахуванням алфавітного порядку терміном такого змісту:</w:t>
      </w:r>
    </w:p>
    <w:p w14:paraId="4BF1575B" w14:textId="77777777" w:rsidR="009F7396" w:rsidRDefault="009F7396"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9F7396">
        <w:rPr>
          <w:rFonts w:ascii="Times New Roman" w:eastAsia="Calibri" w:hAnsi="Times New Roman" w:cs="Times New Roman"/>
          <w:sz w:val="28"/>
          <w:szCs w:val="28"/>
          <w:shd w:val="clear" w:color="auto" w:fill="FFFFFF"/>
          <w:lang w:val="uk-UA"/>
        </w:rPr>
        <w:t>інше володіння - транспортний засіб, земельна ділянка, гараж, інші будівлі чи приміщення побутового, службового, господарського, виробничого та іншого призначення тощо, які знаходяться у володінні, користуванні, розпорядженні особи або суб’єкта господарювання.</w:t>
      </w:r>
      <w:r>
        <w:rPr>
          <w:rFonts w:ascii="Times New Roman" w:eastAsia="Calibri" w:hAnsi="Times New Roman" w:cs="Times New Roman"/>
          <w:sz w:val="28"/>
          <w:szCs w:val="28"/>
          <w:shd w:val="clear" w:color="auto" w:fill="FFFFFF"/>
          <w:lang w:val="uk-UA"/>
        </w:rPr>
        <w:t>»</w:t>
      </w:r>
      <w:r w:rsidR="008531A7">
        <w:rPr>
          <w:rFonts w:ascii="Times New Roman" w:eastAsia="Calibri" w:hAnsi="Times New Roman" w:cs="Times New Roman"/>
          <w:sz w:val="28"/>
          <w:szCs w:val="28"/>
          <w:shd w:val="clear" w:color="auto" w:fill="FFFFFF"/>
          <w:lang w:val="uk-UA"/>
        </w:rPr>
        <w:t>;</w:t>
      </w:r>
    </w:p>
    <w:p w14:paraId="04B11401" w14:textId="77777777" w:rsidR="008531A7" w:rsidRDefault="008531A7"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2) частину п’яту статті 6 виключити;</w:t>
      </w:r>
    </w:p>
    <w:p w14:paraId="18592AF4" w14:textId="77777777" w:rsidR="008531A7" w:rsidRDefault="008531A7"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3) у статті 22:</w:t>
      </w:r>
    </w:p>
    <w:p w14:paraId="2FD19C26" w14:textId="27E0071D" w:rsidR="008531A7" w:rsidRDefault="008531A7"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а) у частині першій слова «</w:t>
      </w:r>
      <w:r w:rsidRPr="008531A7">
        <w:rPr>
          <w:rFonts w:ascii="Times New Roman" w:eastAsia="Calibri" w:hAnsi="Times New Roman" w:cs="Times New Roman"/>
          <w:sz w:val="28"/>
          <w:szCs w:val="28"/>
          <w:shd w:val="clear" w:color="auto" w:fill="FFFFFF"/>
          <w:lang w:val="uk-UA"/>
        </w:rPr>
        <w:t>монополізації товарних ринків, зловживання монопольним (домінуючим) становищем, обмеження конкуренції</w:t>
      </w:r>
      <w:r>
        <w:rPr>
          <w:rFonts w:ascii="Times New Roman" w:eastAsia="Calibri" w:hAnsi="Times New Roman" w:cs="Times New Roman"/>
          <w:sz w:val="28"/>
          <w:szCs w:val="28"/>
          <w:shd w:val="clear" w:color="auto" w:fill="FFFFFF"/>
          <w:lang w:val="uk-UA"/>
        </w:rPr>
        <w:t>» замінити словами «</w:t>
      </w:r>
      <w:r w:rsidRPr="008531A7">
        <w:rPr>
          <w:rFonts w:ascii="Times New Roman" w:eastAsia="Calibri" w:hAnsi="Times New Roman" w:cs="Times New Roman"/>
          <w:sz w:val="28"/>
          <w:szCs w:val="28"/>
          <w:shd w:val="clear" w:color="auto" w:fill="FFFFFF"/>
          <w:lang w:val="uk-UA"/>
        </w:rPr>
        <w:t xml:space="preserve">суттєвого обмеження конкуренції, яке може бути наслідком набуття </w:t>
      </w:r>
      <w:r w:rsidRPr="008531A7">
        <w:rPr>
          <w:rFonts w:ascii="Times New Roman" w:eastAsia="Calibri" w:hAnsi="Times New Roman" w:cs="Times New Roman"/>
          <w:sz w:val="28"/>
          <w:szCs w:val="28"/>
          <w:shd w:val="clear" w:color="auto" w:fill="FFFFFF"/>
          <w:lang w:val="uk-UA"/>
        </w:rPr>
        <w:lastRenderedPageBreak/>
        <w:t>або посилення монопольного (домінуючого) становища</w:t>
      </w:r>
      <w:r w:rsidR="00AD763A">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1760188D" w14:textId="77777777" w:rsidR="008531A7" w:rsidRDefault="008531A7"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б) частину другу викласти в такій редакції:</w:t>
      </w:r>
    </w:p>
    <w:p w14:paraId="5C9A9C48"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8531A7">
        <w:rPr>
          <w:rFonts w:ascii="Times New Roman" w:eastAsia="Calibri" w:hAnsi="Times New Roman" w:cs="Times New Roman"/>
          <w:sz w:val="28"/>
          <w:szCs w:val="28"/>
          <w:shd w:val="clear" w:color="auto" w:fill="FFFFFF"/>
          <w:lang w:val="uk-UA"/>
        </w:rPr>
        <w:t>2. Концентрацією визнається:</w:t>
      </w:r>
    </w:p>
    <w:p w14:paraId="326A65CD"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 xml:space="preserve">1) злиття або приєднання суб’єктів господарювання або частини суб’єктів господарювання, які не були пов’язані відносинами контролю між собою; </w:t>
      </w:r>
    </w:p>
    <w:p w14:paraId="36D035AD"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2) набуття одним або декількома суб’єктами господарювання прямого або опосередкованого контролю над цілим або частинами одного або декількох інших суб’єктів господарювання, зокрема, шляхом:</w:t>
      </w:r>
    </w:p>
    <w:p w14:paraId="6CA7FD45" w14:textId="77777777" w:rsid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а) безпосереднього або опосередкованого придбання, набуття у власність іншим способом активів у вигляді єдиного майнового комплексу або структурного підрозділу суб’єкта господарювання, одержання в управління, оренду, лізинг, концесію чи набуття в інший спосіб права користування активами у вигляді єдиного майнового комплексу або структурного підрозділу суб’єкта господарювання, в тому числі придбання активів суб’єкта господарювання, що ліквідується;</w:t>
      </w:r>
    </w:p>
    <w:p w14:paraId="03AC2E97"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 xml:space="preserve">б) укладення договорів, угод та/або придбання в інший спосіб прав, що дозволяють визначати умови господарської діяльності, давати обов'язкові до виконання розпорядження або виконувати функції органу управління суб'єкта господарювання та/або забезпечити вирішальний вплив на формування органу управління, на результати голосувань чи прийняття рішень органами суб’єкта господарювання; </w:t>
      </w:r>
    </w:p>
    <w:p w14:paraId="7F840755"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в) безпосереднє або опосередковане придбання, набуття у власність іншим способом чи одержання в управління часток (акцій, паїв), що забезпечує можливість вирішального впливу, у тому числі, досягнення чи перевищення 25 або 50 відсотків голосів у вищому органі управління відповідного суб’єкта господарювання;</w:t>
      </w:r>
    </w:p>
    <w:p w14:paraId="071A35BA" w14:textId="77777777" w:rsidR="008531A7" w:rsidRP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г) призначення або обрання на посаду керівника, заступника керівника спостережної ради, правління, іншого наглядового чи виконавчого органу суб’єкта господарювання особи, яка вже обіймає одну чи кілька з перелічених 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14:paraId="138BDF23" w14:textId="77777777" w:rsid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531A7">
        <w:rPr>
          <w:rFonts w:ascii="Times New Roman" w:eastAsia="Calibri" w:hAnsi="Times New Roman" w:cs="Times New Roman"/>
          <w:sz w:val="28"/>
          <w:szCs w:val="28"/>
          <w:shd w:val="clear" w:color="auto" w:fill="FFFFFF"/>
          <w:lang w:val="uk-UA"/>
        </w:rPr>
        <w:t>3) створення суб’єкта господарювання двома і більше суб’єктами господарювання, який буде самостійно та повнофункціонально здійснювати господарську діяльність протягом тривалого періоду;</w:t>
      </w:r>
      <w:r>
        <w:rPr>
          <w:rFonts w:ascii="Times New Roman" w:eastAsia="Calibri" w:hAnsi="Times New Roman" w:cs="Times New Roman"/>
          <w:sz w:val="28"/>
          <w:szCs w:val="28"/>
          <w:shd w:val="clear" w:color="auto" w:fill="FFFFFF"/>
          <w:lang w:val="uk-UA"/>
        </w:rPr>
        <w:t>»;</w:t>
      </w:r>
    </w:p>
    <w:p w14:paraId="77FC0EE3" w14:textId="77777777" w:rsid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в) підпункт 1 частини третьої викласти в такій редакції:</w:t>
      </w:r>
    </w:p>
    <w:p w14:paraId="1BD41E1E" w14:textId="77777777" w:rsidR="008531A7" w:rsidRDefault="008531A7"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00DD52B7" w:rsidRPr="00DD52B7">
        <w:rPr>
          <w:rFonts w:ascii="Times New Roman" w:eastAsia="Calibri" w:hAnsi="Times New Roman" w:cs="Times New Roman"/>
          <w:sz w:val="28"/>
          <w:szCs w:val="28"/>
          <w:shd w:val="clear" w:color="auto" w:fill="FFFFFF"/>
          <w:lang w:val="uk-UA"/>
        </w:rPr>
        <w:t>1) створення суб’єкта господарювання двома і більше суб’єктами господарювання, який не буде самостійно та повнофункціонально здійснювати господарську діяльність протягом тривалого періоду. Такі дії розглядаються як узгоджені дії відповідно до абзацу другого частини першої статті 5 цього Закону;</w:t>
      </w:r>
      <w:r>
        <w:rPr>
          <w:rFonts w:ascii="Times New Roman" w:eastAsia="Calibri" w:hAnsi="Times New Roman" w:cs="Times New Roman"/>
          <w:sz w:val="28"/>
          <w:szCs w:val="28"/>
          <w:shd w:val="clear" w:color="auto" w:fill="FFFFFF"/>
          <w:lang w:val="uk-UA"/>
        </w:rPr>
        <w:t>»</w:t>
      </w:r>
      <w:r w:rsidR="00D5231D">
        <w:rPr>
          <w:rFonts w:ascii="Times New Roman" w:eastAsia="Calibri" w:hAnsi="Times New Roman" w:cs="Times New Roman"/>
          <w:sz w:val="28"/>
          <w:szCs w:val="28"/>
          <w:shd w:val="clear" w:color="auto" w:fill="FFFFFF"/>
          <w:lang w:val="uk-UA"/>
        </w:rPr>
        <w:t>;</w:t>
      </w:r>
    </w:p>
    <w:p w14:paraId="33941DEC" w14:textId="77777777" w:rsidR="00D5231D" w:rsidRDefault="00D5231D" w:rsidP="008531A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4) статтю 24 викласти в такій редакції:</w:t>
      </w:r>
    </w:p>
    <w:p w14:paraId="544CA2FA"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b/>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D5231D">
        <w:rPr>
          <w:rFonts w:ascii="Times New Roman" w:eastAsia="Calibri" w:hAnsi="Times New Roman" w:cs="Times New Roman"/>
          <w:b/>
          <w:sz w:val="28"/>
          <w:szCs w:val="28"/>
          <w:shd w:val="clear" w:color="auto" w:fill="FFFFFF"/>
          <w:lang w:val="uk-UA"/>
        </w:rPr>
        <w:t xml:space="preserve">Стаття 24. </w:t>
      </w:r>
      <w:r w:rsidRPr="00A46807">
        <w:rPr>
          <w:rFonts w:ascii="Times New Roman" w:eastAsia="Calibri" w:hAnsi="Times New Roman" w:cs="Times New Roman"/>
          <w:sz w:val="28"/>
          <w:szCs w:val="28"/>
          <w:shd w:val="clear" w:color="auto" w:fill="FFFFFF"/>
          <w:lang w:val="uk-UA"/>
        </w:rPr>
        <w:t>Випадки, в яких необхідне отримання дозволу на концентрацію суб'єктів господарювання</w:t>
      </w:r>
    </w:p>
    <w:p w14:paraId="1B152C29"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w:t>
      </w:r>
    </w:p>
    <w:p w14:paraId="164BE47C"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1) у випадках, передбачених пунктом першим, підпунктом «г» пункту другого та пунктом третім частини другою статті 22 цього Закону, якщо:</w:t>
      </w:r>
    </w:p>
    <w:p w14:paraId="78891660"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сукупні вартісні показники усіх учасників концентрації, у тому числі за кордоном, перевищують суму, еквівалентну 30 мільйонам євро, і при цьому вартісні показники в Україні не менш як у двох учасників концентрації перевищують суму, еквівалентну 4 мільйонам євро у кожного; або</w:t>
      </w:r>
    </w:p>
    <w:p w14:paraId="3E2C5CF5"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вартісні показники в Україні хоча б одного учасника концентрації, перевищують суму, еквівалентну 8 мільйонам євро, і при цьому обсяг реалізації товарів хоча б одного іншого учасника концентрації, у тому числі за кордоном, перевищує суму, еквівалентну 150 мільйонам євро. </w:t>
      </w:r>
    </w:p>
    <w:p w14:paraId="46F6F50D"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2) у випадках, передбачених пунктом другим, крім підпункту «г» частини другої статті 22 цього Закону, якщо:</w:t>
      </w:r>
    </w:p>
    <w:p w14:paraId="0B23C998"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сукупні вартісні показники в Україні всіх учасників концентрації перевищують суму, еквівалентну 30 мільйонам євро, і при цьому вартісні показники в Україні суб'єкта господарювання, над яким або частиною якого набувається контроль, перевищують суму, еквівалентну 2 мільйону євро; або</w:t>
      </w:r>
    </w:p>
    <w:p w14:paraId="76F985D6"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вартісні показники в Україні суб'єкта господарювання, над яким або над частиною якого набувається контроль, перевищує суму, еквівалентну 2 мільйону євро, і при цьому обсяг реалізації товарів хоча б одного іншого учасника концентрації, у тому числі за кордоном, перевищує суму, еквівалентну 150 мільйонам євро. </w:t>
      </w:r>
    </w:p>
    <w:p w14:paraId="5D9056BB"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2. Для цілей розрахунку показників, зазначених у частині першій цієї статті:</w:t>
      </w:r>
    </w:p>
    <w:p w14:paraId="055C24AC"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вартісними показниками учасника концентрації є сукупна вартість активів станом на останній день останнього фінансового року або сукупний обсяг реалізації товарів суб’єкта господарювання за останній фінансовий рік; </w:t>
      </w:r>
    </w:p>
    <w:p w14:paraId="3AF77AB4"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еквіваленти сум в євро у національній валюті України визначаються за офіційним валютним курсом, установленим Національним банком України, що діяв в останній день фінансового року.</w:t>
      </w:r>
    </w:p>
    <w:p w14:paraId="432B2947"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 </w:t>
      </w:r>
    </w:p>
    <w:p w14:paraId="69DB531F"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3. При розрахунку вартісних показників учасників концентрації не </w:t>
      </w:r>
      <w:r w:rsidRPr="00D5231D">
        <w:rPr>
          <w:rFonts w:ascii="Times New Roman" w:eastAsia="Calibri" w:hAnsi="Times New Roman" w:cs="Times New Roman"/>
          <w:sz w:val="28"/>
          <w:szCs w:val="28"/>
          <w:shd w:val="clear" w:color="auto" w:fill="FFFFFF"/>
          <w:lang w:val="uk-UA"/>
        </w:rPr>
        <w:lastRenderedPageBreak/>
        <w:t>враховуються вартісні показники суб’єктів господарювання та частин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14:paraId="1E10AD4C"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4. Для цілей розрахунку вартісних показників учасників концентрації сукупність правочинів, передбачених пунктом 2 частини другої статті 22 цього Закону, вчинених протягом двох років між одними й тими ж суб’єктами господарювання, що впливають або можуть вплинути на умови обороту товарів на одному й тому ж ринку та суміжних з ним ринках, вважаються однією концентрацією суб’єктів господарювання на дату вчинення останнього правочину.</w:t>
      </w:r>
    </w:p>
    <w:p w14:paraId="00D4F8B5" w14:textId="77777777" w:rsidR="00D5231D" w:rsidRPr="00D5231D" w:rsidRDefault="00D5231D" w:rsidP="000642C1">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5. Якщо учасниками концентрації виступають комерційні банки, для розрахунку вартості активів та обсягів реалізації використовується десята частина вартості активів комерційного банку. </w:t>
      </w:r>
    </w:p>
    <w:p w14:paraId="0555DECC"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6. Порядок обчислення показників, що використовуються для цілей цієї статті, а також його особливості стосовно окремих категорій суб’єктів господарювання встановлюються Антимонопольним комітетом України.</w:t>
      </w:r>
    </w:p>
    <w:p w14:paraId="4A50DD93" w14:textId="77777777" w:rsidR="00D5231D" w:rsidRP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7. Концентрація, яка потребує дозволу відповідно до частини першої цієї статті, забороняється до надання дозволу на її здійснення. До надання такого дозволу учасники концентрації зобов’язані утримуватися від дій, які можуть призвести до обмеження конкуренції та неможливості відновлення початкового стану.</w:t>
      </w:r>
    </w:p>
    <w:p w14:paraId="1B512ED9"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5231D">
        <w:rPr>
          <w:rFonts w:ascii="Times New Roman" w:eastAsia="Calibri" w:hAnsi="Times New Roman" w:cs="Times New Roman"/>
          <w:sz w:val="28"/>
          <w:szCs w:val="28"/>
          <w:shd w:val="clear" w:color="auto" w:fill="FFFFFF"/>
          <w:lang w:val="uk-UA"/>
        </w:rPr>
        <w:t xml:space="preserve">8. Дозвіл на концентрацію не надається, якщо така концентрація заборонена відповідно до Закону України </w:t>
      </w:r>
      <w:r>
        <w:rPr>
          <w:rFonts w:ascii="Times New Roman" w:eastAsia="Calibri" w:hAnsi="Times New Roman" w:cs="Times New Roman"/>
          <w:sz w:val="28"/>
          <w:szCs w:val="28"/>
          <w:shd w:val="clear" w:color="auto" w:fill="FFFFFF"/>
          <w:lang w:val="uk-UA"/>
        </w:rPr>
        <w:t>«</w:t>
      </w:r>
      <w:r w:rsidRPr="00D5231D">
        <w:rPr>
          <w:rFonts w:ascii="Times New Roman" w:eastAsia="Calibri" w:hAnsi="Times New Roman" w:cs="Times New Roman"/>
          <w:sz w:val="28"/>
          <w:szCs w:val="28"/>
          <w:shd w:val="clear" w:color="auto" w:fill="FFFFFF"/>
          <w:lang w:val="uk-UA"/>
        </w:rPr>
        <w:t>Про санкції</w:t>
      </w:r>
      <w:r>
        <w:rPr>
          <w:rFonts w:ascii="Times New Roman" w:eastAsia="Calibri" w:hAnsi="Times New Roman" w:cs="Times New Roman"/>
          <w:sz w:val="28"/>
          <w:szCs w:val="28"/>
          <w:shd w:val="clear" w:color="auto" w:fill="FFFFFF"/>
          <w:lang w:val="uk-UA"/>
        </w:rPr>
        <w:t>»</w:t>
      </w:r>
      <w:r w:rsidRPr="00D5231D">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147EF847"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5) частину першу статті 25 викласти у такій редакції:</w:t>
      </w:r>
    </w:p>
    <w:p w14:paraId="66076D2B"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D5231D">
        <w:rPr>
          <w:rFonts w:ascii="Times New Roman" w:eastAsia="Calibri" w:hAnsi="Times New Roman" w:cs="Times New Roman"/>
          <w:sz w:val="28"/>
          <w:szCs w:val="28"/>
          <w:shd w:val="clear" w:color="auto" w:fill="FFFFFF"/>
          <w:lang w:val="uk-UA"/>
        </w:rPr>
        <w:t>1. Антимонопольний комітет України чи адміністративна колегія Антимонопольного комітету України надають дозвіл на концентрацію у разі, якщо вона не призводить до суттєвого обмеження конкуренції, яке може бути наслідком набуття або посилення монопольного (домінуючого) становища.</w:t>
      </w:r>
      <w:r>
        <w:rPr>
          <w:rFonts w:ascii="Times New Roman" w:eastAsia="Calibri" w:hAnsi="Times New Roman" w:cs="Times New Roman"/>
          <w:sz w:val="28"/>
          <w:szCs w:val="28"/>
          <w:shd w:val="clear" w:color="auto" w:fill="FFFFFF"/>
          <w:lang w:val="uk-UA"/>
        </w:rPr>
        <w:t>»;</w:t>
      </w:r>
    </w:p>
    <w:p w14:paraId="45F3FF5C"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6) частину третю статті 30 після першого речення доповнити новим реченням такого змісту: «</w:t>
      </w:r>
      <w:r w:rsidRPr="00D5231D">
        <w:rPr>
          <w:rFonts w:ascii="Times New Roman" w:eastAsia="Calibri" w:hAnsi="Times New Roman" w:cs="Times New Roman"/>
          <w:sz w:val="28"/>
          <w:szCs w:val="28"/>
          <w:shd w:val="clear" w:color="auto" w:fill="FFFFFF"/>
          <w:lang w:val="uk-UA"/>
        </w:rPr>
        <w:t>Цей строк може бути продовжено на один місяць, якщо учасники концентрації нададуть пропозиції щодо зобов’язань відповідно до частини другої статті 31 цього Закону.</w:t>
      </w:r>
      <w:r>
        <w:rPr>
          <w:rFonts w:ascii="Times New Roman" w:eastAsia="Calibri" w:hAnsi="Times New Roman" w:cs="Times New Roman"/>
          <w:sz w:val="28"/>
          <w:szCs w:val="28"/>
          <w:shd w:val="clear" w:color="auto" w:fill="FFFFFF"/>
          <w:lang w:val="uk-UA"/>
        </w:rPr>
        <w:t>»;</w:t>
      </w:r>
    </w:p>
    <w:p w14:paraId="3C98461D"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7) доповнити частину другу статті 31 після абзацу першого новим абзацом такого змісту:</w:t>
      </w:r>
    </w:p>
    <w:p w14:paraId="38C68A45"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D5231D">
        <w:rPr>
          <w:rFonts w:ascii="Times New Roman" w:eastAsia="Calibri" w:hAnsi="Times New Roman" w:cs="Times New Roman"/>
          <w:sz w:val="28"/>
          <w:szCs w:val="28"/>
          <w:shd w:val="clear" w:color="auto" w:fill="FFFFFF"/>
          <w:lang w:val="uk-UA"/>
        </w:rPr>
        <w:t>Після встановлення органами Антимонопольного комітету України підстав для заборони концентрації або узгоджених дій учасникам концентрації або узгоджених дій надається можливість ознайомитися з матеріалами справи з метою забезпечення їхнього права на захист.</w:t>
      </w:r>
      <w:r>
        <w:rPr>
          <w:rFonts w:ascii="Times New Roman" w:eastAsia="Calibri" w:hAnsi="Times New Roman" w:cs="Times New Roman"/>
          <w:sz w:val="28"/>
          <w:szCs w:val="28"/>
          <w:shd w:val="clear" w:color="auto" w:fill="FFFFFF"/>
          <w:lang w:val="uk-UA"/>
        </w:rPr>
        <w:t>»;</w:t>
      </w:r>
    </w:p>
    <w:p w14:paraId="33B35AB3" w14:textId="77777777" w:rsidR="00D5231D"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8) у частині другій статті 34 цифри «1200», «</w:t>
      </w:r>
      <w:r w:rsidR="008E1DEE">
        <w:rPr>
          <w:rFonts w:ascii="Times New Roman" w:eastAsia="Calibri" w:hAnsi="Times New Roman" w:cs="Times New Roman"/>
          <w:sz w:val="28"/>
          <w:szCs w:val="28"/>
          <w:shd w:val="clear" w:color="auto" w:fill="FFFFFF"/>
          <w:lang w:val="uk-UA"/>
        </w:rPr>
        <w:t>8</w:t>
      </w:r>
      <w:r>
        <w:rPr>
          <w:rFonts w:ascii="Times New Roman" w:eastAsia="Calibri" w:hAnsi="Times New Roman" w:cs="Times New Roman"/>
          <w:sz w:val="28"/>
          <w:szCs w:val="28"/>
          <w:shd w:val="clear" w:color="auto" w:fill="FFFFFF"/>
          <w:lang w:val="uk-UA"/>
        </w:rPr>
        <w:t>80», «600», «</w:t>
      </w:r>
      <w:r w:rsidR="008E1DEE">
        <w:rPr>
          <w:rFonts w:ascii="Times New Roman" w:eastAsia="Calibri" w:hAnsi="Times New Roman" w:cs="Times New Roman"/>
          <w:sz w:val="28"/>
          <w:szCs w:val="28"/>
          <w:shd w:val="clear" w:color="auto" w:fill="FFFFFF"/>
          <w:lang w:val="uk-UA"/>
        </w:rPr>
        <w:t>280</w:t>
      </w:r>
      <w:r>
        <w:rPr>
          <w:rFonts w:ascii="Times New Roman" w:eastAsia="Calibri" w:hAnsi="Times New Roman" w:cs="Times New Roman"/>
          <w:sz w:val="28"/>
          <w:szCs w:val="28"/>
          <w:shd w:val="clear" w:color="auto" w:fill="FFFFFF"/>
          <w:lang w:val="uk-UA"/>
        </w:rPr>
        <w:t>»</w:t>
      </w:r>
      <w:r w:rsidR="008E1DEE">
        <w:rPr>
          <w:rFonts w:ascii="Times New Roman" w:eastAsia="Calibri" w:hAnsi="Times New Roman" w:cs="Times New Roman"/>
          <w:sz w:val="28"/>
          <w:szCs w:val="28"/>
          <w:shd w:val="clear" w:color="auto" w:fill="FFFFFF"/>
          <w:lang w:val="uk-UA"/>
        </w:rPr>
        <w:t xml:space="preserve"> і «320» замінити цифрами  «2500», «1500», «1500», «1000», «750» відповідно;</w:t>
      </w:r>
    </w:p>
    <w:p w14:paraId="02AB5282" w14:textId="77777777" w:rsidR="008E1DEE" w:rsidRDefault="008E1DEE"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9) доповнити статтю 36 новою частиною </w:t>
      </w:r>
      <w:r w:rsidR="008F16B2">
        <w:rPr>
          <w:rFonts w:ascii="Times New Roman" w:eastAsia="Calibri" w:hAnsi="Times New Roman" w:cs="Times New Roman"/>
          <w:sz w:val="28"/>
          <w:szCs w:val="28"/>
          <w:shd w:val="clear" w:color="auto" w:fill="FFFFFF"/>
          <w:lang w:val="uk-UA"/>
        </w:rPr>
        <w:t xml:space="preserve">третьою </w:t>
      </w:r>
      <w:r>
        <w:rPr>
          <w:rFonts w:ascii="Times New Roman" w:eastAsia="Calibri" w:hAnsi="Times New Roman" w:cs="Times New Roman"/>
          <w:sz w:val="28"/>
          <w:szCs w:val="28"/>
          <w:shd w:val="clear" w:color="auto" w:fill="FFFFFF"/>
          <w:lang w:val="uk-UA"/>
        </w:rPr>
        <w:t>такого змісту:</w:t>
      </w:r>
    </w:p>
    <w:p w14:paraId="0188F1AA" w14:textId="77777777" w:rsidR="008E1DEE" w:rsidRPr="008E1DEE" w:rsidRDefault="008E1DEE"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w:t>
      </w:r>
      <w:r w:rsidRPr="008E1DEE">
        <w:rPr>
          <w:rFonts w:ascii="Times New Roman" w:eastAsia="Calibri" w:hAnsi="Times New Roman" w:cs="Times New Roman"/>
          <w:sz w:val="28"/>
          <w:szCs w:val="28"/>
          <w:shd w:val="clear" w:color="auto" w:fill="FFFFFF"/>
          <w:lang w:val="uk-UA"/>
        </w:rPr>
        <w:t>3. Органи Антимонопольного комітету України мають право не розпочинати розгляд справи за заявами суб’єктів господарювання, громадян, об’єднань, установ, організацій, поданнями органів державної влади, органів місцевого самоврядування, органів адміністративно-господарського управління та контролю, якщо зазначені в заяві ознаки порушення законодавства про захист економічної конкуренції не відповідають встановленим Антимонопольним комітетом України пріоритетам його діяльності.</w:t>
      </w:r>
    </w:p>
    <w:p w14:paraId="7DABAF38" w14:textId="77777777" w:rsidR="008E1DEE" w:rsidRDefault="008E1DEE"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8E1DEE">
        <w:rPr>
          <w:rFonts w:ascii="Times New Roman" w:eastAsia="Calibri" w:hAnsi="Times New Roman" w:cs="Times New Roman"/>
          <w:sz w:val="28"/>
          <w:szCs w:val="28"/>
          <w:shd w:val="clear" w:color="auto" w:fill="FFFFFF"/>
          <w:lang w:val="uk-UA"/>
        </w:rPr>
        <w:t>Про відмову в розгляді справи, яка не відповідає встановленим пріоритетам діяльності Антимонопольного комітету України, Антимонопольний комітет України, адміністративна колегія територіального відділення Антимонопольного комітету України приймає мотивоване розпорядження.</w:t>
      </w:r>
      <w:r>
        <w:rPr>
          <w:rFonts w:ascii="Times New Roman" w:eastAsia="Calibri" w:hAnsi="Times New Roman" w:cs="Times New Roman"/>
          <w:sz w:val="28"/>
          <w:szCs w:val="28"/>
          <w:shd w:val="clear" w:color="auto" w:fill="FFFFFF"/>
          <w:lang w:val="uk-UA"/>
        </w:rPr>
        <w:t>»;</w:t>
      </w:r>
    </w:p>
    <w:p w14:paraId="3E6DEB7A" w14:textId="77777777" w:rsidR="008E1DEE" w:rsidRDefault="008E1DEE"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10)</w:t>
      </w:r>
      <w:r w:rsidR="008F16B2" w:rsidRPr="008F16B2">
        <w:t xml:space="preserve"> </w:t>
      </w:r>
      <w:r w:rsidR="008F16B2" w:rsidRPr="008F16B2">
        <w:rPr>
          <w:rFonts w:ascii="Times New Roman" w:eastAsia="Calibri" w:hAnsi="Times New Roman" w:cs="Times New Roman"/>
          <w:sz w:val="28"/>
          <w:szCs w:val="28"/>
          <w:shd w:val="clear" w:color="auto" w:fill="FFFFFF"/>
          <w:lang w:val="uk-UA"/>
        </w:rPr>
        <w:t>доповнити статтю 3</w:t>
      </w:r>
      <w:r w:rsidR="008F16B2">
        <w:rPr>
          <w:rFonts w:ascii="Times New Roman" w:eastAsia="Calibri" w:hAnsi="Times New Roman" w:cs="Times New Roman"/>
          <w:sz w:val="28"/>
          <w:szCs w:val="28"/>
          <w:shd w:val="clear" w:color="auto" w:fill="FFFFFF"/>
          <w:lang w:val="uk-UA"/>
        </w:rPr>
        <w:t>7</w:t>
      </w:r>
      <w:r w:rsidR="008F16B2" w:rsidRPr="008F16B2">
        <w:rPr>
          <w:rFonts w:ascii="Times New Roman" w:eastAsia="Calibri" w:hAnsi="Times New Roman" w:cs="Times New Roman"/>
          <w:sz w:val="28"/>
          <w:szCs w:val="28"/>
          <w:shd w:val="clear" w:color="auto" w:fill="FFFFFF"/>
          <w:lang w:val="uk-UA"/>
        </w:rPr>
        <w:t xml:space="preserve"> новою частиною такого змісту:</w:t>
      </w:r>
    </w:p>
    <w:p w14:paraId="19EF82F6" w14:textId="77777777" w:rsidR="008F16B2" w:rsidRDefault="008F16B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8F16B2">
        <w:rPr>
          <w:rFonts w:ascii="Times New Roman" w:eastAsia="Calibri" w:hAnsi="Times New Roman" w:cs="Times New Roman"/>
          <w:sz w:val="28"/>
          <w:szCs w:val="28"/>
          <w:shd w:val="clear" w:color="auto" w:fill="FFFFFF"/>
          <w:lang w:val="uk-UA"/>
        </w:rPr>
        <w:t>4. У разі необхідності проведення перевірки суб’єкта господарювання, об’єднання, органу влади, органу місцевого самоврядування, органу адміністративно-господарського управління та контролю органи Антимонопольного комітету України мають право не направляти розпорядження про початок розгляду справи та повідомлення про початок розгляду справи до моменту проведення такої перевірки, але не пізніше ніж 20 робочих днів після винесення розпорядження про початок розгляду справи.</w:t>
      </w:r>
      <w:r>
        <w:rPr>
          <w:rFonts w:ascii="Times New Roman" w:eastAsia="Calibri" w:hAnsi="Times New Roman" w:cs="Times New Roman"/>
          <w:sz w:val="28"/>
          <w:szCs w:val="28"/>
          <w:shd w:val="clear" w:color="auto" w:fill="FFFFFF"/>
          <w:lang w:val="uk-UA"/>
        </w:rPr>
        <w:t>»;</w:t>
      </w:r>
    </w:p>
    <w:p w14:paraId="147FD077"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11) у статті 44:</w:t>
      </w:r>
    </w:p>
    <w:p w14:paraId="066D2872"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а) в абзаці першому частини третьої слово «утруднено» замінити слов</w:t>
      </w:r>
      <w:r w:rsidR="000642C1">
        <w:rPr>
          <w:rFonts w:ascii="Times New Roman" w:eastAsia="Calibri" w:hAnsi="Times New Roman" w:cs="Times New Roman"/>
          <w:sz w:val="28"/>
          <w:szCs w:val="28"/>
          <w:shd w:val="clear" w:color="auto" w:fill="FFFFFF"/>
          <w:lang w:val="uk-UA"/>
        </w:rPr>
        <w:t>ом</w:t>
      </w:r>
      <w:r>
        <w:rPr>
          <w:rFonts w:ascii="Times New Roman" w:eastAsia="Calibri" w:hAnsi="Times New Roman" w:cs="Times New Roman"/>
          <w:sz w:val="28"/>
          <w:szCs w:val="28"/>
          <w:shd w:val="clear" w:color="auto" w:fill="FFFFFF"/>
          <w:lang w:val="uk-UA"/>
        </w:rPr>
        <w:t xml:space="preserve"> «ускладнено», а слова «</w:t>
      </w:r>
      <w:r w:rsidRPr="00DB19E2">
        <w:rPr>
          <w:rFonts w:ascii="Times New Roman" w:eastAsia="Calibri" w:hAnsi="Times New Roman" w:cs="Times New Roman"/>
          <w:sz w:val="28"/>
          <w:szCs w:val="28"/>
          <w:shd w:val="clear" w:color="auto" w:fill="FFFFFF"/>
          <w:lang w:val="uk-UA"/>
        </w:rPr>
        <w:t>в установленому порядку</w:t>
      </w:r>
      <w:r>
        <w:rPr>
          <w:rFonts w:ascii="Times New Roman" w:eastAsia="Calibri" w:hAnsi="Times New Roman" w:cs="Times New Roman"/>
          <w:sz w:val="28"/>
          <w:szCs w:val="28"/>
          <w:shd w:val="clear" w:color="auto" w:fill="FFFFFF"/>
          <w:lang w:val="uk-UA"/>
        </w:rPr>
        <w:t>» замінити словами «</w:t>
      </w:r>
      <w:r w:rsidRPr="00DB19E2">
        <w:rPr>
          <w:rFonts w:ascii="Times New Roman" w:eastAsia="Calibri" w:hAnsi="Times New Roman" w:cs="Times New Roman"/>
          <w:sz w:val="28"/>
          <w:szCs w:val="28"/>
          <w:shd w:val="clear" w:color="auto" w:fill="FFFFFF"/>
          <w:lang w:val="uk-UA"/>
        </w:rPr>
        <w:t>належним чином</w:t>
      </w:r>
      <w:r>
        <w:rPr>
          <w:rFonts w:ascii="Times New Roman" w:eastAsia="Calibri" w:hAnsi="Times New Roman" w:cs="Times New Roman"/>
          <w:sz w:val="28"/>
          <w:szCs w:val="28"/>
          <w:shd w:val="clear" w:color="auto" w:fill="FFFFFF"/>
          <w:lang w:val="uk-UA"/>
        </w:rPr>
        <w:t>»;</w:t>
      </w:r>
    </w:p>
    <w:p w14:paraId="24B54E45"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б) у частині п’ятій:</w:t>
      </w:r>
    </w:p>
    <w:p w14:paraId="5A887106"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в абзаці першому слова «</w:t>
      </w:r>
      <w:r w:rsidRPr="00DB19E2">
        <w:rPr>
          <w:rFonts w:ascii="Times New Roman" w:eastAsia="Calibri" w:hAnsi="Times New Roman" w:cs="Times New Roman"/>
          <w:sz w:val="28"/>
          <w:szCs w:val="28"/>
          <w:shd w:val="clear" w:color="auto" w:fill="FFFFFF"/>
          <w:lang w:val="uk-UA"/>
        </w:rPr>
        <w:t>у робочий час</w:t>
      </w:r>
      <w:r>
        <w:rPr>
          <w:rFonts w:ascii="Times New Roman" w:eastAsia="Calibri" w:hAnsi="Times New Roman" w:cs="Times New Roman"/>
          <w:sz w:val="28"/>
          <w:szCs w:val="28"/>
          <w:shd w:val="clear" w:color="auto" w:fill="FFFFFF"/>
          <w:lang w:val="uk-UA"/>
        </w:rPr>
        <w:t>» виключити;</w:t>
      </w:r>
    </w:p>
    <w:p w14:paraId="3F64E9B7"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абзац четвертий викласти в такій редакції:</w:t>
      </w:r>
    </w:p>
    <w:p w14:paraId="1D66F8F5"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DB19E2">
        <w:rPr>
          <w:rFonts w:ascii="Times New Roman" w:eastAsia="Calibri" w:hAnsi="Times New Roman" w:cs="Times New Roman"/>
          <w:sz w:val="28"/>
          <w:szCs w:val="28"/>
          <w:shd w:val="clear" w:color="auto" w:fill="FFFFFF"/>
          <w:lang w:val="uk-UA"/>
        </w:rPr>
        <w:t>Копія протоколу про вилучення, накладення арешту надається суб’єкту господарювання, документи, предмети, інші носії інформації у якого були вилучені, арештовані, а у разі його відсутності -  представнику або присутньому працівнику. У разі проведення вилучення у місцях проживання чи інших володіннях осіб – особі якій на праві володіння/користування/розпорядження належить дане володіння. У разі відсутності зазначених осіб копія протоколу надсилається поштою не пізніше наступного дня після закінчення проведення перевірки.</w:t>
      </w:r>
      <w:r>
        <w:rPr>
          <w:rFonts w:ascii="Times New Roman" w:eastAsia="Calibri" w:hAnsi="Times New Roman" w:cs="Times New Roman"/>
          <w:sz w:val="28"/>
          <w:szCs w:val="28"/>
          <w:shd w:val="clear" w:color="auto" w:fill="FFFFFF"/>
          <w:lang w:val="uk-UA"/>
        </w:rPr>
        <w:t>»;</w:t>
      </w:r>
    </w:p>
    <w:p w14:paraId="1269A2ED" w14:textId="77777777" w:rsidR="00DB19E2" w:rsidRDefault="00DB19E2" w:rsidP="008E1DEE">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в) частину сьому викласти в такій редакції:</w:t>
      </w:r>
    </w:p>
    <w:p w14:paraId="799C225B" w14:textId="77777777" w:rsidR="00DB19E2" w:rsidRPr="00DB19E2" w:rsidRDefault="00DB19E2" w:rsidP="00DB19E2">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DB19E2">
        <w:rPr>
          <w:rFonts w:ascii="Times New Roman" w:eastAsia="Calibri" w:hAnsi="Times New Roman" w:cs="Times New Roman"/>
          <w:sz w:val="28"/>
          <w:szCs w:val="28"/>
          <w:shd w:val="clear" w:color="auto" w:fill="FFFFFF"/>
          <w:lang w:val="uk-UA"/>
        </w:rPr>
        <w:t>7. Антимонопольний комітет України, його територіальні відділення забезпечують зберігання вилучених доказів та майна.</w:t>
      </w:r>
    </w:p>
    <w:p w14:paraId="75DEE91A" w14:textId="77777777" w:rsidR="00DB19E2" w:rsidRDefault="00DB19E2" w:rsidP="00DB19E2">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DB19E2">
        <w:rPr>
          <w:rFonts w:ascii="Times New Roman" w:eastAsia="Calibri" w:hAnsi="Times New Roman" w:cs="Times New Roman"/>
          <w:sz w:val="28"/>
          <w:szCs w:val="28"/>
          <w:shd w:val="clear" w:color="auto" w:fill="FFFFFF"/>
          <w:lang w:val="uk-UA"/>
        </w:rPr>
        <w:t xml:space="preserve">Незабезпечення належного обліку та умов зберігання,  передачі вилучених доказів та майна,  яке  спричинило  їх втрату, пошкодження, псування, погіршення властивостей, завдяки яким вони мають доказове значення, є </w:t>
      </w:r>
      <w:r w:rsidRPr="00DB19E2">
        <w:rPr>
          <w:rFonts w:ascii="Times New Roman" w:eastAsia="Calibri" w:hAnsi="Times New Roman" w:cs="Times New Roman"/>
          <w:sz w:val="28"/>
          <w:szCs w:val="28"/>
          <w:shd w:val="clear" w:color="auto" w:fill="FFFFFF"/>
          <w:lang w:val="uk-UA"/>
        </w:rPr>
        <w:lastRenderedPageBreak/>
        <w:t>підставою для притягнення до передбаченої законом  відповідальності  осіб,  з  вини  яких  настали   вказані наслідки.</w:t>
      </w:r>
      <w:r>
        <w:rPr>
          <w:rFonts w:ascii="Times New Roman" w:eastAsia="Calibri" w:hAnsi="Times New Roman" w:cs="Times New Roman"/>
          <w:sz w:val="28"/>
          <w:szCs w:val="28"/>
          <w:shd w:val="clear" w:color="auto" w:fill="FFFFFF"/>
          <w:lang w:val="uk-UA"/>
        </w:rPr>
        <w:t>»</w:t>
      </w:r>
      <w:r w:rsidR="007716C8">
        <w:rPr>
          <w:rFonts w:ascii="Times New Roman" w:eastAsia="Calibri" w:hAnsi="Times New Roman" w:cs="Times New Roman"/>
          <w:sz w:val="28"/>
          <w:szCs w:val="28"/>
          <w:shd w:val="clear" w:color="auto" w:fill="FFFFFF"/>
          <w:lang w:val="uk-UA"/>
        </w:rPr>
        <w:t>;</w:t>
      </w:r>
    </w:p>
    <w:p w14:paraId="03A187F4" w14:textId="77777777" w:rsidR="007716C8" w:rsidRDefault="007716C8" w:rsidP="00DB19E2">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12) </w:t>
      </w:r>
      <w:r w:rsidR="000642C1">
        <w:rPr>
          <w:rFonts w:ascii="Times New Roman" w:eastAsia="Calibri" w:hAnsi="Times New Roman" w:cs="Times New Roman"/>
          <w:sz w:val="28"/>
          <w:szCs w:val="28"/>
          <w:shd w:val="clear" w:color="auto" w:fill="FFFFFF"/>
          <w:lang w:val="uk-UA"/>
        </w:rPr>
        <w:t xml:space="preserve">доповнити </w:t>
      </w:r>
      <w:r>
        <w:rPr>
          <w:rFonts w:ascii="Times New Roman" w:eastAsia="Calibri" w:hAnsi="Times New Roman" w:cs="Times New Roman"/>
          <w:sz w:val="28"/>
          <w:szCs w:val="28"/>
          <w:shd w:val="clear" w:color="auto" w:fill="FFFFFF"/>
          <w:lang w:val="uk-UA"/>
        </w:rPr>
        <w:t xml:space="preserve"> статтею </w:t>
      </w:r>
      <w:bookmarkStart w:id="3" w:name="_Hlk69213263"/>
      <w:r>
        <w:rPr>
          <w:rFonts w:ascii="Times New Roman" w:eastAsia="Calibri" w:hAnsi="Times New Roman" w:cs="Times New Roman"/>
          <w:sz w:val="28"/>
          <w:szCs w:val="28"/>
          <w:shd w:val="clear" w:color="auto" w:fill="FFFFFF"/>
          <w:lang w:val="uk-UA"/>
        </w:rPr>
        <w:t>44</w:t>
      </w:r>
      <w:r w:rsidRPr="00A46807">
        <w:rPr>
          <w:rFonts w:ascii="Times New Roman" w:eastAsia="Calibri" w:hAnsi="Times New Roman" w:cs="Times New Roman"/>
          <w:sz w:val="28"/>
          <w:szCs w:val="28"/>
          <w:shd w:val="clear" w:color="auto" w:fill="FFFFFF"/>
          <w:vertAlign w:val="superscript"/>
          <w:lang w:val="uk-UA"/>
        </w:rPr>
        <w:t>1</w:t>
      </w:r>
      <w:bookmarkEnd w:id="3"/>
      <w:r>
        <w:rPr>
          <w:rFonts w:ascii="Times New Roman" w:eastAsia="Calibri" w:hAnsi="Times New Roman" w:cs="Times New Roman"/>
          <w:sz w:val="28"/>
          <w:szCs w:val="28"/>
          <w:shd w:val="clear" w:color="auto" w:fill="FFFFFF"/>
          <w:lang w:val="uk-UA"/>
        </w:rPr>
        <w:t xml:space="preserve"> такого змісту</w:t>
      </w:r>
      <w:r w:rsidR="00A46807">
        <w:rPr>
          <w:rFonts w:ascii="Times New Roman" w:eastAsia="Calibri" w:hAnsi="Times New Roman" w:cs="Times New Roman"/>
          <w:sz w:val="28"/>
          <w:szCs w:val="28"/>
          <w:shd w:val="clear" w:color="auto" w:fill="FFFFFF"/>
          <w:lang w:val="uk-UA"/>
        </w:rPr>
        <w:t>:</w:t>
      </w:r>
    </w:p>
    <w:p w14:paraId="66E958B5"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A46807">
        <w:rPr>
          <w:rFonts w:ascii="Times New Roman" w:eastAsia="Calibri" w:hAnsi="Times New Roman" w:cs="Times New Roman"/>
          <w:b/>
          <w:sz w:val="28"/>
          <w:szCs w:val="28"/>
          <w:shd w:val="clear" w:color="auto" w:fill="FFFFFF"/>
          <w:lang w:val="uk-UA"/>
        </w:rPr>
        <w:t>Стаття 44</w:t>
      </w:r>
      <w:r w:rsidRPr="00A46807">
        <w:rPr>
          <w:rFonts w:ascii="Times New Roman" w:eastAsia="Calibri" w:hAnsi="Times New Roman" w:cs="Times New Roman"/>
          <w:b/>
          <w:sz w:val="28"/>
          <w:szCs w:val="28"/>
          <w:shd w:val="clear" w:color="auto" w:fill="FFFFFF"/>
          <w:vertAlign w:val="superscript"/>
          <w:lang w:val="uk-UA"/>
        </w:rPr>
        <w:t>1</w:t>
      </w:r>
      <w:r w:rsidRPr="00A46807">
        <w:rPr>
          <w:rFonts w:ascii="Times New Roman" w:eastAsia="Calibri" w:hAnsi="Times New Roman" w:cs="Times New Roman"/>
          <w:b/>
          <w:sz w:val="28"/>
          <w:szCs w:val="28"/>
          <w:shd w:val="clear" w:color="auto" w:fill="FFFFFF"/>
          <w:lang w:val="uk-UA"/>
        </w:rPr>
        <w:t>.</w:t>
      </w:r>
      <w:r>
        <w:rPr>
          <w:rFonts w:ascii="Times New Roman" w:eastAsia="Calibri" w:hAnsi="Times New Roman" w:cs="Times New Roman"/>
          <w:b/>
          <w:sz w:val="28"/>
          <w:szCs w:val="28"/>
          <w:shd w:val="clear" w:color="auto" w:fill="FFFFFF"/>
          <w:lang w:val="uk-UA"/>
        </w:rPr>
        <w:t xml:space="preserve"> </w:t>
      </w:r>
      <w:r w:rsidRPr="00A46807">
        <w:rPr>
          <w:rFonts w:ascii="Times New Roman" w:eastAsia="Calibri" w:hAnsi="Times New Roman" w:cs="Times New Roman"/>
          <w:sz w:val="28"/>
          <w:szCs w:val="28"/>
          <w:shd w:val="clear" w:color="auto" w:fill="FFFFFF"/>
          <w:lang w:val="uk-UA"/>
        </w:rPr>
        <w:t>Проведення перевірки</w:t>
      </w:r>
    </w:p>
    <w:p w14:paraId="20FCF305"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1.</w:t>
      </w:r>
      <w:r w:rsidRPr="00A46807">
        <w:rPr>
          <w:rFonts w:ascii="Times New Roman" w:eastAsia="Calibri" w:hAnsi="Times New Roman" w:cs="Times New Roman"/>
          <w:sz w:val="28"/>
          <w:szCs w:val="28"/>
          <w:shd w:val="clear" w:color="auto" w:fill="FFFFFF"/>
          <w:lang w:val="uk-UA"/>
        </w:rPr>
        <w:tab/>
        <w:t xml:space="preserve">Під час розгляду справи про порушення законодавства про захист економічної конкуренції можуть проводитися перевірки. </w:t>
      </w:r>
    </w:p>
    <w:p w14:paraId="2303C36F"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2.</w:t>
      </w:r>
      <w:r w:rsidRPr="00A46807">
        <w:rPr>
          <w:rFonts w:ascii="Times New Roman" w:eastAsia="Calibri" w:hAnsi="Times New Roman" w:cs="Times New Roman"/>
          <w:sz w:val="28"/>
          <w:szCs w:val="28"/>
          <w:shd w:val="clear" w:color="auto" w:fill="FFFFFF"/>
          <w:lang w:val="uk-UA"/>
        </w:rPr>
        <w:tab/>
        <w:t>Перевірка суб’єктів господарювання, об’єднання, органів влади, органів місцевого самоврядування, органів адміністративно-господарського управління та контролю у разі наявності ознак порушення законодавства про захист економічної конкуренції з метою збирання доказів порушення, проводиться на підставі розпорядження органу Антимонопольного комітету України чи голови територіального відділення Антимонопольного комітету України.</w:t>
      </w:r>
    </w:p>
    <w:p w14:paraId="626D5123"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Перевірка у місцях проживання та інших володіннях осіб проводиться на підставі рішення господарського суду у разі наявності ознак порушення у вигляді антиконкурентних узгоджених дій або зловживання монопольним (домінуючим) становищем. Рішення господарського суду про надання дозволу на проведення перевірки не підлягає розголошенню до початку проведення такої перевірки працівниками Антимонопольного комітету України, його територіальних органів.</w:t>
      </w:r>
    </w:p>
    <w:p w14:paraId="16CEA76D"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3.</w:t>
      </w:r>
      <w:r w:rsidRPr="00A46807">
        <w:rPr>
          <w:rFonts w:ascii="Times New Roman" w:eastAsia="Calibri" w:hAnsi="Times New Roman" w:cs="Times New Roman"/>
          <w:sz w:val="28"/>
          <w:szCs w:val="28"/>
          <w:shd w:val="clear" w:color="auto" w:fill="FFFFFF"/>
          <w:lang w:val="uk-UA"/>
        </w:rPr>
        <w:tab/>
        <w:t>Порядок проведення перевірок, у тому числі, зміст та форма розпорядження, передбачені частиною другою цієї статті Закону, затверджуються Антимонопольним комітетом України.</w:t>
      </w:r>
    </w:p>
    <w:p w14:paraId="10F9AFCE"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4.</w:t>
      </w:r>
      <w:r w:rsidRPr="00A46807">
        <w:rPr>
          <w:rFonts w:ascii="Times New Roman" w:eastAsia="Calibri" w:hAnsi="Times New Roman" w:cs="Times New Roman"/>
          <w:sz w:val="28"/>
          <w:szCs w:val="28"/>
          <w:shd w:val="clear" w:color="auto" w:fill="FFFFFF"/>
          <w:lang w:val="uk-UA"/>
        </w:rPr>
        <w:tab/>
        <w:t>Перевірка здійснюється комісією з числа посадових осіб Антимонопольного комітету України, його територіального відділення у складі не менше трьох осіб.</w:t>
      </w:r>
    </w:p>
    <w:p w14:paraId="55DA35F2"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Члени цієї комісії з проведення перевірки мають право:</w:t>
      </w:r>
    </w:p>
    <w:p w14:paraId="2F546306"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1)</w:t>
      </w:r>
      <w:r w:rsidRPr="00A46807">
        <w:rPr>
          <w:rFonts w:ascii="Times New Roman" w:eastAsia="Calibri" w:hAnsi="Times New Roman" w:cs="Times New Roman"/>
          <w:sz w:val="28"/>
          <w:szCs w:val="28"/>
          <w:shd w:val="clear" w:color="auto" w:fill="FFFFFF"/>
          <w:lang w:val="uk-UA"/>
        </w:rPr>
        <w:tab/>
        <w:t xml:space="preserve">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суб’єкта господарювання, об’єднання, органу влади, органу місцевого самоврядування, органу адміністративно-господарського управління та контролю, інших осіб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w:t>
      </w:r>
    </w:p>
    <w:p w14:paraId="5367BC6A"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2)</w:t>
      </w:r>
      <w:r w:rsidRPr="00A46807">
        <w:rPr>
          <w:rFonts w:ascii="Times New Roman" w:eastAsia="Calibri" w:hAnsi="Times New Roman" w:cs="Times New Roman"/>
          <w:sz w:val="28"/>
          <w:szCs w:val="28"/>
          <w:shd w:val="clear" w:color="auto" w:fill="FFFFFF"/>
          <w:lang w:val="uk-UA"/>
        </w:rPr>
        <w:tab/>
        <w:t xml:space="preserve">одержувати копії або витяги такої інформації, вилучати предмети чи інші носії інформації, оригінали або засвідчені належним чином копії документів та продовжувати аналіз та відбір копій або витягів такої інформації в приміщеннях органу Антимонопольного комітету України чи експертних установ;  </w:t>
      </w:r>
    </w:p>
    <w:p w14:paraId="4DB4032D"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3)</w:t>
      </w:r>
      <w:r w:rsidRPr="00A46807">
        <w:rPr>
          <w:rFonts w:ascii="Times New Roman" w:eastAsia="Calibri" w:hAnsi="Times New Roman" w:cs="Times New Roman"/>
          <w:sz w:val="28"/>
          <w:szCs w:val="28"/>
          <w:shd w:val="clear" w:color="auto" w:fill="FFFFFF"/>
          <w:lang w:val="uk-UA"/>
        </w:rPr>
        <w:tab/>
        <w:t xml:space="preserve">опломбовувати (опечатувати) приміщення, системи комунікації чи місця зберігання інформації на період та в обсязі необхідному для перевірки; </w:t>
      </w:r>
    </w:p>
    <w:p w14:paraId="0DEAB8EE"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lastRenderedPageBreak/>
        <w:t>4)</w:t>
      </w:r>
      <w:r w:rsidRPr="00A46807">
        <w:rPr>
          <w:rFonts w:ascii="Times New Roman" w:eastAsia="Calibri" w:hAnsi="Times New Roman" w:cs="Times New Roman"/>
          <w:sz w:val="28"/>
          <w:szCs w:val="28"/>
          <w:shd w:val="clear" w:color="auto" w:fill="FFFFFF"/>
          <w:lang w:val="uk-UA"/>
        </w:rPr>
        <w:tab/>
        <w:t xml:space="preserve">проводити огляд приміщень та інших володінь; </w:t>
      </w:r>
    </w:p>
    <w:p w14:paraId="00C5454D"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5)</w:t>
      </w:r>
      <w:r w:rsidRPr="00A46807">
        <w:rPr>
          <w:rFonts w:ascii="Times New Roman" w:eastAsia="Calibri" w:hAnsi="Times New Roman" w:cs="Times New Roman"/>
          <w:sz w:val="28"/>
          <w:szCs w:val="28"/>
          <w:shd w:val="clear" w:color="auto" w:fill="FFFFFF"/>
          <w:lang w:val="uk-UA"/>
        </w:rPr>
        <w:tab/>
        <w:t>вимагати від керівника, посадових осіб та інших працівників або представників суб’єкта господарювання, об’єднання, органів влади, органів місцевого самоврядування, органів адміністративно-господарського управління та контролю, який перевіряється, інших осіб, усних або письмових пояснень щодо фактів, документів (зокрема змісту приміток, кодів тощо), що стосуються мети та предмету перевірки;</w:t>
      </w:r>
    </w:p>
    <w:p w14:paraId="2B004F59"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6)</w:t>
      </w:r>
      <w:r w:rsidRPr="00A46807">
        <w:rPr>
          <w:rFonts w:ascii="Times New Roman" w:eastAsia="Calibri" w:hAnsi="Times New Roman" w:cs="Times New Roman"/>
          <w:sz w:val="28"/>
          <w:szCs w:val="28"/>
          <w:shd w:val="clear" w:color="auto" w:fill="FFFFFF"/>
          <w:lang w:val="uk-UA"/>
        </w:rPr>
        <w:tab/>
        <w:t>застосовувати фото- і відеозйомку, аудіо- чи відеозапис, інші технічні чи програмно-технічні засоби;</w:t>
      </w:r>
    </w:p>
    <w:p w14:paraId="45F0E1E6"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7)</w:t>
      </w:r>
      <w:r w:rsidRPr="00A46807">
        <w:rPr>
          <w:rFonts w:ascii="Times New Roman" w:eastAsia="Calibri" w:hAnsi="Times New Roman" w:cs="Times New Roman"/>
          <w:sz w:val="28"/>
          <w:szCs w:val="28"/>
          <w:shd w:val="clear" w:color="auto" w:fill="FFFFFF"/>
          <w:lang w:val="uk-UA"/>
        </w:rPr>
        <w:tab/>
        <w:t>забороняти особам, що перебувають у приміщенні під час проведення перевірки, а також особам, які під час проведення такої перевірки увійшли в приміщення, вчиняти будь-які дії з документами, предметами та іншими носіями інформації незалежно від місць їх зберігання до моменту закінчення перевірки.</w:t>
      </w:r>
    </w:p>
    <w:p w14:paraId="45170E5B"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5.</w:t>
      </w:r>
      <w:r w:rsidRPr="00A46807">
        <w:rPr>
          <w:rFonts w:ascii="Times New Roman" w:eastAsia="Calibri" w:hAnsi="Times New Roman" w:cs="Times New Roman"/>
          <w:sz w:val="28"/>
          <w:szCs w:val="28"/>
          <w:shd w:val="clear" w:color="auto" w:fill="FFFFFF"/>
          <w:lang w:val="uk-UA"/>
        </w:rPr>
        <w:tab/>
        <w:t>Перевірка може проводиться із залученням поліцейських, працівників митних та інших правоохоронних органів, в тому числі при створенні перешкод у проведенні перевірки або як запобіжний захід.</w:t>
      </w:r>
    </w:p>
    <w:p w14:paraId="208E9A78"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6.</w:t>
      </w:r>
      <w:r w:rsidRPr="00A46807">
        <w:rPr>
          <w:rFonts w:ascii="Times New Roman" w:eastAsia="Calibri" w:hAnsi="Times New Roman" w:cs="Times New Roman"/>
          <w:sz w:val="28"/>
          <w:szCs w:val="28"/>
          <w:shd w:val="clear" w:color="auto" w:fill="FFFFFF"/>
          <w:lang w:val="uk-UA"/>
        </w:rPr>
        <w:tab/>
        <w:t>Фіксація ходу та результатів проведення перевірки здійснюється у акті проведення перевірки.</w:t>
      </w:r>
    </w:p>
    <w:p w14:paraId="19C8A62B"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 xml:space="preserve">Акт проведення перевірки підписується працівниками Антимонопольного комітету України та керівником суб’єкта господарювання, об’єднання, органу влади, органу місцевого самоврядування, органу адміністративно-господарського управління та контролю, у а разі його відсутності -  представником або присутнім працівником. Уразі проведення перевірки у місцях проживання та інших володіннях осіб – власником майна чи її представником, або особою, яка на законних підставах перебуває у зазначених місцях чи її представником. </w:t>
      </w:r>
    </w:p>
    <w:p w14:paraId="419B786B"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У разі відмови осіб від підписання акта проведення перевірки в ньому робиться запис про це. Особа має право подати пояснення і зауваження стосовно змісту акта проведення перевірки, які додаються до акта проведення перевірки, а також викласти мотиви своєї відмови від його підписання.</w:t>
      </w:r>
    </w:p>
    <w:p w14:paraId="04676E93" w14:textId="77777777" w:rsidR="00A46807" w:rsidRP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Копія акта проведення перевірки надається керівнику суб’єкта господарювання, об’єднанню, органу влади, органу місцевого самоврядування, органу адміністративно-господарського управління та контролю, у а разі його відсутності -  представнику або присутньому працівнику. У разі проведення перевірки у місцях проживання чи інших володіннях осіб – власнику майна або його представнику. У разі відсутності зазначених осіб копія акта проведення перевірки надсилається поштою не пізніше наступного дня після закінчення проведення перевірки.</w:t>
      </w:r>
    </w:p>
    <w:p w14:paraId="0F09BEBE" w14:textId="77777777" w:rsidR="00A46807" w:rsidRDefault="00A46807"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A46807">
        <w:rPr>
          <w:rFonts w:ascii="Times New Roman" w:eastAsia="Calibri" w:hAnsi="Times New Roman" w:cs="Times New Roman"/>
          <w:sz w:val="28"/>
          <w:szCs w:val="28"/>
          <w:shd w:val="clear" w:color="auto" w:fill="FFFFFF"/>
          <w:lang w:val="uk-UA"/>
        </w:rPr>
        <w:t>7.</w:t>
      </w:r>
      <w:r w:rsidRPr="00A46807">
        <w:rPr>
          <w:rFonts w:ascii="Times New Roman" w:eastAsia="Calibri" w:hAnsi="Times New Roman" w:cs="Times New Roman"/>
          <w:sz w:val="28"/>
          <w:szCs w:val="28"/>
          <w:shd w:val="clear" w:color="auto" w:fill="FFFFFF"/>
          <w:lang w:val="uk-UA"/>
        </w:rPr>
        <w:tab/>
        <w:t>Про опломбування (опечатування) приміщень, систем комунікації чи місць зберігання інформації та зняття пломб (печаток) вносяться відомості до акта проведення перевірки.</w:t>
      </w:r>
      <w:r>
        <w:rPr>
          <w:rFonts w:ascii="Times New Roman" w:eastAsia="Calibri" w:hAnsi="Times New Roman" w:cs="Times New Roman"/>
          <w:sz w:val="28"/>
          <w:szCs w:val="28"/>
          <w:shd w:val="clear" w:color="auto" w:fill="FFFFFF"/>
          <w:lang w:val="uk-UA"/>
        </w:rPr>
        <w:t>»</w:t>
      </w:r>
      <w:r w:rsidR="00771E54">
        <w:rPr>
          <w:rFonts w:ascii="Times New Roman" w:eastAsia="Calibri" w:hAnsi="Times New Roman" w:cs="Times New Roman"/>
          <w:sz w:val="28"/>
          <w:szCs w:val="28"/>
          <w:shd w:val="clear" w:color="auto" w:fill="FFFFFF"/>
          <w:lang w:val="uk-UA"/>
        </w:rPr>
        <w:t>;</w:t>
      </w:r>
    </w:p>
    <w:p w14:paraId="03E7417D" w14:textId="77777777" w:rsidR="00771E54" w:rsidRDefault="00771E54"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13) доповнити статтю 45 знаком та словами «</w:t>
      </w:r>
      <w:r w:rsidRPr="00771E54">
        <w:rPr>
          <w:rFonts w:ascii="Times New Roman" w:eastAsia="Calibri" w:hAnsi="Times New Roman" w:cs="Times New Roman"/>
          <w:sz w:val="28"/>
          <w:szCs w:val="28"/>
          <w:shd w:val="clear" w:color="auto" w:fill="FFFFFF"/>
          <w:lang w:val="uk-UA"/>
        </w:rPr>
        <w:t>, в тому числі матеріали кримінальних проваджень в частині, яка стосується вчинення порушення законодавства про захист економічної конкуренції.</w:t>
      </w:r>
      <w:r>
        <w:rPr>
          <w:rFonts w:ascii="Times New Roman" w:eastAsia="Calibri" w:hAnsi="Times New Roman" w:cs="Times New Roman"/>
          <w:sz w:val="28"/>
          <w:szCs w:val="28"/>
          <w:shd w:val="clear" w:color="auto" w:fill="FFFFFF"/>
          <w:lang w:val="uk-UA"/>
        </w:rPr>
        <w:t>»;</w:t>
      </w:r>
    </w:p>
    <w:p w14:paraId="59C8104E" w14:textId="77777777" w:rsidR="00771E54" w:rsidRDefault="00771E54" w:rsidP="00A46807">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14) доповнити статтею 46</w:t>
      </w:r>
      <w:r w:rsidRPr="00771E54">
        <w:rPr>
          <w:rFonts w:ascii="Times New Roman" w:eastAsia="Calibri" w:hAnsi="Times New Roman" w:cs="Times New Roman"/>
          <w:sz w:val="28"/>
          <w:szCs w:val="28"/>
          <w:shd w:val="clear" w:color="auto" w:fill="FFFFFF"/>
          <w:vertAlign w:val="superscript"/>
          <w:lang w:val="uk-UA"/>
        </w:rPr>
        <w:t>1</w:t>
      </w:r>
      <w:r>
        <w:rPr>
          <w:rFonts w:ascii="Times New Roman" w:eastAsia="Calibri" w:hAnsi="Times New Roman" w:cs="Times New Roman"/>
          <w:sz w:val="28"/>
          <w:szCs w:val="28"/>
          <w:shd w:val="clear" w:color="auto" w:fill="FFFFFF"/>
          <w:lang w:val="uk-UA"/>
        </w:rPr>
        <w:t xml:space="preserve"> такого змісту:</w:t>
      </w:r>
    </w:p>
    <w:p w14:paraId="6B266D81" w14:textId="77777777" w:rsidR="00771E54" w:rsidRP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771E54">
        <w:rPr>
          <w:rFonts w:ascii="Times New Roman" w:eastAsia="Calibri" w:hAnsi="Times New Roman" w:cs="Times New Roman"/>
          <w:b/>
          <w:sz w:val="28"/>
          <w:szCs w:val="28"/>
          <w:shd w:val="clear" w:color="auto" w:fill="FFFFFF"/>
          <w:lang w:val="uk-UA"/>
        </w:rPr>
        <w:t>Стаття 46</w:t>
      </w:r>
      <w:r w:rsidRPr="00771E54">
        <w:rPr>
          <w:rFonts w:ascii="Times New Roman" w:eastAsia="Calibri" w:hAnsi="Times New Roman" w:cs="Times New Roman"/>
          <w:b/>
          <w:sz w:val="28"/>
          <w:szCs w:val="28"/>
          <w:shd w:val="clear" w:color="auto" w:fill="FFFFFF"/>
          <w:vertAlign w:val="superscript"/>
          <w:lang w:val="uk-UA"/>
        </w:rPr>
        <w:t>1</w:t>
      </w:r>
      <w:r w:rsidRPr="00771E54">
        <w:rPr>
          <w:rFonts w:ascii="Times New Roman" w:eastAsia="Calibri" w:hAnsi="Times New Roman" w:cs="Times New Roman"/>
          <w:sz w:val="28"/>
          <w:szCs w:val="28"/>
          <w:shd w:val="clear" w:color="auto" w:fill="FFFFFF"/>
          <w:lang w:val="uk-UA"/>
        </w:rPr>
        <w:t>. Врегулювання у справах про антиконкурентні узгоджені дії та зловживання монопольним (домінуючим) становищем на ринку</w:t>
      </w:r>
    </w:p>
    <w:p w14:paraId="3C43E0A7" w14:textId="77777777" w:rsidR="00771E54" w:rsidRP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1.</w:t>
      </w:r>
      <w:r w:rsidRPr="00771E54">
        <w:rPr>
          <w:rFonts w:ascii="Times New Roman" w:eastAsia="Calibri" w:hAnsi="Times New Roman" w:cs="Times New Roman"/>
          <w:sz w:val="28"/>
          <w:szCs w:val="28"/>
          <w:shd w:val="clear" w:color="auto" w:fill="FFFFFF"/>
          <w:lang w:val="uk-UA"/>
        </w:rPr>
        <w:tab/>
        <w:t xml:space="preserve">До суб’єкта господарювання, який вчинив порушення законодавства про захист економічної конкуренції у вигляді антиконкурентних узгоджених дій або зловживання монопольним становищем, може застосовуватися процедура врегулювання у справі, крім суб’єкта господарювання, який звільняється від відповідальності відповідно до 52-1 цього Закону.  </w:t>
      </w:r>
    </w:p>
    <w:p w14:paraId="130E4B00" w14:textId="77777777" w:rsidR="00771E54" w:rsidRP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2.</w:t>
      </w:r>
      <w:r w:rsidRPr="00771E54">
        <w:rPr>
          <w:rFonts w:ascii="Times New Roman" w:eastAsia="Calibri" w:hAnsi="Times New Roman" w:cs="Times New Roman"/>
          <w:sz w:val="28"/>
          <w:szCs w:val="28"/>
          <w:shd w:val="clear" w:color="auto" w:fill="FFFFFF"/>
          <w:lang w:val="uk-UA"/>
        </w:rPr>
        <w:tab/>
        <w:t>Процедура врегулювання у справі може бути розпочата після направлення попередніх висновків у справі про порушення законодавства про захист економічної конкуренції та до прийняття рішення у справі органом Антимонопольного комітету України.</w:t>
      </w:r>
    </w:p>
    <w:p w14:paraId="265FFACB" w14:textId="77777777" w:rsid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3.</w:t>
      </w:r>
      <w:r w:rsidRPr="00771E54">
        <w:rPr>
          <w:rFonts w:ascii="Times New Roman" w:eastAsia="Calibri" w:hAnsi="Times New Roman" w:cs="Times New Roman"/>
          <w:sz w:val="28"/>
          <w:szCs w:val="28"/>
          <w:shd w:val="clear" w:color="auto" w:fill="FFFFFF"/>
          <w:lang w:val="uk-UA"/>
        </w:rPr>
        <w:tab/>
        <w:t>Відповідач, після отримання попередніх висновків у справі, може подати клопотання до відповідного органу Антимонопольного комітету України про врегулювання справи. Врегулювання здійснюється шляхом підписання угоди про врегулювання справи між відповідним органом Антимонопольного комітету України та відповідачем, яка затверджується господарським судом.</w:t>
      </w:r>
    </w:p>
    <w:p w14:paraId="4B2515A3" w14:textId="77777777" w:rsid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4.</w:t>
      </w:r>
      <w:r>
        <w:rPr>
          <w:rFonts w:ascii="Times New Roman" w:eastAsia="Calibri" w:hAnsi="Times New Roman" w:cs="Times New Roman"/>
          <w:sz w:val="28"/>
          <w:szCs w:val="28"/>
          <w:shd w:val="clear" w:color="auto" w:fill="FFFFFF"/>
          <w:lang w:val="uk-UA"/>
        </w:rPr>
        <w:t xml:space="preserve"> </w:t>
      </w:r>
      <w:r w:rsidRPr="00771E54">
        <w:rPr>
          <w:rFonts w:ascii="Times New Roman" w:eastAsia="Calibri" w:hAnsi="Times New Roman" w:cs="Times New Roman"/>
          <w:sz w:val="28"/>
          <w:szCs w:val="28"/>
          <w:shd w:val="clear" w:color="auto" w:fill="FFFFFF"/>
          <w:lang w:val="uk-UA"/>
        </w:rPr>
        <w:t>Істотними умовами угоди про врегулювання справи є:</w:t>
      </w:r>
    </w:p>
    <w:p w14:paraId="68BBEA86" w14:textId="77777777" w:rsid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визнання відповідачем факту вчинення порушення, зазначеного в попередніх висновках;</w:t>
      </w:r>
    </w:p>
    <w:p w14:paraId="0C210E7E" w14:textId="77777777" w:rsid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визнання відповідачем розміру штрафу;</w:t>
      </w:r>
    </w:p>
    <w:p w14:paraId="6B35BC41" w14:textId="77777777" w:rsidR="00771E54" w:rsidRP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зменшення розміру штрафу на 15 відсотків, який мав бути накладений у випадку незастосування процедури врегулювання органом Антимонопольного комітету України;</w:t>
      </w:r>
    </w:p>
    <w:p w14:paraId="07840A92" w14:textId="77777777" w:rsidR="00771E54" w:rsidRP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5.</w:t>
      </w:r>
      <w:r w:rsidRPr="00771E54">
        <w:rPr>
          <w:rFonts w:ascii="Times New Roman" w:eastAsia="Calibri" w:hAnsi="Times New Roman" w:cs="Times New Roman"/>
          <w:sz w:val="28"/>
          <w:szCs w:val="28"/>
          <w:shd w:val="clear" w:color="auto" w:fill="FFFFFF"/>
          <w:lang w:val="uk-UA"/>
        </w:rPr>
        <w:tab/>
        <w:t>Затверджена господарським судом угода про врегулювання справи є підставою для прийняття рішення у справі щодо цього відповідача відповідно до умов даної угоди.</w:t>
      </w:r>
    </w:p>
    <w:p w14:paraId="6F962760" w14:textId="77777777" w:rsidR="00771E54" w:rsidRDefault="00771E5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771E54">
        <w:rPr>
          <w:rFonts w:ascii="Times New Roman" w:eastAsia="Calibri" w:hAnsi="Times New Roman" w:cs="Times New Roman"/>
          <w:sz w:val="28"/>
          <w:szCs w:val="28"/>
          <w:shd w:val="clear" w:color="auto" w:fill="FFFFFF"/>
          <w:lang w:val="uk-UA"/>
        </w:rPr>
        <w:t>Порядок затвердження угоди про врегулювання справи визначається Господарським процесуальним кодексом України.</w:t>
      </w:r>
      <w:r>
        <w:rPr>
          <w:rFonts w:ascii="Times New Roman" w:eastAsia="Calibri" w:hAnsi="Times New Roman" w:cs="Times New Roman"/>
          <w:sz w:val="28"/>
          <w:szCs w:val="28"/>
          <w:shd w:val="clear" w:color="auto" w:fill="FFFFFF"/>
          <w:lang w:val="uk-UA"/>
        </w:rPr>
        <w:t>»</w:t>
      </w:r>
      <w:r w:rsidR="00BB1AC4">
        <w:rPr>
          <w:rFonts w:ascii="Times New Roman" w:eastAsia="Calibri" w:hAnsi="Times New Roman" w:cs="Times New Roman"/>
          <w:sz w:val="28"/>
          <w:szCs w:val="28"/>
          <w:shd w:val="clear" w:color="auto" w:fill="FFFFFF"/>
          <w:lang w:val="uk-UA"/>
        </w:rPr>
        <w:t>;</w:t>
      </w:r>
    </w:p>
    <w:p w14:paraId="6E7191BF" w14:textId="77777777" w:rsidR="00BB1AC4" w:rsidRDefault="00BB1AC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15) у статті 50:</w:t>
      </w:r>
    </w:p>
    <w:p w14:paraId="15F1409A" w14:textId="77777777" w:rsidR="00BB1AC4" w:rsidRDefault="00BB1AC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а) у пункті 16 частини першої слова «</w:t>
      </w:r>
      <w:r w:rsidRPr="00BB1AC4">
        <w:rPr>
          <w:rFonts w:ascii="Times New Roman" w:eastAsia="Calibri" w:hAnsi="Times New Roman" w:cs="Times New Roman"/>
          <w:sz w:val="28"/>
          <w:szCs w:val="28"/>
          <w:shd w:val="clear" w:color="auto" w:fill="FFFFFF"/>
          <w:lang w:val="uk-UA"/>
        </w:rPr>
        <w:t>вилученні чи накладенні арешту на майно, документи, предмети чи інші носії інформації</w:t>
      </w:r>
      <w:r>
        <w:rPr>
          <w:rFonts w:ascii="Times New Roman" w:eastAsia="Calibri" w:hAnsi="Times New Roman" w:cs="Times New Roman"/>
          <w:sz w:val="28"/>
          <w:szCs w:val="28"/>
          <w:shd w:val="clear" w:color="auto" w:fill="FFFFFF"/>
          <w:lang w:val="uk-UA"/>
        </w:rPr>
        <w:t>» замінити словами «</w:t>
      </w:r>
      <w:r w:rsidRPr="00BB1AC4">
        <w:rPr>
          <w:rFonts w:ascii="Times New Roman" w:eastAsia="Calibri" w:hAnsi="Times New Roman" w:cs="Times New Roman"/>
          <w:sz w:val="28"/>
          <w:szCs w:val="28"/>
          <w:shd w:val="clear" w:color="auto" w:fill="FFFFFF"/>
          <w:lang w:val="uk-UA"/>
        </w:rPr>
        <w:t>вилученні майна, документів, предметів чи інших носіїв інформації</w:t>
      </w:r>
      <w:r>
        <w:rPr>
          <w:rFonts w:ascii="Times New Roman" w:eastAsia="Calibri" w:hAnsi="Times New Roman" w:cs="Times New Roman"/>
          <w:sz w:val="28"/>
          <w:szCs w:val="28"/>
          <w:shd w:val="clear" w:color="auto" w:fill="FFFFFF"/>
          <w:lang w:val="uk-UA"/>
        </w:rPr>
        <w:t>»;</w:t>
      </w:r>
    </w:p>
    <w:p w14:paraId="6348234B" w14:textId="77777777" w:rsidR="00BB1AC4" w:rsidRDefault="00BB1AC4" w:rsidP="00771E5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б) доповнити частину першу статті новими пунктами 21 і 22 такого змісту:</w:t>
      </w:r>
    </w:p>
    <w:p w14:paraId="617EDBCC" w14:textId="77777777" w:rsidR="00BB1AC4" w:rsidRPr="00BB1AC4" w:rsidRDefault="00BB1AC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BB1AC4">
        <w:rPr>
          <w:rFonts w:ascii="Times New Roman" w:eastAsia="Calibri" w:hAnsi="Times New Roman" w:cs="Times New Roman"/>
          <w:sz w:val="28"/>
          <w:szCs w:val="28"/>
          <w:shd w:val="clear" w:color="auto" w:fill="FFFFFF"/>
          <w:lang w:val="uk-UA"/>
        </w:rPr>
        <w:t xml:space="preserve">21) неявка посадових осіб, працівників та представників суб’єктів господарювання на виклик органів Антимонопольного комітету України, голови територіального відділення у встановлені органами Антимонопольного </w:t>
      </w:r>
      <w:r w:rsidRPr="00BB1AC4">
        <w:rPr>
          <w:rFonts w:ascii="Times New Roman" w:eastAsia="Calibri" w:hAnsi="Times New Roman" w:cs="Times New Roman"/>
          <w:sz w:val="28"/>
          <w:szCs w:val="28"/>
          <w:shd w:val="clear" w:color="auto" w:fill="FFFFFF"/>
          <w:lang w:val="uk-UA"/>
        </w:rPr>
        <w:lastRenderedPageBreak/>
        <w:t>комітету України, головою його територіального відділення строки для надання пояснень, які стосуються розгляду справи про порушення законодавства про захист економічної конкуренції;</w:t>
      </w:r>
    </w:p>
    <w:p w14:paraId="5AC2FBFF" w14:textId="77777777" w:rsidR="00BB1AC4" w:rsidRDefault="00BB1AC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sidRPr="00BB1AC4">
        <w:rPr>
          <w:rFonts w:ascii="Times New Roman" w:eastAsia="Calibri" w:hAnsi="Times New Roman" w:cs="Times New Roman"/>
          <w:sz w:val="28"/>
          <w:szCs w:val="28"/>
          <w:shd w:val="clear" w:color="auto" w:fill="FFFFFF"/>
          <w:lang w:val="uk-UA"/>
        </w:rPr>
        <w:t>22) самочинне розпломбування (розпечатування) приміщень, систем комунікації чи місць зберігання інформації, опломбованих (опечатаних) працівниками Антимонопольного комітету України, його територіального відділення.</w:t>
      </w:r>
      <w:r>
        <w:rPr>
          <w:rFonts w:ascii="Times New Roman" w:eastAsia="Calibri" w:hAnsi="Times New Roman" w:cs="Times New Roman"/>
          <w:sz w:val="28"/>
          <w:szCs w:val="28"/>
          <w:shd w:val="clear" w:color="auto" w:fill="FFFFFF"/>
          <w:lang w:val="uk-UA"/>
        </w:rPr>
        <w:t>»;</w:t>
      </w:r>
    </w:p>
    <w:p w14:paraId="054A4C24" w14:textId="501145EF" w:rsidR="00BB1AC4" w:rsidRDefault="00BB1AC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16)</w:t>
      </w:r>
      <w:r w:rsidR="00645C23">
        <w:rPr>
          <w:rFonts w:ascii="Times New Roman" w:eastAsia="Calibri" w:hAnsi="Times New Roman" w:cs="Times New Roman"/>
          <w:sz w:val="28"/>
          <w:szCs w:val="28"/>
          <w:shd w:val="clear" w:color="auto" w:fill="FFFFFF"/>
          <w:lang w:val="uk-UA"/>
        </w:rPr>
        <w:t xml:space="preserve"> у статті 5</w:t>
      </w:r>
      <w:r w:rsidR="00C822B6">
        <w:rPr>
          <w:rFonts w:ascii="Times New Roman" w:eastAsia="Calibri" w:hAnsi="Times New Roman" w:cs="Times New Roman"/>
          <w:sz w:val="28"/>
          <w:szCs w:val="28"/>
          <w:shd w:val="clear" w:color="auto" w:fill="FFFFFF"/>
          <w:lang w:val="uk-UA"/>
        </w:rPr>
        <w:t>2</w:t>
      </w:r>
      <w:r w:rsidR="00645C23">
        <w:rPr>
          <w:rFonts w:ascii="Times New Roman" w:eastAsia="Calibri" w:hAnsi="Times New Roman" w:cs="Times New Roman"/>
          <w:sz w:val="28"/>
          <w:szCs w:val="28"/>
          <w:shd w:val="clear" w:color="auto" w:fill="FFFFFF"/>
          <w:lang w:val="uk-UA"/>
        </w:rPr>
        <w:t>:</w:t>
      </w:r>
    </w:p>
    <w:p w14:paraId="0E57C724" w14:textId="4DF7B5C6" w:rsidR="00645C23" w:rsidRDefault="00645C23"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а) в абзаці четвертому частини другої після цифр «</w:t>
      </w:r>
      <w:r w:rsidR="00604634" w:rsidRPr="00604634">
        <w:rPr>
          <w:rFonts w:ascii="Times New Roman" w:eastAsia="Calibri" w:hAnsi="Times New Roman" w:cs="Times New Roman"/>
          <w:sz w:val="28"/>
          <w:szCs w:val="28"/>
          <w:shd w:val="clear" w:color="auto" w:fill="FFFFFF"/>
          <w:lang w:val="uk-UA"/>
        </w:rPr>
        <w:t>13-18</w:t>
      </w:r>
      <w:r>
        <w:rPr>
          <w:rFonts w:ascii="Times New Roman" w:eastAsia="Calibri" w:hAnsi="Times New Roman" w:cs="Times New Roman"/>
          <w:sz w:val="28"/>
          <w:szCs w:val="28"/>
          <w:shd w:val="clear" w:color="auto" w:fill="FFFFFF"/>
          <w:lang w:val="uk-UA"/>
        </w:rPr>
        <w:t>»</w:t>
      </w:r>
      <w:r w:rsidR="00604634">
        <w:rPr>
          <w:rFonts w:ascii="Times New Roman" w:eastAsia="Calibri" w:hAnsi="Times New Roman" w:cs="Times New Roman"/>
          <w:sz w:val="28"/>
          <w:szCs w:val="28"/>
          <w:shd w:val="clear" w:color="auto" w:fill="FFFFFF"/>
          <w:lang w:val="uk-UA"/>
        </w:rPr>
        <w:t xml:space="preserve"> доповнити цифрами «</w:t>
      </w:r>
      <w:r w:rsidR="00C822B6">
        <w:rPr>
          <w:rFonts w:ascii="Times New Roman" w:eastAsia="Calibri" w:hAnsi="Times New Roman" w:cs="Times New Roman"/>
          <w:sz w:val="28"/>
          <w:szCs w:val="28"/>
          <w:shd w:val="clear" w:color="auto" w:fill="FFFFFF"/>
          <w:lang w:val="uk-UA"/>
        </w:rPr>
        <w:t xml:space="preserve">, </w:t>
      </w:r>
      <w:r w:rsidR="00604634">
        <w:rPr>
          <w:rFonts w:ascii="Times New Roman" w:eastAsia="Calibri" w:hAnsi="Times New Roman" w:cs="Times New Roman"/>
          <w:sz w:val="28"/>
          <w:szCs w:val="28"/>
          <w:shd w:val="clear" w:color="auto" w:fill="FFFFFF"/>
          <w:lang w:val="uk-UA"/>
        </w:rPr>
        <w:t>21-22»;</w:t>
      </w:r>
    </w:p>
    <w:p w14:paraId="587F5D2F" w14:textId="77777777" w:rsidR="00604634" w:rsidRDefault="0060463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б) частину третю доповнити словами «</w:t>
      </w:r>
      <w:r w:rsidRPr="00604634">
        <w:rPr>
          <w:rFonts w:ascii="Times New Roman" w:eastAsia="Calibri" w:hAnsi="Times New Roman" w:cs="Times New Roman"/>
          <w:sz w:val="28"/>
          <w:szCs w:val="28"/>
          <w:shd w:val="clear" w:color="auto" w:fill="FFFFFF"/>
          <w:lang w:val="uk-UA"/>
        </w:rPr>
        <w:t>та на яких накладається штраф відповідно до частини четвертої цієї статті</w:t>
      </w:r>
      <w:r>
        <w:rPr>
          <w:rFonts w:ascii="Times New Roman" w:eastAsia="Calibri" w:hAnsi="Times New Roman" w:cs="Times New Roman"/>
          <w:sz w:val="28"/>
          <w:szCs w:val="28"/>
          <w:shd w:val="clear" w:color="auto" w:fill="FFFFFF"/>
          <w:lang w:val="uk-UA"/>
        </w:rPr>
        <w:t>»;</w:t>
      </w:r>
    </w:p>
    <w:p w14:paraId="2926BB41" w14:textId="77777777" w:rsidR="00604634" w:rsidRDefault="0060463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в) у частині четвертій слова «</w:t>
      </w:r>
      <w:r w:rsidRPr="00604634">
        <w:rPr>
          <w:rFonts w:ascii="Times New Roman" w:eastAsia="Calibri" w:hAnsi="Times New Roman" w:cs="Times New Roman"/>
          <w:sz w:val="28"/>
          <w:szCs w:val="28"/>
          <w:shd w:val="clear" w:color="auto" w:fill="FFFFFF"/>
          <w:lang w:val="uk-UA"/>
        </w:rPr>
        <w:t>та/або мають права, без яких вчинення порушення було б неможливим, та/або отримали чи можуть отримати переваги у конкуренції чи інші вигоди, штраф накладається на суб’єкт господарювання в особі юридичних та/або фізичних осіб, які вчинили наведені діяння (дії, бездіяльність) або отримали чи можуть отримати наведені вигоди. Під вигодою вважається, зокрема, можливість впливати на діяльність інших юридичних та/або фізичних осіб - суб’єктів господарювання, одержання частини їх прибутку</w:t>
      </w:r>
      <w:r>
        <w:rPr>
          <w:rFonts w:ascii="Times New Roman" w:eastAsia="Calibri" w:hAnsi="Times New Roman" w:cs="Times New Roman"/>
          <w:sz w:val="28"/>
          <w:szCs w:val="28"/>
          <w:shd w:val="clear" w:color="auto" w:fill="FFFFFF"/>
          <w:lang w:val="uk-UA"/>
        </w:rPr>
        <w:t>» замінити словами  «</w:t>
      </w:r>
      <w:r w:rsidRPr="00604634">
        <w:rPr>
          <w:rFonts w:ascii="Times New Roman" w:eastAsia="Calibri" w:hAnsi="Times New Roman" w:cs="Times New Roman"/>
          <w:sz w:val="28"/>
          <w:szCs w:val="28"/>
          <w:shd w:val="clear" w:color="auto" w:fill="FFFFFF"/>
          <w:lang w:val="uk-UA"/>
        </w:rPr>
        <w:t>штраф накладається на суб’єкт господарювання в особі цих юридичних та/або фізичних осіб та/або на юридичних та/або фізичних осіб – суб’єктів господарювання, які мають вирішальний вплив на діяльність цих юридичних та/або фізичних осіб в межах групи. Обов’язок сплати штрафу, накладеного на цих юридичних та/або фізичних осіб – суб’єктів господарювання, є солідарним</w:t>
      </w:r>
      <w:r>
        <w:rPr>
          <w:rFonts w:ascii="Times New Roman" w:eastAsia="Calibri" w:hAnsi="Times New Roman" w:cs="Times New Roman"/>
          <w:sz w:val="28"/>
          <w:szCs w:val="28"/>
          <w:shd w:val="clear" w:color="auto" w:fill="FFFFFF"/>
          <w:lang w:val="uk-UA"/>
        </w:rPr>
        <w:t>»;</w:t>
      </w:r>
    </w:p>
    <w:p w14:paraId="4DEA64A9" w14:textId="77777777" w:rsidR="00604634" w:rsidRDefault="00604634" w:rsidP="00BB1AC4">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17) доповнити статтею </w:t>
      </w:r>
      <w:r w:rsidRPr="00604634">
        <w:rPr>
          <w:rFonts w:ascii="Times New Roman" w:eastAsia="Calibri" w:hAnsi="Times New Roman" w:cs="Times New Roman"/>
          <w:sz w:val="28"/>
          <w:szCs w:val="28"/>
          <w:shd w:val="clear" w:color="auto" w:fill="FFFFFF"/>
          <w:lang w:val="uk-UA"/>
        </w:rPr>
        <w:t>5</w:t>
      </w:r>
      <w:r>
        <w:rPr>
          <w:rFonts w:ascii="Times New Roman" w:eastAsia="Calibri" w:hAnsi="Times New Roman" w:cs="Times New Roman"/>
          <w:sz w:val="28"/>
          <w:szCs w:val="28"/>
          <w:shd w:val="clear" w:color="auto" w:fill="FFFFFF"/>
          <w:lang w:val="uk-UA"/>
        </w:rPr>
        <w:t>2</w:t>
      </w:r>
      <w:r w:rsidRPr="00604634">
        <w:rPr>
          <w:rFonts w:ascii="Times New Roman" w:eastAsia="Calibri" w:hAnsi="Times New Roman" w:cs="Times New Roman"/>
          <w:sz w:val="28"/>
          <w:szCs w:val="28"/>
          <w:shd w:val="clear" w:color="auto" w:fill="FFFFFF"/>
          <w:vertAlign w:val="superscript"/>
          <w:lang w:val="uk-UA"/>
        </w:rPr>
        <w:t>1</w:t>
      </w:r>
      <w:r>
        <w:rPr>
          <w:rFonts w:ascii="Times New Roman" w:eastAsia="Calibri" w:hAnsi="Times New Roman" w:cs="Times New Roman"/>
          <w:sz w:val="28"/>
          <w:szCs w:val="28"/>
          <w:shd w:val="clear" w:color="auto" w:fill="FFFFFF"/>
          <w:lang w:val="uk-UA"/>
        </w:rPr>
        <w:t xml:space="preserve"> такого змісту:</w:t>
      </w:r>
    </w:p>
    <w:p w14:paraId="34247C24"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604634">
        <w:rPr>
          <w:rFonts w:ascii="Times New Roman" w:eastAsia="Calibri" w:hAnsi="Times New Roman" w:cs="Times New Roman"/>
          <w:b/>
          <w:sz w:val="28"/>
          <w:szCs w:val="28"/>
          <w:shd w:val="clear" w:color="auto" w:fill="FFFFFF"/>
          <w:lang w:val="uk-UA"/>
        </w:rPr>
        <w:t>Стаття 52-1.</w:t>
      </w:r>
      <w:r w:rsidRPr="00604634">
        <w:rPr>
          <w:rFonts w:ascii="Times New Roman" w:eastAsia="Calibri" w:hAnsi="Times New Roman" w:cs="Times New Roman"/>
          <w:sz w:val="28"/>
          <w:szCs w:val="28"/>
          <w:shd w:val="clear" w:color="auto" w:fill="FFFFFF"/>
          <w:lang w:val="uk-UA"/>
        </w:rPr>
        <w:t xml:space="preserve"> Підстави та порядок звільнення від відповідальності учасників  антиконкурентних узгоджених дій</w:t>
      </w:r>
    </w:p>
    <w:p w14:paraId="76BB3543"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1.</w:t>
      </w:r>
      <w:r w:rsidRPr="00604634">
        <w:rPr>
          <w:rFonts w:ascii="Times New Roman" w:eastAsia="Calibri" w:hAnsi="Times New Roman" w:cs="Times New Roman"/>
          <w:sz w:val="28"/>
          <w:szCs w:val="28"/>
          <w:shd w:val="clear" w:color="auto" w:fill="FFFFFF"/>
          <w:lang w:val="uk-UA"/>
        </w:rPr>
        <w:tab/>
        <w:t xml:space="preserve">Особи, які вчинили антиконкурентні узгоджені дії, передбачені статтею 6 цього Закону, можуть бути звільнені від відповідальності повністю або частково. </w:t>
      </w:r>
    </w:p>
    <w:p w14:paraId="06F7306C"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2.</w:t>
      </w:r>
      <w:r w:rsidRPr="00604634">
        <w:rPr>
          <w:rFonts w:ascii="Times New Roman" w:eastAsia="Calibri" w:hAnsi="Times New Roman" w:cs="Times New Roman"/>
          <w:sz w:val="28"/>
          <w:szCs w:val="28"/>
          <w:shd w:val="clear" w:color="auto" w:fill="FFFFFF"/>
          <w:lang w:val="uk-UA"/>
        </w:rPr>
        <w:tab/>
        <w:t>Звільнення від відповідальності може бути застосоване до особи, що вчинила антиконкурентні узгоджені дії, яка звернулася до Антимонопольного комітету України чи його територіального відділення із заявою про звільнення від відповідальності, поданої до направлення попередніх висновків.</w:t>
      </w:r>
    </w:p>
    <w:p w14:paraId="5409540F"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3.</w:t>
      </w:r>
      <w:r w:rsidRPr="00604634">
        <w:rPr>
          <w:rFonts w:ascii="Times New Roman" w:eastAsia="Calibri" w:hAnsi="Times New Roman" w:cs="Times New Roman"/>
          <w:sz w:val="28"/>
          <w:szCs w:val="28"/>
          <w:shd w:val="clear" w:color="auto" w:fill="FFFFFF"/>
          <w:lang w:val="uk-UA"/>
        </w:rPr>
        <w:tab/>
        <w:t>Особа, що вчинила антиконкурентні узгоджені дії, але раніше за інших учасників цих дій звернулась із заявою про звільнення від відповідальності, повністю звільняється від відповідальності за вчинення антиконкурентних узгоджених дій, передбаченої статтею 52 цього Закону, якщо вона:</w:t>
      </w:r>
    </w:p>
    <w:p w14:paraId="04EA9F77"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1)</w:t>
      </w:r>
      <w:r w:rsidRPr="00604634">
        <w:rPr>
          <w:rFonts w:ascii="Times New Roman" w:eastAsia="Calibri" w:hAnsi="Times New Roman" w:cs="Times New Roman"/>
          <w:sz w:val="28"/>
          <w:szCs w:val="28"/>
          <w:shd w:val="clear" w:color="auto" w:fill="FFFFFF"/>
          <w:lang w:val="uk-UA"/>
        </w:rPr>
        <w:tab/>
        <w:t>розкрила Антимонопольному комітету України чи його територіальному відділенню такі антиконкурентні узгоджені дії;</w:t>
      </w:r>
    </w:p>
    <w:p w14:paraId="37F44DCE"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lastRenderedPageBreak/>
        <w:t>2)</w:t>
      </w:r>
      <w:r w:rsidRPr="00604634">
        <w:rPr>
          <w:rFonts w:ascii="Times New Roman" w:eastAsia="Calibri" w:hAnsi="Times New Roman" w:cs="Times New Roman"/>
          <w:sz w:val="28"/>
          <w:szCs w:val="28"/>
          <w:shd w:val="clear" w:color="auto" w:fill="FFFFFF"/>
          <w:lang w:val="uk-UA"/>
        </w:rPr>
        <w:tab/>
        <w:t>припинила участь в антиконкурентних узгоджених діях одразу після звернення із заявою про звільнення від відповідальності за виключенням випадку, коли органом Антимонопольного комітету України повідомлено про необхідність подальшої її участі в антиконкурентних діях для забезпечення цілісності розслідування справи;</w:t>
      </w:r>
    </w:p>
    <w:p w14:paraId="3259ACCE"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3)</w:t>
      </w:r>
      <w:r w:rsidRPr="00604634">
        <w:rPr>
          <w:rFonts w:ascii="Times New Roman" w:eastAsia="Calibri" w:hAnsi="Times New Roman" w:cs="Times New Roman"/>
          <w:sz w:val="28"/>
          <w:szCs w:val="28"/>
          <w:shd w:val="clear" w:color="auto" w:fill="FFFFFF"/>
          <w:lang w:val="uk-UA"/>
        </w:rPr>
        <w:tab/>
        <w:t>співпрацювала з органами Антимонопольного комітету України;</w:t>
      </w:r>
    </w:p>
    <w:p w14:paraId="354733ED"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4)</w:t>
      </w:r>
      <w:r w:rsidRPr="00604634">
        <w:rPr>
          <w:rFonts w:ascii="Times New Roman" w:eastAsia="Calibri" w:hAnsi="Times New Roman" w:cs="Times New Roman"/>
          <w:sz w:val="28"/>
          <w:szCs w:val="28"/>
          <w:shd w:val="clear" w:color="auto" w:fill="FFFFFF"/>
          <w:lang w:val="uk-UA"/>
        </w:rPr>
        <w:tab/>
        <w:t>надала докази, які відсутні в Антимонопольного комітету України чи його територіального відділення, та:</w:t>
      </w:r>
    </w:p>
    <w:p w14:paraId="079FE3D1"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достатні для прийняття розпорядження про початок розгляду справи, якщо на момент звернення із заявою про звільнення від відповідальності розпорядження про початок розгляду справи за ознаками того самого порушення не прийняте;</w:t>
      </w:r>
    </w:p>
    <w:p w14:paraId="1BF37ECD"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мають суттєве значення для прийняття рішення у справі, якщо розпорядження про початок розгляду справи прийнято, але в Антимонопольного комітету України чи його територіальному відділення наявних доказів недостатньо для розслідування справи та прийняття рішення у справі.</w:t>
      </w:r>
    </w:p>
    <w:p w14:paraId="675448F3"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4.</w:t>
      </w:r>
      <w:r w:rsidRPr="00604634">
        <w:rPr>
          <w:rFonts w:ascii="Times New Roman" w:eastAsia="Calibri" w:hAnsi="Times New Roman" w:cs="Times New Roman"/>
          <w:sz w:val="28"/>
          <w:szCs w:val="28"/>
          <w:shd w:val="clear" w:color="auto" w:fill="FFFFFF"/>
          <w:lang w:val="uk-UA"/>
        </w:rPr>
        <w:tab/>
        <w:t>Для інших заявників, які не можуть бути повністю звільнені від відповідальності в тому числі у зв’язку з тим, що таке звільнення отримує інший учасник відповідних антиконкурентних узгоджених дій, який раніше подав заяву про звільнення від відповідальності, але які бажають отримати часткове звільнення від відповідальності та добровільно надали докази вчинення антиконкурентних узгоджених дій, що мають суттєве значення для прийняття рішення у справі та які відсутні в Антимонопольного комітету України чи його територіально відділення, при дотриманні вимог, передбачених пунктами 1-3 частини третьої цієї статті, розмір штрафу зменшується органом Антимонопольного комітету України від попередньо розрахованого розміру штрафу залежно від черговості звернення:</w:t>
      </w:r>
    </w:p>
    <w:p w14:paraId="277F813F"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1)</w:t>
      </w:r>
      <w:r w:rsidRPr="00604634">
        <w:rPr>
          <w:rFonts w:ascii="Times New Roman" w:eastAsia="Calibri" w:hAnsi="Times New Roman" w:cs="Times New Roman"/>
          <w:sz w:val="28"/>
          <w:szCs w:val="28"/>
          <w:shd w:val="clear" w:color="auto" w:fill="FFFFFF"/>
          <w:lang w:val="uk-UA"/>
        </w:rPr>
        <w:tab/>
        <w:t>перший заявник – до 50%,</w:t>
      </w:r>
    </w:p>
    <w:p w14:paraId="618E2819"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2)</w:t>
      </w:r>
      <w:r w:rsidRPr="00604634">
        <w:rPr>
          <w:rFonts w:ascii="Times New Roman" w:eastAsia="Calibri" w:hAnsi="Times New Roman" w:cs="Times New Roman"/>
          <w:sz w:val="28"/>
          <w:szCs w:val="28"/>
          <w:shd w:val="clear" w:color="auto" w:fill="FFFFFF"/>
          <w:lang w:val="uk-UA"/>
        </w:rPr>
        <w:tab/>
        <w:t>другий заявник – до 30%,</w:t>
      </w:r>
    </w:p>
    <w:p w14:paraId="25A53B99"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3)</w:t>
      </w:r>
      <w:r w:rsidRPr="00604634">
        <w:rPr>
          <w:rFonts w:ascii="Times New Roman" w:eastAsia="Calibri" w:hAnsi="Times New Roman" w:cs="Times New Roman"/>
          <w:sz w:val="28"/>
          <w:szCs w:val="28"/>
          <w:shd w:val="clear" w:color="auto" w:fill="FFFFFF"/>
          <w:lang w:val="uk-UA"/>
        </w:rPr>
        <w:tab/>
        <w:t xml:space="preserve">інші заявники – до 20%. </w:t>
      </w:r>
    </w:p>
    <w:p w14:paraId="4EEC215E"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5.</w:t>
      </w:r>
      <w:r w:rsidRPr="00604634">
        <w:rPr>
          <w:rFonts w:ascii="Times New Roman" w:eastAsia="Calibri" w:hAnsi="Times New Roman" w:cs="Times New Roman"/>
          <w:sz w:val="28"/>
          <w:szCs w:val="28"/>
          <w:shd w:val="clear" w:color="auto" w:fill="FFFFFF"/>
          <w:lang w:val="uk-UA"/>
        </w:rPr>
        <w:tab/>
        <w:t>Не може бути звільнений від відповідальності заявник, який:</w:t>
      </w:r>
    </w:p>
    <w:p w14:paraId="53C8E33F"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1)</w:t>
      </w:r>
      <w:r w:rsidRPr="00604634">
        <w:rPr>
          <w:rFonts w:ascii="Times New Roman" w:eastAsia="Calibri" w:hAnsi="Times New Roman" w:cs="Times New Roman"/>
          <w:sz w:val="28"/>
          <w:szCs w:val="28"/>
          <w:shd w:val="clear" w:color="auto" w:fill="FFFFFF"/>
          <w:lang w:val="uk-UA"/>
        </w:rPr>
        <w:tab/>
        <w:t>не відповідає вимогам, передбачених пунктами 1-3 частиною третьою цієї статті;</w:t>
      </w:r>
    </w:p>
    <w:p w14:paraId="5CC2C865"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2)</w:t>
      </w:r>
      <w:r w:rsidRPr="00604634">
        <w:rPr>
          <w:rFonts w:ascii="Times New Roman" w:eastAsia="Calibri" w:hAnsi="Times New Roman" w:cs="Times New Roman"/>
          <w:sz w:val="28"/>
          <w:szCs w:val="28"/>
          <w:shd w:val="clear" w:color="auto" w:fill="FFFFFF"/>
          <w:lang w:val="uk-UA"/>
        </w:rPr>
        <w:tab/>
        <w:t xml:space="preserve">знищував, фальсифікував або приховував інформацію або докази, що стосуються заявлених антиконкурентних узгоджених дій на етапі підготовки до звернення із заявою про звільнення від відповідальності до Антимонопольного комітету України чи його територіального відділення; </w:t>
      </w:r>
    </w:p>
    <w:p w14:paraId="378EA2BC"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3)</w:t>
      </w:r>
      <w:r w:rsidRPr="00604634">
        <w:rPr>
          <w:rFonts w:ascii="Times New Roman" w:eastAsia="Calibri" w:hAnsi="Times New Roman" w:cs="Times New Roman"/>
          <w:sz w:val="28"/>
          <w:szCs w:val="28"/>
          <w:shd w:val="clear" w:color="auto" w:fill="FFFFFF"/>
          <w:lang w:val="uk-UA"/>
        </w:rPr>
        <w:tab/>
        <w:t>розголосив інформацію про намір звернутися до Антимонопольного комітету України чи його територіального відділення із заявою про  звільнення від відповідальності до моменту такого звернення.</w:t>
      </w:r>
    </w:p>
    <w:p w14:paraId="7605CA2E"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 xml:space="preserve">Від повного звільнення від відповідальності також не може бути </w:t>
      </w:r>
      <w:r w:rsidRPr="00604634">
        <w:rPr>
          <w:rFonts w:ascii="Times New Roman" w:eastAsia="Calibri" w:hAnsi="Times New Roman" w:cs="Times New Roman"/>
          <w:sz w:val="28"/>
          <w:szCs w:val="28"/>
          <w:shd w:val="clear" w:color="auto" w:fill="FFFFFF"/>
          <w:lang w:val="uk-UA"/>
        </w:rPr>
        <w:lastRenderedPageBreak/>
        <w:t>звільнений заявник, який примушував інших учасників до вчинення цих дій або їх продовження.</w:t>
      </w:r>
    </w:p>
    <w:p w14:paraId="572A3647"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6.</w:t>
      </w:r>
      <w:r w:rsidRPr="00604634">
        <w:rPr>
          <w:rFonts w:ascii="Times New Roman" w:eastAsia="Calibri" w:hAnsi="Times New Roman" w:cs="Times New Roman"/>
          <w:sz w:val="28"/>
          <w:szCs w:val="28"/>
          <w:shd w:val="clear" w:color="auto" w:fill="FFFFFF"/>
          <w:lang w:val="uk-UA"/>
        </w:rPr>
        <w:tab/>
        <w:t>Особа, що вчинила антиконкурентні узгоджені дії, яка подала заяву про звільнення від відповідальності зобов'язана співпрацювати з органами Антимонопольного комітету України з моменту подачі заяви до моменту прийняття рішення у справі, зокрема, шляхом:</w:t>
      </w:r>
    </w:p>
    <w:p w14:paraId="09712D78"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1)</w:t>
      </w:r>
      <w:r w:rsidRPr="00604634">
        <w:rPr>
          <w:rFonts w:ascii="Times New Roman" w:eastAsia="Calibri" w:hAnsi="Times New Roman" w:cs="Times New Roman"/>
          <w:sz w:val="28"/>
          <w:szCs w:val="28"/>
          <w:shd w:val="clear" w:color="auto" w:fill="FFFFFF"/>
          <w:lang w:val="uk-UA"/>
        </w:rPr>
        <w:tab/>
        <w:t>надання всієї необхідної інформації та інших доказів щодо вчинення заявлених антиконкурентних узгоджених дій, які перебувають у розпорядженні цього суб’єкта господарювання або доступні для нього;</w:t>
      </w:r>
    </w:p>
    <w:p w14:paraId="55EA08BE"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2)</w:t>
      </w:r>
      <w:r w:rsidRPr="00604634">
        <w:rPr>
          <w:rFonts w:ascii="Times New Roman" w:eastAsia="Calibri" w:hAnsi="Times New Roman" w:cs="Times New Roman"/>
          <w:sz w:val="28"/>
          <w:szCs w:val="28"/>
          <w:shd w:val="clear" w:color="auto" w:fill="FFFFFF"/>
          <w:lang w:val="uk-UA"/>
        </w:rPr>
        <w:tab/>
        <w:t>забезпечення можливості отримання органами Антимонопольного комітету України пояснень від службових та посадових осіб, які працюють у заявника на момент отримання пояснень, а також у разі можливості – службових та посадових осіб, які працювали у заявника;</w:t>
      </w:r>
    </w:p>
    <w:p w14:paraId="0E5E4B0D"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3)</w:t>
      </w:r>
      <w:r w:rsidRPr="00604634">
        <w:rPr>
          <w:rFonts w:ascii="Times New Roman" w:eastAsia="Calibri" w:hAnsi="Times New Roman" w:cs="Times New Roman"/>
          <w:sz w:val="28"/>
          <w:szCs w:val="28"/>
          <w:shd w:val="clear" w:color="auto" w:fill="FFFFFF"/>
          <w:lang w:val="uk-UA"/>
        </w:rPr>
        <w:tab/>
        <w:t>не знищувати, не фальсифікувати та не приховувати інформацію або докази, що стосуються заявлених антиконкурентних узгоджених дій;</w:t>
      </w:r>
    </w:p>
    <w:p w14:paraId="5271E606" w14:textId="77777777" w:rsidR="00604634" w:rsidRP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4)</w:t>
      </w:r>
      <w:r w:rsidRPr="00604634">
        <w:rPr>
          <w:rFonts w:ascii="Times New Roman" w:eastAsia="Calibri" w:hAnsi="Times New Roman" w:cs="Times New Roman"/>
          <w:sz w:val="28"/>
          <w:szCs w:val="28"/>
          <w:shd w:val="clear" w:color="auto" w:fill="FFFFFF"/>
          <w:lang w:val="uk-UA"/>
        </w:rPr>
        <w:tab/>
        <w:t xml:space="preserve">до винесення рішення у справі не розголошувати інформації про подачу, зміст заяви про звільнення від відповідальності та співробітництво з органами Антимонопольного комітету України, за виключенням випадків, погоджених з органом Антимонопольного комітету України. </w:t>
      </w:r>
    </w:p>
    <w:p w14:paraId="769245C6" w14:textId="77777777"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7.</w:t>
      </w:r>
      <w:r w:rsidRPr="00604634">
        <w:rPr>
          <w:rFonts w:ascii="Times New Roman" w:eastAsia="Calibri" w:hAnsi="Times New Roman" w:cs="Times New Roman"/>
          <w:sz w:val="28"/>
          <w:szCs w:val="28"/>
          <w:shd w:val="clear" w:color="auto" w:fill="FFFFFF"/>
          <w:lang w:val="uk-UA"/>
        </w:rPr>
        <w:tab/>
        <w:t>Органи Антимонопольного комітету України на підставі вмотивованого клопотання в інтересах розслідування справи про порушення законодавства про захист економічної конкуренції забезпечують конфіденційність інформації про особу, яка звернулася із заявою про звільнення від відповідальності до прийняття рішення у справі.</w:t>
      </w:r>
      <w:r>
        <w:rPr>
          <w:rFonts w:ascii="Times New Roman" w:eastAsia="Calibri" w:hAnsi="Times New Roman" w:cs="Times New Roman"/>
          <w:sz w:val="28"/>
          <w:szCs w:val="28"/>
          <w:shd w:val="clear" w:color="auto" w:fill="FFFFFF"/>
          <w:lang w:val="uk-UA"/>
        </w:rPr>
        <w:t>»;</w:t>
      </w:r>
    </w:p>
    <w:p w14:paraId="648BB5B6" w14:textId="77777777"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18) доповнити статтю 55 новою частиною такого змісту:</w:t>
      </w:r>
    </w:p>
    <w:p w14:paraId="5EC6FFD3" w14:textId="77777777"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604634">
        <w:rPr>
          <w:rFonts w:ascii="Times New Roman" w:eastAsia="Calibri" w:hAnsi="Times New Roman" w:cs="Times New Roman"/>
          <w:sz w:val="28"/>
          <w:szCs w:val="28"/>
          <w:shd w:val="clear" w:color="auto" w:fill="FFFFFF"/>
          <w:lang w:val="uk-UA"/>
        </w:rPr>
        <w:t>3. Шкода, завдана суб’єктом господарювання, який звільняється від відповідальності відповідно до частини третьої статті 52</w:t>
      </w:r>
      <w:r w:rsidRPr="00604634">
        <w:rPr>
          <w:rFonts w:ascii="Times New Roman" w:eastAsia="Calibri" w:hAnsi="Times New Roman" w:cs="Times New Roman"/>
          <w:sz w:val="28"/>
          <w:szCs w:val="28"/>
          <w:shd w:val="clear" w:color="auto" w:fill="FFFFFF"/>
          <w:vertAlign w:val="superscript"/>
          <w:lang w:val="uk-UA"/>
        </w:rPr>
        <w:t>1</w:t>
      </w:r>
      <w:r w:rsidRPr="00604634">
        <w:rPr>
          <w:rFonts w:ascii="Times New Roman" w:eastAsia="Calibri" w:hAnsi="Times New Roman" w:cs="Times New Roman"/>
          <w:sz w:val="28"/>
          <w:szCs w:val="28"/>
          <w:shd w:val="clear" w:color="auto" w:fill="FFFFFF"/>
          <w:lang w:val="uk-UA"/>
        </w:rPr>
        <w:t xml:space="preserve"> цього Закону, відшкодовується виключно:</w:t>
      </w:r>
    </w:p>
    <w:p w14:paraId="13513366" w14:textId="77777777"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його прямим покупцям або постачальникам;</w:t>
      </w:r>
    </w:p>
    <w:p w14:paraId="2D2D7931" w14:textId="270F8768"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sidRPr="00604634">
        <w:rPr>
          <w:rFonts w:ascii="Times New Roman" w:eastAsia="Calibri" w:hAnsi="Times New Roman" w:cs="Times New Roman"/>
          <w:sz w:val="28"/>
          <w:szCs w:val="28"/>
          <w:shd w:val="clear" w:color="auto" w:fill="FFFFFF"/>
          <w:lang w:val="uk-UA"/>
        </w:rPr>
        <w:t xml:space="preserve">іншим особам, яким завдана </w:t>
      </w:r>
      <w:r w:rsidR="00C822B6">
        <w:rPr>
          <w:rFonts w:ascii="Times New Roman" w:eastAsia="Calibri" w:hAnsi="Times New Roman" w:cs="Times New Roman"/>
          <w:sz w:val="28"/>
          <w:szCs w:val="28"/>
          <w:shd w:val="clear" w:color="auto" w:fill="FFFFFF"/>
          <w:lang w:val="uk-UA"/>
        </w:rPr>
        <w:t>ш</w:t>
      </w:r>
      <w:r w:rsidRPr="00604634">
        <w:rPr>
          <w:rFonts w:ascii="Times New Roman" w:eastAsia="Calibri" w:hAnsi="Times New Roman" w:cs="Times New Roman"/>
          <w:sz w:val="28"/>
          <w:szCs w:val="28"/>
          <w:shd w:val="clear" w:color="auto" w:fill="FFFFFF"/>
          <w:lang w:val="uk-UA"/>
        </w:rPr>
        <w:t>кода, лише якщо відшкодування шкоди не може бути отримане від інших суб'єктів господарювання, які були відповідачами в одній справі про порушення законодавства про захист економічної конкуренції.</w:t>
      </w:r>
      <w:r>
        <w:rPr>
          <w:rFonts w:ascii="Times New Roman" w:eastAsia="Calibri" w:hAnsi="Times New Roman" w:cs="Times New Roman"/>
          <w:sz w:val="28"/>
          <w:szCs w:val="28"/>
          <w:shd w:val="clear" w:color="auto" w:fill="FFFFFF"/>
          <w:lang w:val="uk-UA"/>
        </w:rPr>
        <w:t>»;</w:t>
      </w:r>
    </w:p>
    <w:p w14:paraId="448F1BED" w14:textId="77777777" w:rsidR="00604634" w:rsidRDefault="00604634"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19)</w:t>
      </w:r>
      <w:r w:rsidR="00E243C0">
        <w:rPr>
          <w:rFonts w:ascii="Times New Roman" w:eastAsia="Calibri" w:hAnsi="Times New Roman" w:cs="Times New Roman"/>
          <w:sz w:val="28"/>
          <w:szCs w:val="28"/>
          <w:shd w:val="clear" w:color="auto" w:fill="FFFFFF"/>
          <w:lang w:val="uk-UA"/>
        </w:rPr>
        <w:t xml:space="preserve"> доповнити статтю 56 новою частиною такого змісту:</w:t>
      </w:r>
    </w:p>
    <w:p w14:paraId="412F25BE" w14:textId="77777777" w:rsidR="00E243C0" w:rsidRDefault="00E243C0" w:rsidP="00604634">
      <w:pPr>
        <w:widowControl w:val="0"/>
        <w:autoSpaceDE w:val="0"/>
        <w:autoSpaceDN w:val="0"/>
        <w:adjustRightInd w:val="0"/>
        <w:spacing w:before="120" w:after="120" w:line="240" w:lineRule="auto"/>
        <w:ind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00E44272" w:rsidRPr="00E44272">
        <w:rPr>
          <w:rFonts w:ascii="Times New Roman" w:eastAsia="Calibri" w:hAnsi="Times New Roman" w:cs="Times New Roman"/>
          <w:sz w:val="28"/>
          <w:szCs w:val="28"/>
          <w:shd w:val="clear" w:color="auto" w:fill="FFFFFF"/>
          <w:lang w:val="uk-UA"/>
        </w:rPr>
        <w:t xml:space="preserve">11. У разі, якщо стягнення з особи накладеного органами Антимонопольного комітету України штрафу є неможливим внаслідок припинення такої особи, доведення до банкрутства або недостатності майна в результаті дій його засновників (учасників, акціонерів), які мають право давати обов'язкові для відповідача вказівки, правонаступники відповідача, засновники (учасники, акціонери), що входять до групи, яка визнається суб'єктом господарювання відповідно до статті 1 цього Закону і до якої на момент вчинення </w:t>
      </w:r>
      <w:r w:rsidR="00E44272" w:rsidRPr="00E44272">
        <w:rPr>
          <w:rFonts w:ascii="Times New Roman" w:eastAsia="Calibri" w:hAnsi="Times New Roman" w:cs="Times New Roman"/>
          <w:sz w:val="28"/>
          <w:szCs w:val="28"/>
          <w:shd w:val="clear" w:color="auto" w:fill="FFFFFF"/>
          <w:lang w:val="uk-UA"/>
        </w:rPr>
        <w:lastRenderedPageBreak/>
        <w:t>правопорушення входила особа, на яку органами Комітету було накладено штраф, солідарно несуть субсидіарну відповідальність щодо сплати накладеного органами Комітету штрафу.</w:t>
      </w:r>
      <w:r>
        <w:rPr>
          <w:rFonts w:ascii="Times New Roman" w:eastAsia="Calibri" w:hAnsi="Times New Roman" w:cs="Times New Roman"/>
          <w:sz w:val="28"/>
          <w:szCs w:val="28"/>
          <w:shd w:val="clear" w:color="auto" w:fill="FFFFFF"/>
          <w:lang w:val="uk-UA"/>
        </w:rPr>
        <w:t>»</w:t>
      </w:r>
      <w:r w:rsidR="0087788E">
        <w:rPr>
          <w:rFonts w:ascii="Times New Roman" w:eastAsia="Calibri" w:hAnsi="Times New Roman" w:cs="Times New Roman"/>
          <w:sz w:val="28"/>
          <w:szCs w:val="28"/>
          <w:shd w:val="clear" w:color="auto" w:fill="FFFFFF"/>
          <w:lang w:val="uk-UA"/>
        </w:rPr>
        <w:t>.</w:t>
      </w:r>
    </w:p>
    <w:p w14:paraId="48C7D146" w14:textId="77777777" w:rsidR="00DB19E2" w:rsidRDefault="0087788E" w:rsidP="004750F8">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3. У Господарському</w:t>
      </w:r>
      <w:r w:rsidRPr="0087788E">
        <w:t xml:space="preserve"> </w:t>
      </w:r>
      <w:r w:rsidRPr="0087788E">
        <w:rPr>
          <w:rFonts w:ascii="Times New Roman" w:eastAsia="Calibri" w:hAnsi="Times New Roman" w:cs="Times New Roman"/>
          <w:sz w:val="28"/>
          <w:szCs w:val="28"/>
          <w:shd w:val="clear" w:color="auto" w:fill="FFFFFF"/>
          <w:lang w:val="uk-UA"/>
        </w:rPr>
        <w:t>процесуальн</w:t>
      </w:r>
      <w:r>
        <w:rPr>
          <w:rFonts w:ascii="Times New Roman" w:eastAsia="Calibri" w:hAnsi="Times New Roman" w:cs="Times New Roman"/>
          <w:sz w:val="28"/>
          <w:szCs w:val="28"/>
          <w:shd w:val="clear" w:color="auto" w:fill="FFFFFF"/>
          <w:lang w:val="uk-UA"/>
        </w:rPr>
        <w:t>ому</w:t>
      </w:r>
      <w:r w:rsidRPr="0087788E">
        <w:rPr>
          <w:rFonts w:ascii="Times New Roman" w:eastAsia="Calibri" w:hAnsi="Times New Roman" w:cs="Times New Roman"/>
          <w:sz w:val="28"/>
          <w:szCs w:val="28"/>
          <w:shd w:val="clear" w:color="auto" w:fill="FFFFFF"/>
          <w:lang w:val="uk-UA"/>
        </w:rPr>
        <w:t xml:space="preserve"> кодекс</w:t>
      </w:r>
      <w:r>
        <w:rPr>
          <w:rFonts w:ascii="Times New Roman" w:eastAsia="Calibri" w:hAnsi="Times New Roman" w:cs="Times New Roman"/>
          <w:sz w:val="28"/>
          <w:szCs w:val="28"/>
          <w:shd w:val="clear" w:color="auto" w:fill="FFFFFF"/>
          <w:lang w:val="uk-UA"/>
        </w:rPr>
        <w:t>і</w:t>
      </w:r>
      <w:r w:rsidRPr="0087788E">
        <w:rPr>
          <w:rFonts w:ascii="Times New Roman" w:eastAsia="Calibri" w:hAnsi="Times New Roman" w:cs="Times New Roman"/>
          <w:sz w:val="28"/>
          <w:szCs w:val="28"/>
          <w:shd w:val="clear" w:color="auto" w:fill="FFFFFF"/>
          <w:lang w:val="uk-UA"/>
        </w:rPr>
        <w:t xml:space="preserve"> України</w:t>
      </w:r>
      <w:r w:rsidRPr="0087788E">
        <w:t xml:space="preserve"> </w:t>
      </w:r>
      <w:r w:rsidRPr="0087788E">
        <w:rPr>
          <w:rFonts w:ascii="Times New Roman" w:eastAsia="Calibri" w:hAnsi="Times New Roman" w:cs="Times New Roman"/>
          <w:sz w:val="28"/>
          <w:szCs w:val="28"/>
          <w:shd w:val="clear" w:color="auto" w:fill="FFFFFF"/>
          <w:lang w:val="uk-UA"/>
        </w:rPr>
        <w:t>(Відомості Верховної Ради України, 1992 р., № 6, ст</w:t>
      </w:r>
      <w:r>
        <w:rPr>
          <w:rFonts w:ascii="Times New Roman" w:eastAsia="Calibri" w:hAnsi="Times New Roman" w:cs="Times New Roman"/>
          <w:sz w:val="28"/>
          <w:szCs w:val="28"/>
          <w:shd w:val="clear" w:color="auto" w:fill="FFFFFF"/>
          <w:lang w:val="uk-UA"/>
        </w:rPr>
        <w:t>.</w:t>
      </w:r>
      <w:r w:rsidRPr="0087788E">
        <w:rPr>
          <w:rFonts w:ascii="Times New Roman" w:eastAsia="Calibri" w:hAnsi="Times New Roman" w:cs="Times New Roman"/>
          <w:sz w:val="28"/>
          <w:szCs w:val="28"/>
          <w:shd w:val="clear" w:color="auto" w:fill="FFFFFF"/>
          <w:lang w:val="uk-UA"/>
        </w:rPr>
        <w:t xml:space="preserve"> 56</w:t>
      </w:r>
      <w:r>
        <w:rPr>
          <w:rFonts w:ascii="Times New Roman" w:eastAsia="Calibri" w:hAnsi="Times New Roman" w:cs="Times New Roman"/>
          <w:sz w:val="28"/>
          <w:szCs w:val="28"/>
          <w:shd w:val="clear" w:color="auto" w:fill="FFFFFF"/>
          <w:lang w:val="uk-UA"/>
        </w:rPr>
        <w:t xml:space="preserve"> з наступними змінами):</w:t>
      </w:r>
    </w:p>
    <w:p w14:paraId="34B44FCF" w14:textId="77777777" w:rsidR="0087788E" w:rsidRDefault="0087788E" w:rsidP="004750F8">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1) </w:t>
      </w:r>
      <w:r w:rsidR="00180A23">
        <w:rPr>
          <w:rFonts w:ascii="Times New Roman" w:eastAsia="Calibri" w:hAnsi="Times New Roman" w:cs="Times New Roman"/>
          <w:sz w:val="28"/>
          <w:szCs w:val="28"/>
          <w:shd w:val="clear" w:color="auto" w:fill="FFFFFF"/>
          <w:lang w:val="uk-UA"/>
        </w:rPr>
        <w:t>у пункті 7 частини першої статті 20 після слів «за заявами» доповнити знаком та словами «, клопотаннями»;</w:t>
      </w:r>
    </w:p>
    <w:p w14:paraId="046688D3" w14:textId="77777777" w:rsidR="00BC4EF8" w:rsidRDefault="00180A23" w:rsidP="00656E13">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2) </w:t>
      </w:r>
      <w:r w:rsidR="00BC4EF8">
        <w:rPr>
          <w:rFonts w:ascii="Times New Roman" w:eastAsia="Calibri" w:hAnsi="Times New Roman" w:cs="Times New Roman"/>
          <w:sz w:val="28"/>
          <w:szCs w:val="28"/>
          <w:shd w:val="clear" w:color="auto" w:fill="FFFFFF"/>
          <w:lang w:val="uk-UA"/>
        </w:rPr>
        <w:t xml:space="preserve"> пункт 5 частини четвертої </w:t>
      </w:r>
      <w:r w:rsidR="00D073AA">
        <w:rPr>
          <w:rFonts w:ascii="Times New Roman" w:eastAsia="Calibri" w:hAnsi="Times New Roman" w:cs="Times New Roman"/>
          <w:sz w:val="28"/>
          <w:szCs w:val="28"/>
          <w:shd w:val="clear" w:color="auto" w:fill="FFFFFF"/>
          <w:lang w:val="uk-UA"/>
        </w:rPr>
        <w:t xml:space="preserve">статті 247 </w:t>
      </w:r>
      <w:r w:rsidR="00BC4EF8">
        <w:rPr>
          <w:rFonts w:ascii="Times New Roman" w:eastAsia="Calibri" w:hAnsi="Times New Roman" w:cs="Times New Roman"/>
          <w:sz w:val="28"/>
          <w:szCs w:val="28"/>
          <w:shd w:val="clear" w:color="auto" w:fill="FFFFFF"/>
          <w:lang w:val="uk-UA"/>
        </w:rPr>
        <w:t>доповнити знаком, словами та цифрами «</w:t>
      </w:r>
      <w:r w:rsidR="00BC4EF8" w:rsidRPr="00BC4EF8">
        <w:rPr>
          <w:rFonts w:ascii="Times New Roman" w:eastAsia="Calibri" w:hAnsi="Times New Roman" w:cs="Times New Roman"/>
          <w:sz w:val="28"/>
          <w:szCs w:val="28"/>
          <w:shd w:val="clear" w:color="auto" w:fill="FFFFFF"/>
          <w:lang w:val="uk-UA"/>
        </w:rPr>
        <w:t>, крім випадків, передбачених статтями 252</w:t>
      </w:r>
      <w:r w:rsidR="00BC4EF8" w:rsidRPr="00BC4EF8">
        <w:rPr>
          <w:rFonts w:ascii="Times New Roman" w:eastAsia="Calibri" w:hAnsi="Times New Roman" w:cs="Times New Roman"/>
          <w:sz w:val="28"/>
          <w:szCs w:val="28"/>
          <w:shd w:val="clear" w:color="auto" w:fill="FFFFFF"/>
          <w:vertAlign w:val="superscript"/>
          <w:lang w:val="uk-UA"/>
        </w:rPr>
        <w:t>1</w:t>
      </w:r>
      <w:r w:rsidR="00BC4EF8" w:rsidRPr="00BC4EF8">
        <w:rPr>
          <w:rFonts w:ascii="Times New Roman" w:eastAsia="Calibri" w:hAnsi="Times New Roman" w:cs="Times New Roman"/>
          <w:sz w:val="28"/>
          <w:szCs w:val="28"/>
          <w:shd w:val="clear" w:color="auto" w:fill="FFFFFF"/>
          <w:lang w:val="uk-UA"/>
        </w:rPr>
        <w:t xml:space="preserve"> , 252</w:t>
      </w:r>
      <w:r w:rsidR="00BC4EF8" w:rsidRPr="00BC4EF8">
        <w:rPr>
          <w:rFonts w:ascii="Times New Roman" w:eastAsia="Calibri" w:hAnsi="Times New Roman" w:cs="Times New Roman"/>
          <w:sz w:val="28"/>
          <w:szCs w:val="28"/>
          <w:shd w:val="clear" w:color="auto" w:fill="FFFFFF"/>
          <w:vertAlign w:val="superscript"/>
          <w:lang w:val="uk-UA"/>
        </w:rPr>
        <w:t xml:space="preserve">2 </w:t>
      </w:r>
      <w:r w:rsidR="00BC4EF8" w:rsidRPr="00BC4EF8">
        <w:rPr>
          <w:rFonts w:ascii="Times New Roman" w:eastAsia="Calibri" w:hAnsi="Times New Roman" w:cs="Times New Roman"/>
          <w:sz w:val="28"/>
          <w:szCs w:val="28"/>
          <w:shd w:val="clear" w:color="auto" w:fill="FFFFFF"/>
          <w:lang w:val="uk-UA"/>
        </w:rPr>
        <w:t>цього Кодексу;</w:t>
      </w:r>
      <w:r w:rsidR="00BC4EF8">
        <w:rPr>
          <w:rFonts w:ascii="Times New Roman" w:eastAsia="Calibri" w:hAnsi="Times New Roman" w:cs="Times New Roman"/>
          <w:sz w:val="28"/>
          <w:szCs w:val="28"/>
          <w:shd w:val="clear" w:color="auto" w:fill="FFFFFF"/>
          <w:lang w:val="uk-UA"/>
        </w:rPr>
        <w:t>»;</w:t>
      </w:r>
    </w:p>
    <w:p w14:paraId="6C9BCB36" w14:textId="77777777" w:rsidR="00D073AA" w:rsidRDefault="00D073AA" w:rsidP="00656E13">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3) </w:t>
      </w:r>
      <w:r w:rsidR="004339BE">
        <w:rPr>
          <w:rFonts w:ascii="Times New Roman" w:eastAsia="Calibri" w:hAnsi="Times New Roman" w:cs="Times New Roman"/>
          <w:sz w:val="28"/>
          <w:szCs w:val="28"/>
          <w:shd w:val="clear" w:color="auto" w:fill="FFFFFF"/>
          <w:lang w:val="uk-UA"/>
        </w:rPr>
        <w:t>статтю 248 викласти в такій редакції:</w:t>
      </w:r>
    </w:p>
    <w:p w14:paraId="2FCFB82D" w14:textId="77777777" w:rsidR="004339BE" w:rsidRP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b/>
          <w:sz w:val="28"/>
          <w:szCs w:val="28"/>
          <w:shd w:val="clear" w:color="auto" w:fill="FFFFFF"/>
          <w:lang w:val="uk-UA"/>
        </w:rPr>
        <w:t>«</w:t>
      </w:r>
      <w:r w:rsidRPr="004339BE">
        <w:rPr>
          <w:rFonts w:ascii="Times New Roman" w:eastAsia="Calibri" w:hAnsi="Times New Roman" w:cs="Times New Roman"/>
          <w:b/>
          <w:sz w:val="28"/>
          <w:szCs w:val="28"/>
          <w:shd w:val="clear" w:color="auto" w:fill="FFFFFF"/>
          <w:lang w:val="uk-UA"/>
        </w:rPr>
        <w:t>Стаття 248.</w:t>
      </w:r>
      <w:r w:rsidRPr="004339BE">
        <w:rPr>
          <w:rFonts w:ascii="Times New Roman" w:eastAsia="Calibri" w:hAnsi="Times New Roman" w:cs="Times New Roman"/>
          <w:sz w:val="28"/>
          <w:szCs w:val="28"/>
          <w:shd w:val="clear" w:color="auto" w:fill="FFFFFF"/>
          <w:lang w:val="uk-UA"/>
        </w:rPr>
        <w:t xml:space="preserve"> Строк розгляду справи у порядку спрощеного позовного провадження</w:t>
      </w:r>
    </w:p>
    <w:p w14:paraId="4ED95D01" w14:textId="77777777" w:rsidR="004339BE" w:rsidRP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4339BE">
        <w:rPr>
          <w:rFonts w:ascii="Times New Roman" w:eastAsia="Calibri" w:hAnsi="Times New Roman" w:cs="Times New Roman"/>
          <w:sz w:val="28"/>
          <w:szCs w:val="28"/>
          <w:shd w:val="clear" w:color="auto" w:fill="FFFFFF"/>
          <w:lang w:val="uk-UA"/>
        </w:rPr>
        <w:t xml:space="preserve">1. Суд розглядає справи у порядку спрощеного позовного провадження протягом розумного строку, але не більше шістдесяти днів з дня відкриття провадження у справі, крім випадків, передбачених частинами другою та третьою цієї статті. </w:t>
      </w:r>
    </w:p>
    <w:p w14:paraId="03D1D439" w14:textId="77777777" w:rsidR="004339BE" w:rsidRP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4339BE">
        <w:rPr>
          <w:rFonts w:ascii="Times New Roman" w:eastAsia="Calibri" w:hAnsi="Times New Roman" w:cs="Times New Roman"/>
          <w:sz w:val="28"/>
          <w:szCs w:val="28"/>
          <w:shd w:val="clear" w:color="auto" w:fill="FFFFFF"/>
          <w:lang w:val="uk-UA"/>
        </w:rPr>
        <w:t>2.</w:t>
      </w:r>
      <w:r w:rsidRPr="004339BE">
        <w:rPr>
          <w:rFonts w:ascii="Times New Roman" w:eastAsia="Calibri" w:hAnsi="Times New Roman" w:cs="Times New Roman"/>
          <w:sz w:val="28"/>
          <w:szCs w:val="28"/>
          <w:shd w:val="clear" w:color="auto" w:fill="FFFFFF"/>
          <w:lang w:val="uk-UA"/>
        </w:rPr>
        <w:tab/>
        <w:t xml:space="preserve">Клопотання Антимонопольного комітету України, територіального відділення Антимонопольного комітету України про надання дозволу на проведення перевірок, вилучення документів, предметів, інших носіїв інформації у місцях проживання та інших володіннях особи під час розгляду органами Антимонопольному комітету України справ про порушення законодавства про захист економічної конкуренції розглядається протягом двох робочих днів з моменту надходження. </w:t>
      </w:r>
    </w:p>
    <w:p w14:paraId="23C72E8E" w14:textId="77777777" w:rsid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4339BE">
        <w:rPr>
          <w:rFonts w:ascii="Times New Roman" w:eastAsia="Calibri" w:hAnsi="Times New Roman" w:cs="Times New Roman"/>
          <w:sz w:val="28"/>
          <w:szCs w:val="28"/>
          <w:shd w:val="clear" w:color="auto" w:fill="FFFFFF"/>
          <w:lang w:val="uk-UA"/>
        </w:rPr>
        <w:t>3. Клопотання Антимонопольного комітету України, територіального відділення Антимонопольного комітету України про затвердження угоди про врегулювання справи розглядається протягом десяти робочих днів з моменту надходження.</w:t>
      </w:r>
      <w:r>
        <w:rPr>
          <w:rFonts w:ascii="Times New Roman" w:eastAsia="Calibri" w:hAnsi="Times New Roman" w:cs="Times New Roman"/>
          <w:sz w:val="28"/>
          <w:szCs w:val="28"/>
          <w:shd w:val="clear" w:color="auto" w:fill="FFFFFF"/>
          <w:lang w:val="uk-UA"/>
        </w:rPr>
        <w:t>»;</w:t>
      </w:r>
    </w:p>
    <w:p w14:paraId="2B51B8A2" w14:textId="77777777" w:rsid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4) частину першу статті 252 доповнити знаком, словами та цифрами «, </w:t>
      </w:r>
      <w:r w:rsidRPr="004339BE">
        <w:rPr>
          <w:rFonts w:ascii="Times New Roman" w:eastAsia="Calibri" w:hAnsi="Times New Roman" w:cs="Times New Roman"/>
          <w:sz w:val="28"/>
          <w:szCs w:val="28"/>
          <w:shd w:val="clear" w:color="auto" w:fill="FFFFFF"/>
          <w:lang w:val="uk-UA"/>
        </w:rPr>
        <w:t>крім випадків, передбачених статтями 252</w:t>
      </w:r>
      <w:r w:rsidRPr="004339BE">
        <w:rPr>
          <w:rFonts w:ascii="Times New Roman" w:eastAsia="Calibri" w:hAnsi="Times New Roman" w:cs="Times New Roman"/>
          <w:sz w:val="28"/>
          <w:szCs w:val="28"/>
          <w:shd w:val="clear" w:color="auto" w:fill="FFFFFF"/>
          <w:vertAlign w:val="superscript"/>
          <w:lang w:val="uk-UA"/>
        </w:rPr>
        <w:t>1</w:t>
      </w:r>
      <w:r w:rsidRPr="004339BE">
        <w:rPr>
          <w:rFonts w:ascii="Times New Roman" w:eastAsia="Calibri" w:hAnsi="Times New Roman" w:cs="Times New Roman"/>
          <w:sz w:val="28"/>
          <w:szCs w:val="28"/>
          <w:shd w:val="clear" w:color="auto" w:fill="FFFFFF"/>
          <w:lang w:val="uk-UA"/>
        </w:rPr>
        <w:t>, 252</w:t>
      </w:r>
      <w:r w:rsidRPr="004339BE">
        <w:rPr>
          <w:rFonts w:ascii="Times New Roman" w:eastAsia="Calibri" w:hAnsi="Times New Roman" w:cs="Times New Roman"/>
          <w:sz w:val="28"/>
          <w:szCs w:val="28"/>
          <w:shd w:val="clear" w:color="auto" w:fill="FFFFFF"/>
          <w:vertAlign w:val="superscript"/>
          <w:lang w:val="uk-UA"/>
        </w:rPr>
        <w:t xml:space="preserve">2 </w:t>
      </w:r>
      <w:r w:rsidRPr="004339BE">
        <w:rPr>
          <w:rFonts w:ascii="Times New Roman" w:eastAsia="Calibri" w:hAnsi="Times New Roman" w:cs="Times New Roman"/>
          <w:sz w:val="28"/>
          <w:szCs w:val="28"/>
          <w:shd w:val="clear" w:color="auto" w:fill="FFFFFF"/>
          <w:lang w:val="uk-UA"/>
        </w:rPr>
        <w:t>цього Кодексу.»</w:t>
      </w:r>
      <w:r>
        <w:rPr>
          <w:rFonts w:ascii="Times New Roman" w:eastAsia="Calibri" w:hAnsi="Times New Roman" w:cs="Times New Roman"/>
          <w:sz w:val="28"/>
          <w:szCs w:val="28"/>
          <w:shd w:val="clear" w:color="auto" w:fill="FFFFFF"/>
          <w:lang w:val="uk-UA"/>
        </w:rPr>
        <w:t>;</w:t>
      </w:r>
    </w:p>
    <w:p w14:paraId="7924D76B" w14:textId="77777777" w:rsidR="004339BE" w:rsidRDefault="004339BE" w:rsidP="004339BE">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5) </w:t>
      </w:r>
      <w:r w:rsidR="00A83D26">
        <w:rPr>
          <w:rFonts w:ascii="Times New Roman" w:eastAsia="Calibri" w:hAnsi="Times New Roman" w:cs="Times New Roman"/>
          <w:sz w:val="28"/>
          <w:szCs w:val="28"/>
          <w:shd w:val="clear" w:color="auto" w:fill="FFFFFF"/>
          <w:lang w:val="uk-UA"/>
        </w:rPr>
        <w:t xml:space="preserve">доповнити Кодекс новими </w:t>
      </w:r>
      <w:r w:rsidR="00A83D26" w:rsidRPr="00A83D26">
        <w:rPr>
          <w:rFonts w:ascii="Times New Roman" w:eastAsia="Calibri" w:hAnsi="Times New Roman" w:cs="Times New Roman"/>
          <w:sz w:val="28"/>
          <w:szCs w:val="28"/>
          <w:shd w:val="clear" w:color="auto" w:fill="FFFFFF"/>
          <w:lang w:val="uk-UA"/>
        </w:rPr>
        <w:t>статт</w:t>
      </w:r>
      <w:r w:rsidR="00A83D26">
        <w:rPr>
          <w:rFonts w:ascii="Times New Roman" w:eastAsia="Calibri" w:hAnsi="Times New Roman" w:cs="Times New Roman"/>
          <w:sz w:val="28"/>
          <w:szCs w:val="28"/>
          <w:shd w:val="clear" w:color="auto" w:fill="FFFFFF"/>
          <w:lang w:val="uk-UA"/>
        </w:rPr>
        <w:t xml:space="preserve">ями </w:t>
      </w:r>
      <w:r w:rsidR="00A83D26" w:rsidRPr="00A83D26">
        <w:rPr>
          <w:rFonts w:ascii="Times New Roman" w:eastAsia="Calibri" w:hAnsi="Times New Roman" w:cs="Times New Roman"/>
          <w:sz w:val="28"/>
          <w:szCs w:val="28"/>
          <w:shd w:val="clear" w:color="auto" w:fill="FFFFFF"/>
          <w:lang w:val="uk-UA"/>
        </w:rPr>
        <w:t>252</w:t>
      </w:r>
      <w:r w:rsidR="00A83D26" w:rsidRPr="00A83D26">
        <w:rPr>
          <w:rFonts w:ascii="Times New Roman" w:eastAsia="Calibri" w:hAnsi="Times New Roman" w:cs="Times New Roman"/>
          <w:sz w:val="28"/>
          <w:szCs w:val="28"/>
          <w:shd w:val="clear" w:color="auto" w:fill="FFFFFF"/>
          <w:vertAlign w:val="superscript"/>
          <w:lang w:val="uk-UA"/>
        </w:rPr>
        <w:t>1</w:t>
      </w:r>
      <w:r w:rsidR="00A83D26" w:rsidRPr="00A83D26">
        <w:rPr>
          <w:rFonts w:ascii="Times New Roman" w:eastAsia="Calibri" w:hAnsi="Times New Roman" w:cs="Times New Roman"/>
          <w:sz w:val="28"/>
          <w:szCs w:val="28"/>
          <w:shd w:val="clear" w:color="auto" w:fill="FFFFFF"/>
          <w:lang w:val="uk-UA"/>
        </w:rPr>
        <w:t xml:space="preserve"> </w:t>
      </w:r>
      <w:r w:rsidR="00A83D26">
        <w:rPr>
          <w:rFonts w:ascii="Times New Roman" w:eastAsia="Calibri" w:hAnsi="Times New Roman" w:cs="Times New Roman"/>
          <w:sz w:val="28"/>
          <w:szCs w:val="28"/>
          <w:shd w:val="clear" w:color="auto" w:fill="FFFFFF"/>
          <w:lang w:val="uk-UA"/>
        </w:rPr>
        <w:t>та 252</w:t>
      </w:r>
      <w:r w:rsidR="00A83D26" w:rsidRPr="00A83D26">
        <w:rPr>
          <w:rFonts w:ascii="Times New Roman" w:eastAsia="Calibri" w:hAnsi="Times New Roman" w:cs="Times New Roman"/>
          <w:sz w:val="28"/>
          <w:szCs w:val="28"/>
          <w:shd w:val="clear" w:color="auto" w:fill="FFFFFF"/>
          <w:vertAlign w:val="superscript"/>
          <w:lang w:val="uk-UA"/>
        </w:rPr>
        <w:t>2</w:t>
      </w:r>
      <w:r w:rsidR="00A83D26">
        <w:rPr>
          <w:rFonts w:ascii="Times New Roman" w:eastAsia="Calibri" w:hAnsi="Times New Roman" w:cs="Times New Roman"/>
          <w:sz w:val="28"/>
          <w:szCs w:val="28"/>
          <w:shd w:val="clear" w:color="auto" w:fill="FFFFFF"/>
          <w:lang w:val="uk-UA"/>
        </w:rPr>
        <w:t xml:space="preserve"> </w:t>
      </w:r>
      <w:r w:rsidR="00A83D26" w:rsidRPr="00A83D26">
        <w:rPr>
          <w:rFonts w:ascii="Times New Roman" w:eastAsia="Calibri" w:hAnsi="Times New Roman" w:cs="Times New Roman"/>
          <w:sz w:val="28"/>
          <w:szCs w:val="28"/>
          <w:shd w:val="clear" w:color="auto" w:fill="FFFFFF"/>
          <w:lang w:val="uk-UA"/>
        </w:rPr>
        <w:t>такого змісту:</w:t>
      </w:r>
    </w:p>
    <w:p w14:paraId="15692965"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w:t>
      </w:r>
      <w:r w:rsidRPr="00A83D26">
        <w:rPr>
          <w:rFonts w:ascii="Times New Roman" w:eastAsia="Calibri" w:hAnsi="Times New Roman" w:cs="Times New Roman"/>
          <w:b/>
          <w:sz w:val="28"/>
          <w:szCs w:val="28"/>
          <w:shd w:val="clear" w:color="auto" w:fill="FFFFFF"/>
          <w:lang w:val="uk-UA"/>
        </w:rPr>
        <w:t>Стаття 252</w:t>
      </w:r>
      <w:r w:rsidRPr="00A83D26">
        <w:rPr>
          <w:rFonts w:ascii="Times New Roman" w:eastAsia="Calibri" w:hAnsi="Times New Roman" w:cs="Times New Roman"/>
          <w:b/>
          <w:sz w:val="28"/>
          <w:szCs w:val="28"/>
          <w:shd w:val="clear" w:color="auto" w:fill="FFFFFF"/>
          <w:vertAlign w:val="superscript"/>
          <w:lang w:val="uk-UA"/>
        </w:rPr>
        <w:t>1</w:t>
      </w:r>
      <w:r w:rsidRPr="00A83D26">
        <w:rPr>
          <w:rFonts w:ascii="Times New Roman" w:eastAsia="Calibri" w:hAnsi="Times New Roman" w:cs="Times New Roman"/>
          <w:b/>
          <w:sz w:val="28"/>
          <w:szCs w:val="28"/>
          <w:shd w:val="clear" w:color="auto" w:fill="FFFFFF"/>
          <w:lang w:val="uk-UA"/>
        </w:rPr>
        <w:t>.</w:t>
      </w:r>
      <w:r w:rsidRPr="00A83D26">
        <w:rPr>
          <w:rFonts w:ascii="Times New Roman" w:eastAsia="Calibri" w:hAnsi="Times New Roman" w:cs="Times New Roman"/>
          <w:sz w:val="28"/>
          <w:szCs w:val="28"/>
          <w:shd w:val="clear" w:color="auto" w:fill="FFFFFF"/>
          <w:lang w:val="uk-UA"/>
        </w:rPr>
        <w:t xml:space="preserve"> Особливості розгляду справи у порядку спрощеного позовного провадження за клопотаннями Антимонопольного комітету України, територіального відділення Антимонопольного комітету України</w:t>
      </w:r>
    </w:p>
    <w:p w14:paraId="7E65D58A"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1.</w:t>
      </w:r>
      <w:r w:rsidRPr="00A83D26">
        <w:rPr>
          <w:rFonts w:ascii="Times New Roman" w:eastAsia="Calibri" w:hAnsi="Times New Roman" w:cs="Times New Roman"/>
          <w:sz w:val="28"/>
          <w:szCs w:val="28"/>
          <w:shd w:val="clear" w:color="auto" w:fill="FFFFFF"/>
          <w:lang w:val="uk-UA"/>
        </w:rPr>
        <w:tab/>
        <w:t>У клопотанні Антимонопольного комітету України, його територіального відділення про надання дозволу на проведення перевірок, вилучення документів, предметів, інших носіїв інформації у місцях проживання та інших володіннях особи під час розгляду Антимонопольним комітетом України, його територіальним відділенням справ про порушення законодавства про захист економічної конкуренції зазначаються:</w:t>
      </w:r>
    </w:p>
    <w:p w14:paraId="23BE04C6"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1)</w:t>
      </w:r>
      <w:r w:rsidRPr="00A83D26">
        <w:rPr>
          <w:rFonts w:ascii="Times New Roman" w:eastAsia="Calibri" w:hAnsi="Times New Roman" w:cs="Times New Roman"/>
          <w:sz w:val="28"/>
          <w:szCs w:val="28"/>
          <w:shd w:val="clear" w:color="auto" w:fill="FFFFFF"/>
          <w:lang w:val="uk-UA"/>
        </w:rPr>
        <w:tab/>
        <w:t>найменування суду, до якого подається клопотання;</w:t>
      </w:r>
    </w:p>
    <w:p w14:paraId="4BC9DA4C"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2)</w:t>
      </w:r>
      <w:r w:rsidRPr="00A83D26">
        <w:rPr>
          <w:rFonts w:ascii="Times New Roman" w:eastAsia="Calibri" w:hAnsi="Times New Roman" w:cs="Times New Roman"/>
          <w:sz w:val="28"/>
          <w:szCs w:val="28"/>
          <w:shd w:val="clear" w:color="auto" w:fill="FFFFFF"/>
          <w:lang w:val="uk-UA"/>
        </w:rPr>
        <w:tab/>
        <w:t xml:space="preserve">дата та реєстраційний номер справи про порушення законодавства </w:t>
      </w:r>
      <w:r w:rsidRPr="00A83D26">
        <w:rPr>
          <w:rFonts w:ascii="Times New Roman" w:eastAsia="Calibri" w:hAnsi="Times New Roman" w:cs="Times New Roman"/>
          <w:sz w:val="28"/>
          <w:szCs w:val="28"/>
          <w:shd w:val="clear" w:color="auto" w:fill="FFFFFF"/>
          <w:lang w:val="uk-UA"/>
        </w:rPr>
        <w:lastRenderedPageBreak/>
        <w:t>про захист економічної конкуренції в рамках якої необхідно провести перевірку, вилучення документів, предметів, інших носіїв інформації у місцях проживання та інших володіннях особи;</w:t>
      </w:r>
    </w:p>
    <w:p w14:paraId="19C8828F"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3)</w:t>
      </w:r>
      <w:r w:rsidRPr="00A83D26">
        <w:rPr>
          <w:rFonts w:ascii="Times New Roman" w:eastAsia="Calibri" w:hAnsi="Times New Roman" w:cs="Times New Roman"/>
          <w:sz w:val="28"/>
          <w:szCs w:val="28"/>
          <w:shd w:val="clear" w:color="auto" w:fill="FFFFFF"/>
          <w:lang w:val="uk-UA"/>
        </w:rPr>
        <w:tab/>
        <w:t>правова кваліфікація правопорушення;</w:t>
      </w:r>
    </w:p>
    <w:p w14:paraId="3C455F79"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4)</w:t>
      </w:r>
      <w:r w:rsidRPr="00A83D26">
        <w:rPr>
          <w:rFonts w:ascii="Times New Roman" w:eastAsia="Calibri" w:hAnsi="Times New Roman" w:cs="Times New Roman"/>
          <w:sz w:val="28"/>
          <w:szCs w:val="28"/>
          <w:shd w:val="clear" w:color="auto" w:fill="FFFFFF"/>
          <w:lang w:val="uk-UA"/>
        </w:rPr>
        <w:tab/>
        <w:t>місцезнаходження та відомості про особу (осіб), щодо якої (яких) необхідно провести перевірку, вилучення документів, предметів, інших носіїв інформації;</w:t>
      </w:r>
    </w:p>
    <w:p w14:paraId="4C6C6F49"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5)</w:t>
      </w:r>
      <w:r w:rsidRPr="00A83D26">
        <w:rPr>
          <w:rFonts w:ascii="Times New Roman" w:eastAsia="Calibri" w:hAnsi="Times New Roman" w:cs="Times New Roman"/>
          <w:sz w:val="28"/>
          <w:szCs w:val="28"/>
          <w:shd w:val="clear" w:color="auto" w:fill="FFFFFF"/>
          <w:lang w:val="uk-UA"/>
        </w:rPr>
        <w:tab/>
        <w:t>обґрунтування необхідності проведення перевірки, вилучення документів, предметів, інших носіїв інформації у місцях проживання та інших володіннях особи.</w:t>
      </w:r>
    </w:p>
    <w:p w14:paraId="76F6248C"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2.</w:t>
      </w:r>
      <w:r w:rsidRPr="00A83D26">
        <w:rPr>
          <w:rFonts w:ascii="Times New Roman" w:eastAsia="Calibri" w:hAnsi="Times New Roman" w:cs="Times New Roman"/>
          <w:sz w:val="28"/>
          <w:szCs w:val="28"/>
          <w:shd w:val="clear" w:color="auto" w:fill="FFFFFF"/>
          <w:lang w:val="uk-UA"/>
        </w:rPr>
        <w:tab/>
        <w:t>До клопотання додається копія розпорядження органу Антимонопольного комітету України про початок розгляду справи в рамках якої необхідно провести перевірку, вилучення документів, предметів, інших носіїв інформації у місцях проживання та інших володіннях особи.</w:t>
      </w:r>
    </w:p>
    <w:p w14:paraId="5BE517AD"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3.</w:t>
      </w:r>
      <w:r w:rsidRPr="00A83D26">
        <w:rPr>
          <w:rFonts w:ascii="Times New Roman" w:eastAsia="Calibri" w:hAnsi="Times New Roman" w:cs="Times New Roman"/>
          <w:sz w:val="28"/>
          <w:szCs w:val="28"/>
          <w:shd w:val="clear" w:color="auto" w:fill="FFFFFF"/>
          <w:lang w:val="uk-UA"/>
        </w:rPr>
        <w:tab/>
        <w:t>Суд розглядає клопотання в порядку спрощеного позовного провадження без повідомлення учасників справи за наявними у справі матеріалами. За клопотанням Антимонопольного комітету України, його територіального відділення або з власної ініціативи суду розгляд справи проводиться в судовому засіданні з викликом Антимонопольного комітету України, його територіального відділення.</w:t>
      </w:r>
    </w:p>
    <w:p w14:paraId="7ECA3BC2"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4.</w:t>
      </w:r>
      <w:r w:rsidRPr="00A83D26">
        <w:rPr>
          <w:rFonts w:ascii="Times New Roman" w:eastAsia="Calibri" w:hAnsi="Times New Roman" w:cs="Times New Roman"/>
          <w:sz w:val="28"/>
          <w:szCs w:val="28"/>
          <w:shd w:val="clear" w:color="auto" w:fill="FFFFFF"/>
          <w:lang w:val="uk-UA"/>
        </w:rPr>
        <w:tab/>
        <w:t xml:space="preserve">За результатами розгляду клопотання про надання дозволу на проведення перевірки, вилучення документів, предметів, інших носіїв інформації у місцях проживання та інших володіннях особи суд постановляє ухвалу про повернення клопотання, задоволення чи відмову у задоволенні клопотання. </w:t>
      </w:r>
    </w:p>
    <w:p w14:paraId="2F63819B"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5.</w:t>
      </w:r>
      <w:r w:rsidRPr="00A83D26">
        <w:rPr>
          <w:rFonts w:ascii="Times New Roman" w:eastAsia="Calibri" w:hAnsi="Times New Roman" w:cs="Times New Roman"/>
          <w:sz w:val="28"/>
          <w:szCs w:val="28"/>
          <w:shd w:val="clear" w:color="auto" w:fill="FFFFFF"/>
          <w:lang w:val="uk-UA"/>
        </w:rPr>
        <w:tab/>
        <w:t>Суд, встановивши, що клопотання подано без дотримання вимог частин першої та другої цієї статті, залишає без руху таке клопотання, про що постановляє ухвалу.</w:t>
      </w:r>
    </w:p>
    <w:p w14:paraId="176FE22A"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 xml:space="preserve">В ухвалі про залишення без руху клопотання зазначаються недоліки, спосіб і строк їх усунення, який не може перевищувати трьох робочих днів з дня надходження ухвали. </w:t>
      </w:r>
    </w:p>
    <w:p w14:paraId="3A442A58"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Повернення клопотання не перешкоджає повторному зверненню з ним до суду в установленому порядку після усунення недоліків.</w:t>
      </w:r>
    </w:p>
    <w:p w14:paraId="64193793"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6.</w:t>
      </w:r>
      <w:r w:rsidRPr="00A83D26">
        <w:rPr>
          <w:rFonts w:ascii="Times New Roman" w:eastAsia="Calibri" w:hAnsi="Times New Roman" w:cs="Times New Roman"/>
          <w:sz w:val="28"/>
          <w:szCs w:val="28"/>
          <w:shd w:val="clear" w:color="auto" w:fill="FFFFFF"/>
          <w:lang w:val="uk-UA"/>
        </w:rPr>
        <w:tab/>
        <w:t>Суд відмовляє у задоволенні клопотання про надання дозволу на проведення перевірки, вилучення документів, предметів, інших носіїв інформації у місцях проживання та інших володіннях особи у разі, якщо не наведено достатніх підстав для необхідності проведення таких дій та/або необґрунтовано необхідність проведення таких дій у зазначених в клопотанні місцях проживання чи інших володіннях осіб.</w:t>
      </w:r>
    </w:p>
    <w:p w14:paraId="3675F8CA"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7.</w:t>
      </w:r>
      <w:r w:rsidRPr="00A83D26">
        <w:rPr>
          <w:rFonts w:ascii="Times New Roman" w:eastAsia="Calibri" w:hAnsi="Times New Roman" w:cs="Times New Roman"/>
          <w:sz w:val="28"/>
          <w:szCs w:val="28"/>
          <w:shd w:val="clear" w:color="auto" w:fill="FFFFFF"/>
          <w:lang w:val="uk-UA"/>
        </w:rPr>
        <w:tab/>
        <w:t xml:space="preserve">Ухвала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не підлягає розголошенню до початку </w:t>
      </w:r>
      <w:r w:rsidRPr="00A83D26">
        <w:rPr>
          <w:rFonts w:ascii="Times New Roman" w:eastAsia="Calibri" w:hAnsi="Times New Roman" w:cs="Times New Roman"/>
          <w:sz w:val="28"/>
          <w:szCs w:val="28"/>
          <w:shd w:val="clear" w:color="auto" w:fill="FFFFFF"/>
          <w:lang w:val="uk-UA"/>
        </w:rPr>
        <w:lastRenderedPageBreak/>
        <w:t>проведення такої перевірки, вилучення працівниками Антимонопольного комітету України, його територіальних органів.</w:t>
      </w:r>
    </w:p>
    <w:p w14:paraId="66D636EC"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Особи, що порушили вимоги абзацу першого цієї частини несуть відповідальність, передбачену законодавством.</w:t>
      </w:r>
    </w:p>
    <w:p w14:paraId="4305D7E5" w14:textId="0A83D493"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Оприлюднення ухвали про надання дозволу на проведення перевірок, вилучення документів, предметів, інших носіїв інформації у місцях проживання та інших володіннях особи здійснюється не раніше наступного дня за останнім днем закінчення строку дозволу на проведення перевірки,</w:t>
      </w:r>
      <w:r w:rsidR="00C822B6">
        <w:rPr>
          <w:rFonts w:ascii="Times New Roman" w:eastAsia="Calibri" w:hAnsi="Times New Roman" w:cs="Times New Roman"/>
          <w:sz w:val="28"/>
          <w:szCs w:val="28"/>
          <w:shd w:val="clear" w:color="auto" w:fill="FFFFFF"/>
          <w:lang w:val="uk-UA"/>
        </w:rPr>
        <w:t xml:space="preserve"> </w:t>
      </w:r>
      <w:r w:rsidRPr="00A83D26">
        <w:rPr>
          <w:rFonts w:ascii="Times New Roman" w:eastAsia="Calibri" w:hAnsi="Times New Roman" w:cs="Times New Roman"/>
          <w:sz w:val="28"/>
          <w:szCs w:val="28"/>
          <w:shd w:val="clear" w:color="auto" w:fill="FFFFFF"/>
          <w:lang w:val="uk-UA"/>
        </w:rPr>
        <w:t>зазначеного в ухвалі.</w:t>
      </w:r>
    </w:p>
    <w:p w14:paraId="52385610"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b/>
          <w:sz w:val="28"/>
          <w:szCs w:val="28"/>
          <w:shd w:val="clear" w:color="auto" w:fill="FFFFFF"/>
          <w:lang w:val="uk-UA"/>
        </w:rPr>
        <w:t>Стаття 252</w:t>
      </w:r>
      <w:r w:rsidRPr="00A83D26">
        <w:rPr>
          <w:rFonts w:ascii="Times New Roman" w:eastAsia="Calibri" w:hAnsi="Times New Roman" w:cs="Times New Roman"/>
          <w:b/>
          <w:sz w:val="28"/>
          <w:szCs w:val="28"/>
          <w:shd w:val="clear" w:color="auto" w:fill="FFFFFF"/>
          <w:vertAlign w:val="superscript"/>
          <w:lang w:val="uk-UA"/>
        </w:rPr>
        <w:t>2</w:t>
      </w:r>
      <w:r w:rsidRPr="00A83D26">
        <w:rPr>
          <w:rFonts w:ascii="Times New Roman" w:eastAsia="Calibri" w:hAnsi="Times New Roman" w:cs="Times New Roman"/>
          <w:b/>
          <w:sz w:val="28"/>
          <w:szCs w:val="28"/>
          <w:shd w:val="clear" w:color="auto" w:fill="FFFFFF"/>
          <w:lang w:val="uk-UA"/>
        </w:rPr>
        <w:t>.</w:t>
      </w:r>
      <w:r w:rsidRPr="00A83D26">
        <w:rPr>
          <w:rFonts w:ascii="Times New Roman" w:eastAsia="Calibri" w:hAnsi="Times New Roman" w:cs="Times New Roman"/>
          <w:sz w:val="28"/>
          <w:szCs w:val="28"/>
          <w:shd w:val="clear" w:color="auto" w:fill="FFFFFF"/>
          <w:lang w:val="uk-UA"/>
        </w:rPr>
        <w:t xml:space="preserve"> Особливості розгляду клопотань Антимонопольного комітету України, територіального відділення Антимонопольного комітету України про затвердження угоди про врегулювання справи.</w:t>
      </w:r>
    </w:p>
    <w:p w14:paraId="564A96E7"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1.</w:t>
      </w:r>
      <w:r w:rsidRPr="00A83D26">
        <w:rPr>
          <w:rFonts w:ascii="Times New Roman" w:eastAsia="Calibri" w:hAnsi="Times New Roman" w:cs="Times New Roman"/>
          <w:sz w:val="28"/>
          <w:szCs w:val="28"/>
          <w:shd w:val="clear" w:color="auto" w:fill="FFFFFF"/>
          <w:lang w:val="uk-UA"/>
        </w:rPr>
        <w:tab/>
        <w:t>Суд, на підставі клопотання Антимонопольного комітету України, його територіального відділення про затвердження угоди про врегулювання справи, передбаченої Законом України «Про захист економічної конкуренції», протягом трьох днів з дня надходження клопотання, відкриває провадження у справі. Під час прийняття рішення про відкриття справи, суддя вирішує питання про необхідність виклику учасників справи для надання пояснень.</w:t>
      </w:r>
    </w:p>
    <w:p w14:paraId="068BF5C3"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2.</w:t>
      </w:r>
      <w:r w:rsidRPr="00A83D26">
        <w:rPr>
          <w:rFonts w:ascii="Times New Roman" w:eastAsia="Calibri" w:hAnsi="Times New Roman" w:cs="Times New Roman"/>
          <w:sz w:val="28"/>
          <w:szCs w:val="28"/>
          <w:shd w:val="clear" w:color="auto" w:fill="FFFFFF"/>
          <w:lang w:val="uk-UA"/>
        </w:rPr>
        <w:tab/>
        <w:t>До клопотання додаються копії матеріалів справи та підписана відповідачем та Антимонопольним комітетом України, його територіальним відділенням угода про врегулювання справи.</w:t>
      </w:r>
    </w:p>
    <w:p w14:paraId="425FE526" w14:textId="77777777" w:rsidR="00A83D26" w:rsidRP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3.</w:t>
      </w:r>
      <w:r w:rsidRPr="00A83D26">
        <w:rPr>
          <w:rFonts w:ascii="Times New Roman" w:eastAsia="Calibri" w:hAnsi="Times New Roman" w:cs="Times New Roman"/>
          <w:sz w:val="28"/>
          <w:szCs w:val="28"/>
          <w:shd w:val="clear" w:color="auto" w:fill="FFFFFF"/>
          <w:lang w:val="uk-UA"/>
        </w:rPr>
        <w:tab/>
        <w:t xml:space="preserve">За наслідками розгляду клопотання Антимонопольного комітету України, його територіального відділення про затвердження угоди про врегулювання, суд постановляє ухвалу про її затвердження, якою одночасно закриває провадження у справі. </w:t>
      </w:r>
    </w:p>
    <w:p w14:paraId="73E6BC31" w14:textId="77777777" w:rsidR="00A83D26"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A83D26">
        <w:rPr>
          <w:rFonts w:ascii="Times New Roman" w:eastAsia="Calibri" w:hAnsi="Times New Roman" w:cs="Times New Roman"/>
          <w:sz w:val="28"/>
          <w:szCs w:val="28"/>
          <w:shd w:val="clear" w:color="auto" w:fill="FFFFFF"/>
          <w:lang w:val="uk-UA"/>
        </w:rPr>
        <w:t>4.</w:t>
      </w:r>
      <w:r w:rsidRPr="00A83D26">
        <w:rPr>
          <w:rFonts w:ascii="Times New Roman" w:eastAsia="Calibri" w:hAnsi="Times New Roman" w:cs="Times New Roman"/>
          <w:sz w:val="28"/>
          <w:szCs w:val="28"/>
          <w:shd w:val="clear" w:color="auto" w:fill="FFFFFF"/>
          <w:lang w:val="uk-UA"/>
        </w:rPr>
        <w:tab/>
        <w:t>Суд постановляє ухвалу про відмову у затвердженні угоди про врегулювання, якщо така угода суперечить закону або порушує права чи охоронювані законом інтереси інших осіб.</w:t>
      </w:r>
      <w:r>
        <w:rPr>
          <w:rFonts w:ascii="Times New Roman" w:eastAsia="Calibri" w:hAnsi="Times New Roman" w:cs="Times New Roman"/>
          <w:sz w:val="28"/>
          <w:szCs w:val="28"/>
          <w:shd w:val="clear" w:color="auto" w:fill="FFFFFF"/>
          <w:lang w:val="uk-UA"/>
        </w:rPr>
        <w:t>»</w:t>
      </w:r>
      <w:r w:rsidR="000072A3">
        <w:rPr>
          <w:rFonts w:ascii="Times New Roman" w:eastAsia="Calibri" w:hAnsi="Times New Roman" w:cs="Times New Roman"/>
          <w:sz w:val="28"/>
          <w:szCs w:val="28"/>
          <w:shd w:val="clear" w:color="auto" w:fill="FFFFFF"/>
          <w:lang w:val="uk-UA"/>
        </w:rPr>
        <w:t>;</w:t>
      </w:r>
    </w:p>
    <w:p w14:paraId="75CE9863" w14:textId="77777777" w:rsidR="000072A3" w:rsidRPr="000072A3" w:rsidRDefault="00D8575E" w:rsidP="000072A3">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4</w:t>
      </w:r>
      <w:r w:rsidR="000072A3" w:rsidRPr="000072A3">
        <w:rPr>
          <w:rFonts w:ascii="Times New Roman" w:eastAsia="Calibri" w:hAnsi="Times New Roman" w:cs="Times New Roman"/>
          <w:sz w:val="28"/>
          <w:szCs w:val="28"/>
          <w:shd w:val="clear" w:color="auto" w:fill="FFFFFF"/>
          <w:lang w:val="uk-UA"/>
        </w:rPr>
        <w:t>. У Законі України «Про доступ до судових рішень» (Відомості Верховної Ради України, 2006 р., № 15, ст. 128 із наступними змінами):</w:t>
      </w:r>
    </w:p>
    <w:p w14:paraId="11B90015" w14:textId="38405530" w:rsidR="000072A3" w:rsidRPr="000072A3" w:rsidRDefault="000072A3" w:rsidP="000072A3">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0072A3">
        <w:rPr>
          <w:rFonts w:ascii="Times New Roman" w:eastAsia="Calibri" w:hAnsi="Times New Roman" w:cs="Times New Roman"/>
          <w:sz w:val="28"/>
          <w:szCs w:val="28"/>
          <w:shd w:val="clear" w:color="auto" w:fill="FFFFFF"/>
          <w:lang w:val="uk-UA"/>
        </w:rPr>
        <w:t>1) в абзаці першому частини другої статті 2 після слів «документів  у кримінальних провадженнях» доповнити словами «</w:t>
      </w:r>
      <w:r w:rsidR="00A52FC5">
        <w:rPr>
          <w:rFonts w:ascii="Times New Roman" w:eastAsia="Calibri" w:hAnsi="Times New Roman" w:cs="Times New Roman"/>
          <w:sz w:val="28"/>
          <w:szCs w:val="28"/>
          <w:shd w:val="clear" w:color="auto" w:fill="FFFFFF"/>
          <w:lang w:val="uk-UA"/>
        </w:rPr>
        <w:t xml:space="preserve">, </w:t>
      </w:r>
      <w:r w:rsidRPr="000072A3">
        <w:rPr>
          <w:rFonts w:ascii="Times New Roman" w:eastAsia="Calibri" w:hAnsi="Times New Roman" w:cs="Times New Roman"/>
          <w:sz w:val="28"/>
          <w:szCs w:val="28"/>
          <w:shd w:val="clear" w:color="auto" w:fill="FFFFFF"/>
          <w:lang w:val="uk-UA"/>
        </w:rPr>
        <w:t>ухвал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під час розгляду органами Антимонопольному комітету України справ про порушення законодавства про захист економічної конкуренції»;</w:t>
      </w:r>
    </w:p>
    <w:p w14:paraId="0144F1AF" w14:textId="2C34222E" w:rsidR="000072A3" w:rsidRDefault="000072A3" w:rsidP="000072A3">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0072A3">
        <w:rPr>
          <w:rFonts w:ascii="Times New Roman" w:eastAsia="Calibri" w:hAnsi="Times New Roman" w:cs="Times New Roman"/>
          <w:sz w:val="28"/>
          <w:szCs w:val="28"/>
          <w:shd w:val="clear" w:color="auto" w:fill="FFFFFF"/>
          <w:lang w:val="uk-UA"/>
        </w:rPr>
        <w:t>2) в абзац</w:t>
      </w:r>
      <w:r w:rsidR="00A52FC5">
        <w:rPr>
          <w:rFonts w:ascii="Times New Roman" w:eastAsia="Calibri" w:hAnsi="Times New Roman" w:cs="Times New Roman"/>
          <w:sz w:val="28"/>
          <w:szCs w:val="28"/>
          <w:shd w:val="clear" w:color="auto" w:fill="FFFFFF"/>
          <w:lang w:val="uk-UA"/>
        </w:rPr>
        <w:t>і</w:t>
      </w:r>
      <w:r w:rsidRPr="000072A3">
        <w:rPr>
          <w:rFonts w:ascii="Times New Roman" w:eastAsia="Calibri" w:hAnsi="Times New Roman" w:cs="Times New Roman"/>
          <w:sz w:val="28"/>
          <w:szCs w:val="28"/>
          <w:shd w:val="clear" w:color="auto" w:fill="FFFFFF"/>
          <w:lang w:val="uk-UA"/>
        </w:rPr>
        <w:t xml:space="preserve"> другому частини четвертої статті 4 після слів «про  відмову у задоволенні клопотання  про  проведення  негласної  слідчої  (розшукової)  дії» доповнити словами «</w:t>
      </w:r>
      <w:r w:rsidR="00A52FC5">
        <w:rPr>
          <w:rFonts w:ascii="Times New Roman" w:eastAsia="Calibri" w:hAnsi="Times New Roman" w:cs="Times New Roman"/>
          <w:sz w:val="28"/>
          <w:szCs w:val="28"/>
          <w:shd w:val="clear" w:color="auto" w:fill="FFFFFF"/>
          <w:lang w:val="uk-UA"/>
        </w:rPr>
        <w:t xml:space="preserve">, </w:t>
      </w:r>
      <w:r w:rsidRPr="000072A3">
        <w:rPr>
          <w:rFonts w:ascii="Times New Roman" w:eastAsia="Calibri" w:hAnsi="Times New Roman" w:cs="Times New Roman"/>
          <w:sz w:val="28"/>
          <w:szCs w:val="28"/>
          <w:shd w:val="clear" w:color="auto" w:fill="FFFFFF"/>
          <w:lang w:val="uk-UA"/>
        </w:rPr>
        <w:t>ухвал господарського суду про надання дозволу на проведення перевірки, вилучення документів, предметів, інших носіїв інформації у місцях проживання та інших володіннях особи під час розгляду органами Антимонопольному комітету України справ про порушення законодавства про захист економічної конкуренції».</w:t>
      </w:r>
    </w:p>
    <w:p w14:paraId="4CF88810" w14:textId="77777777" w:rsidR="00AA1249" w:rsidRDefault="00D8575E"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5</w:t>
      </w:r>
      <w:r w:rsidR="00AA1249" w:rsidRPr="00AA1249">
        <w:rPr>
          <w:rFonts w:ascii="Times New Roman" w:eastAsia="Calibri" w:hAnsi="Times New Roman" w:cs="Times New Roman"/>
          <w:sz w:val="28"/>
          <w:szCs w:val="28"/>
          <w:shd w:val="clear" w:color="auto" w:fill="FFFFFF"/>
          <w:lang w:val="uk-UA"/>
        </w:rPr>
        <w:t xml:space="preserve">. </w:t>
      </w:r>
      <w:bookmarkStart w:id="4" w:name="Реєстр"/>
      <w:r w:rsidR="00AA1249" w:rsidRPr="00AA1249">
        <w:rPr>
          <w:rFonts w:ascii="Times New Roman" w:eastAsia="Calibri" w:hAnsi="Times New Roman" w:cs="Times New Roman"/>
          <w:sz w:val="28"/>
          <w:szCs w:val="28"/>
          <w:shd w:val="clear" w:color="auto" w:fill="FFFFFF"/>
          <w:lang w:val="uk-UA"/>
        </w:rPr>
        <w:t xml:space="preserve">У </w:t>
      </w:r>
      <w:r w:rsidR="00AA1249" w:rsidRPr="00AA1249">
        <w:rPr>
          <w:rFonts w:ascii="Times New Roman" w:eastAsia="Calibri" w:hAnsi="Times New Roman" w:cs="Times New Roman"/>
          <w:bCs/>
          <w:sz w:val="28"/>
          <w:szCs w:val="28"/>
          <w:shd w:val="clear" w:color="auto" w:fill="FFFFFF"/>
          <w:lang w:val="uk-UA"/>
        </w:rPr>
        <w:t>Законі України «Про державну реєстрацію юридичних осіб, фізичних осіб - підприємців та громадських формувань»</w:t>
      </w:r>
      <w:bookmarkEnd w:id="4"/>
      <w:r w:rsidR="00AA1249">
        <w:rPr>
          <w:rFonts w:ascii="Times New Roman" w:eastAsia="Calibri" w:hAnsi="Times New Roman" w:cs="Times New Roman"/>
          <w:bCs/>
          <w:sz w:val="28"/>
          <w:szCs w:val="28"/>
          <w:shd w:val="clear" w:color="auto" w:fill="FFFFFF"/>
          <w:lang w:val="uk-UA"/>
        </w:rPr>
        <w:t xml:space="preserve"> (Відомості Верховної Ради України </w:t>
      </w:r>
      <w:r w:rsidR="00AA1249" w:rsidRPr="00AA1249">
        <w:rPr>
          <w:rFonts w:ascii="Times New Roman" w:eastAsia="Calibri" w:hAnsi="Times New Roman" w:cs="Times New Roman"/>
          <w:bCs/>
          <w:sz w:val="28"/>
          <w:szCs w:val="28"/>
          <w:shd w:val="clear" w:color="auto" w:fill="FFFFFF"/>
          <w:lang w:val="uk-UA"/>
        </w:rPr>
        <w:t>2003 р., № 31, ст</w:t>
      </w:r>
      <w:r w:rsidR="00AA1249">
        <w:rPr>
          <w:rFonts w:ascii="Times New Roman" w:eastAsia="Calibri" w:hAnsi="Times New Roman" w:cs="Times New Roman"/>
          <w:bCs/>
          <w:sz w:val="28"/>
          <w:szCs w:val="28"/>
          <w:shd w:val="clear" w:color="auto" w:fill="FFFFFF"/>
          <w:lang w:val="uk-UA"/>
        </w:rPr>
        <w:t>.</w:t>
      </w:r>
      <w:r w:rsidR="00AA1249" w:rsidRPr="00AA1249">
        <w:rPr>
          <w:rFonts w:ascii="Times New Roman" w:eastAsia="Calibri" w:hAnsi="Times New Roman" w:cs="Times New Roman"/>
          <w:bCs/>
          <w:sz w:val="28"/>
          <w:szCs w:val="28"/>
          <w:shd w:val="clear" w:color="auto" w:fill="FFFFFF"/>
          <w:lang w:val="uk-UA"/>
        </w:rPr>
        <w:t xml:space="preserve"> 263</w:t>
      </w:r>
      <w:r w:rsidR="00AA1249">
        <w:rPr>
          <w:rFonts w:ascii="Times New Roman" w:eastAsia="Calibri" w:hAnsi="Times New Roman" w:cs="Times New Roman"/>
          <w:bCs/>
          <w:sz w:val="28"/>
          <w:szCs w:val="28"/>
          <w:shd w:val="clear" w:color="auto" w:fill="FFFFFF"/>
          <w:lang w:val="uk-UA"/>
        </w:rPr>
        <w:t>, з наступними змінами):</w:t>
      </w:r>
    </w:p>
    <w:p w14:paraId="75889E35" w14:textId="77777777" w:rsidR="00AA1249" w:rsidRDefault="00175067"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1) в абзаці </w:t>
      </w:r>
      <w:r w:rsidRPr="00175067">
        <w:rPr>
          <w:rFonts w:ascii="Times New Roman" w:eastAsia="Calibri" w:hAnsi="Times New Roman" w:cs="Times New Roman"/>
          <w:sz w:val="28"/>
          <w:szCs w:val="28"/>
          <w:shd w:val="clear" w:color="auto" w:fill="FFFFFF"/>
          <w:lang w:val="uk-UA"/>
        </w:rPr>
        <w:t>другому частини сьомої статті 11 після слова «корупції» доповнити словами «</w:t>
      </w:r>
      <w:r w:rsidRPr="00175067">
        <w:rPr>
          <w:rFonts w:ascii="Times New Roman" w:eastAsia="Calibri" w:hAnsi="Times New Roman" w:cs="Times New Roman"/>
          <w:bCs/>
          <w:sz w:val="28"/>
          <w:szCs w:val="28"/>
          <w:shd w:val="clear" w:color="auto" w:fill="FFFFFF"/>
          <w:lang w:val="uk-UA"/>
        </w:rPr>
        <w:t>та Антимонопольному комітету України</w:t>
      </w:r>
      <w:r w:rsidRPr="00175067">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152A5F1A" w14:textId="77777777" w:rsidR="00175067" w:rsidRDefault="00175067"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2) доповнити статтю 30 новою частиною такого змісту:</w:t>
      </w:r>
    </w:p>
    <w:p w14:paraId="158F2810" w14:textId="77777777" w:rsidR="00175067" w:rsidRDefault="00175067"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175067">
        <w:rPr>
          <w:rFonts w:ascii="Times New Roman" w:eastAsia="Calibri" w:hAnsi="Times New Roman" w:cs="Times New Roman"/>
          <w:sz w:val="28"/>
          <w:szCs w:val="28"/>
          <w:shd w:val="clear" w:color="auto" w:fill="FFFFFF"/>
          <w:lang w:val="uk-UA"/>
        </w:rPr>
        <w:t>«</w:t>
      </w:r>
      <w:r w:rsidRPr="00175067">
        <w:rPr>
          <w:rFonts w:ascii="Times New Roman" w:eastAsia="Calibri" w:hAnsi="Times New Roman" w:cs="Times New Roman"/>
          <w:bCs/>
          <w:sz w:val="28"/>
          <w:szCs w:val="28"/>
          <w:shd w:val="clear" w:color="auto" w:fill="FFFFFF"/>
          <w:lang w:val="uk-UA"/>
        </w:rPr>
        <w:t>8. Копії реєстраційних справ або копії документів з реєстраційних справ надаються Антимонопольному комітету України, його територіальному відділенню на їх вимогу, направлену у зв’язку з розглядом справи про порушення законодавства про захист економічної конкуренції, у встановлені органами Антимонопольного комітету України, головою його територіального відділення строки.</w:t>
      </w:r>
      <w:r w:rsidRPr="00175067">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3000A975" w14:textId="77777777" w:rsidR="00C272A5" w:rsidRDefault="00D8575E"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6</w:t>
      </w:r>
      <w:r w:rsidR="00C272A5">
        <w:rPr>
          <w:rFonts w:ascii="Times New Roman" w:eastAsia="Calibri" w:hAnsi="Times New Roman" w:cs="Times New Roman"/>
          <w:sz w:val="28"/>
          <w:szCs w:val="28"/>
          <w:shd w:val="clear" w:color="auto" w:fill="FFFFFF"/>
          <w:lang w:val="uk-UA"/>
        </w:rPr>
        <w:t>. Статтю 8 Закону України «Про нотаріат» (</w:t>
      </w:r>
      <w:r w:rsidR="00C272A5" w:rsidRPr="00C272A5">
        <w:rPr>
          <w:rFonts w:ascii="Times New Roman" w:eastAsia="Calibri" w:hAnsi="Times New Roman" w:cs="Times New Roman"/>
          <w:sz w:val="28"/>
          <w:szCs w:val="28"/>
          <w:shd w:val="clear" w:color="auto" w:fill="FFFFFF"/>
          <w:lang w:val="uk-UA"/>
        </w:rPr>
        <w:t xml:space="preserve">Відомості Верховної Ради України, 1993 р., № 39, </w:t>
      </w:r>
      <w:r w:rsidR="00C272A5">
        <w:rPr>
          <w:rFonts w:ascii="Times New Roman" w:eastAsia="Calibri" w:hAnsi="Times New Roman" w:cs="Times New Roman"/>
          <w:sz w:val="28"/>
          <w:szCs w:val="28"/>
          <w:shd w:val="clear" w:color="auto" w:fill="FFFFFF"/>
          <w:lang w:val="uk-UA"/>
        </w:rPr>
        <w:t>з наступними змінами) після частини восьмої доповнити новою частиною дев’ятою такого змісту:</w:t>
      </w:r>
    </w:p>
    <w:p w14:paraId="2471B776" w14:textId="77777777" w:rsidR="00175067" w:rsidRDefault="00C272A5" w:rsidP="00C272A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r w:rsidRPr="00C272A5">
        <w:rPr>
          <w:rFonts w:ascii="Times New Roman" w:eastAsia="Calibri" w:hAnsi="Times New Roman" w:cs="Times New Roman"/>
          <w:sz w:val="28"/>
          <w:szCs w:val="28"/>
          <w:shd w:val="clear" w:color="auto" w:fill="FFFFFF"/>
          <w:lang w:val="uk-UA"/>
        </w:rPr>
        <w:t>«</w:t>
      </w:r>
      <w:r w:rsidRPr="00C272A5">
        <w:rPr>
          <w:rFonts w:ascii="Times New Roman" w:eastAsia="Calibri" w:hAnsi="Times New Roman" w:cs="Times New Roman"/>
          <w:bCs/>
          <w:sz w:val="28"/>
          <w:szCs w:val="28"/>
          <w:shd w:val="clear" w:color="auto" w:fill="FFFFFF"/>
          <w:lang w:val="uk-UA"/>
        </w:rPr>
        <w:t>Довідки про вчинені нотаріальні дії, копії документів та інформацію, яка містить нотаріальну таємницю, надаються Антимонопольному комітету України, його територіальному відділенню на їх вимогу, направлену у зв’язку з розглядом справи про порушення законодавства про захист економічної конкуренції, у встановлені органами Антимонопольного комітету України, головою його територіального відділення строки.</w:t>
      </w:r>
      <w:r w:rsidRPr="00C272A5">
        <w:rPr>
          <w:rFonts w:ascii="Times New Roman" w:eastAsia="Calibri" w:hAnsi="Times New Roman" w:cs="Times New Roman"/>
          <w:sz w:val="28"/>
          <w:szCs w:val="28"/>
          <w:shd w:val="clear" w:color="auto" w:fill="FFFFFF"/>
          <w:lang w:val="uk-UA"/>
        </w:rPr>
        <w:t>»</w:t>
      </w:r>
      <w:r>
        <w:rPr>
          <w:rFonts w:ascii="Times New Roman" w:eastAsia="Calibri" w:hAnsi="Times New Roman" w:cs="Times New Roman"/>
          <w:sz w:val="28"/>
          <w:szCs w:val="28"/>
          <w:shd w:val="clear" w:color="auto" w:fill="FFFFFF"/>
          <w:lang w:val="uk-UA"/>
        </w:rPr>
        <w:t>;</w:t>
      </w:r>
    </w:p>
    <w:p w14:paraId="3997E80F" w14:textId="77777777" w:rsidR="00C272A5" w:rsidRDefault="00C272A5" w:rsidP="00C272A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Pr>
          <w:rFonts w:ascii="Times New Roman" w:eastAsia="Calibri" w:hAnsi="Times New Roman" w:cs="Times New Roman"/>
          <w:bCs/>
          <w:sz w:val="28"/>
          <w:szCs w:val="28"/>
          <w:shd w:val="clear" w:color="auto" w:fill="FFFFFF"/>
          <w:lang w:val="uk-UA"/>
        </w:rPr>
        <w:t>У зв’язку з цим частини дев’яту – п’ятнадцяту вважати частинами десятою – шістнадцятою.</w:t>
      </w:r>
    </w:p>
    <w:p w14:paraId="13AE5826" w14:textId="77777777" w:rsidR="0013512A" w:rsidRDefault="00D8575E" w:rsidP="00C272A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Pr>
          <w:rFonts w:ascii="Times New Roman" w:eastAsia="Calibri" w:hAnsi="Times New Roman" w:cs="Times New Roman"/>
          <w:bCs/>
          <w:sz w:val="28"/>
          <w:szCs w:val="28"/>
          <w:shd w:val="clear" w:color="auto" w:fill="FFFFFF"/>
          <w:lang w:val="uk-UA"/>
        </w:rPr>
        <w:t>7</w:t>
      </w:r>
      <w:r w:rsidR="0013512A">
        <w:rPr>
          <w:rFonts w:ascii="Times New Roman" w:eastAsia="Calibri" w:hAnsi="Times New Roman" w:cs="Times New Roman"/>
          <w:bCs/>
          <w:sz w:val="28"/>
          <w:szCs w:val="28"/>
          <w:shd w:val="clear" w:color="auto" w:fill="FFFFFF"/>
          <w:lang w:val="uk-UA"/>
        </w:rPr>
        <w:t>. Доповнити частину першу статті 23 Закону України «Про Національну поліцію» (</w:t>
      </w:r>
      <w:r w:rsidR="0013512A" w:rsidRPr="0013512A">
        <w:rPr>
          <w:rFonts w:ascii="Times New Roman" w:eastAsia="Calibri" w:hAnsi="Times New Roman" w:cs="Times New Roman"/>
          <w:bCs/>
          <w:sz w:val="28"/>
          <w:szCs w:val="28"/>
          <w:shd w:val="clear" w:color="auto" w:fill="FFFFFF"/>
          <w:lang w:val="uk-UA"/>
        </w:rPr>
        <w:t>Відомості Верховної Ради України, 2015 р., № 40-41, ст. 379; 2016 р., № 30, ст. 542; 2018 р., № 6-7, ст. 40</w:t>
      </w:r>
      <w:r w:rsidR="0013512A">
        <w:rPr>
          <w:rFonts w:ascii="Times New Roman" w:eastAsia="Calibri" w:hAnsi="Times New Roman" w:cs="Times New Roman"/>
          <w:bCs/>
          <w:sz w:val="28"/>
          <w:szCs w:val="28"/>
          <w:shd w:val="clear" w:color="auto" w:fill="FFFFFF"/>
          <w:lang w:val="uk-UA"/>
        </w:rPr>
        <w:t xml:space="preserve">; </w:t>
      </w:r>
      <w:r w:rsidR="0013512A" w:rsidRPr="0013512A">
        <w:rPr>
          <w:rFonts w:ascii="Times New Roman" w:eastAsia="Calibri" w:hAnsi="Times New Roman" w:cs="Times New Roman"/>
          <w:bCs/>
          <w:sz w:val="28"/>
          <w:szCs w:val="28"/>
          <w:shd w:val="clear" w:color="auto" w:fill="FFFFFF"/>
          <w:lang w:val="uk-UA"/>
        </w:rPr>
        <w:t>2020 р., № 27, ст</w:t>
      </w:r>
      <w:r w:rsidR="0013512A">
        <w:rPr>
          <w:rFonts w:ascii="Times New Roman" w:eastAsia="Calibri" w:hAnsi="Times New Roman" w:cs="Times New Roman"/>
          <w:bCs/>
          <w:sz w:val="28"/>
          <w:szCs w:val="28"/>
          <w:shd w:val="clear" w:color="auto" w:fill="FFFFFF"/>
          <w:lang w:val="uk-UA"/>
        </w:rPr>
        <w:t>.</w:t>
      </w:r>
      <w:r w:rsidR="0013512A" w:rsidRPr="0013512A">
        <w:rPr>
          <w:rFonts w:ascii="Times New Roman" w:eastAsia="Calibri" w:hAnsi="Times New Roman" w:cs="Times New Roman"/>
          <w:bCs/>
          <w:sz w:val="28"/>
          <w:szCs w:val="28"/>
          <w:shd w:val="clear" w:color="auto" w:fill="FFFFFF"/>
          <w:lang w:val="uk-UA"/>
        </w:rPr>
        <w:t xml:space="preserve"> 174</w:t>
      </w:r>
      <w:r w:rsidR="0013512A">
        <w:rPr>
          <w:rFonts w:ascii="Times New Roman" w:eastAsia="Calibri" w:hAnsi="Times New Roman" w:cs="Times New Roman"/>
          <w:bCs/>
          <w:sz w:val="28"/>
          <w:szCs w:val="28"/>
          <w:shd w:val="clear" w:color="auto" w:fill="FFFFFF"/>
          <w:lang w:val="uk-UA"/>
        </w:rPr>
        <w:t>) новим пунктом 31 такого змісту:</w:t>
      </w:r>
    </w:p>
    <w:p w14:paraId="22787556" w14:textId="77777777" w:rsidR="0013512A" w:rsidRPr="0013512A" w:rsidRDefault="0013512A" w:rsidP="0013512A">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sidRPr="0013512A">
        <w:rPr>
          <w:rFonts w:ascii="Times New Roman" w:eastAsia="Calibri" w:hAnsi="Times New Roman" w:cs="Times New Roman"/>
          <w:bCs/>
          <w:sz w:val="28"/>
          <w:szCs w:val="28"/>
          <w:shd w:val="clear" w:color="auto" w:fill="FFFFFF"/>
          <w:lang w:val="uk-UA"/>
        </w:rPr>
        <w:t>«31) вживає заходів для належного проведення перевірки працівниками Антимонопольного комітету України, його територіального відділення, забезпечення публічної безпеки і порядку під час її проведення, розгляду справи про порушення законодавства про захист економічної конкуренції або вилучення доказів у справі, а також вживає заходів, спрямованих на усунення загроз життю та здоров’ю працівникам Антимонопольного комітету України, його територіального відділення та інших осіб, які беруть участь у зазначених вище діях.</w:t>
      </w:r>
    </w:p>
    <w:p w14:paraId="023A1B52" w14:textId="77777777" w:rsidR="0013512A" w:rsidRDefault="0013512A" w:rsidP="0013512A">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sidRPr="0013512A">
        <w:rPr>
          <w:rFonts w:ascii="Times New Roman" w:eastAsia="Calibri" w:hAnsi="Times New Roman" w:cs="Times New Roman"/>
          <w:bCs/>
          <w:sz w:val="28"/>
          <w:szCs w:val="28"/>
          <w:shd w:val="clear" w:color="auto" w:fill="FFFFFF"/>
          <w:lang w:val="uk-UA"/>
        </w:rPr>
        <w:t xml:space="preserve">Залучення для проведення працівниками Антимонопольного комітету України, його територіального відділення перевірки, розгляду справи про порушення законодавства про захист економічної конкуренції або вилучення доказів у справі здійснюється за відповідним зверненням, яке надсилається керівнику територіального органу поліції за місцем проведення відповідної дії. Відмова у залученні поліції для проведення зазначених дій допускається лише з підстав залучення особового складу даного територіального органу поліції до </w:t>
      </w:r>
      <w:r w:rsidRPr="0013512A">
        <w:rPr>
          <w:rFonts w:ascii="Times New Roman" w:eastAsia="Calibri" w:hAnsi="Times New Roman" w:cs="Times New Roman"/>
          <w:bCs/>
          <w:sz w:val="28"/>
          <w:szCs w:val="28"/>
          <w:shd w:val="clear" w:color="auto" w:fill="FFFFFF"/>
          <w:lang w:val="uk-UA"/>
        </w:rPr>
        <w:lastRenderedPageBreak/>
        <w:t>припинення групового порушення громадської безпеки і порядку чи масових заворушень, а також для подолання наслідків масштабних аварій чи інших масштабних надзвичайних ситуацій</w:t>
      </w:r>
      <w:r>
        <w:rPr>
          <w:rFonts w:ascii="Times New Roman" w:eastAsia="Calibri" w:hAnsi="Times New Roman" w:cs="Times New Roman"/>
          <w:bCs/>
          <w:sz w:val="28"/>
          <w:szCs w:val="28"/>
          <w:shd w:val="clear" w:color="auto" w:fill="FFFFFF"/>
          <w:lang w:val="uk-UA"/>
        </w:rPr>
        <w:t>.</w:t>
      </w:r>
      <w:r w:rsidRPr="0013512A">
        <w:rPr>
          <w:rFonts w:ascii="Times New Roman" w:eastAsia="Calibri" w:hAnsi="Times New Roman" w:cs="Times New Roman"/>
          <w:bCs/>
          <w:sz w:val="28"/>
          <w:szCs w:val="28"/>
          <w:shd w:val="clear" w:color="auto" w:fill="FFFFFF"/>
          <w:lang w:val="uk-UA"/>
        </w:rPr>
        <w:t>»</w:t>
      </w:r>
      <w:r>
        <w:rPr>
          <w:rFonts w:ascii="Times New Roman" w:eastAsia="Calibri" w:hAnsi="Times New Roman" w:cs="Times New Roman"/>
          <w:bCs/>
          <w:sz w:val="28"/>
          <w:szCs w:val="28"/>
          <w:shd w:val="clear" w:color="auto" w:fill="FFFFFF"/>
          <w:lang w:val="uk-UA"/>
        </w:rPr>
        <w:t>.</w:t>
      </w:r>
    </w:p>
    <w:p w14:paraId="0A36B950" w14:textId="77777777" w:rsidR="00D63175" w:rsidRDefault="00D63175" w:rsidP="00D6317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Pr>
          <w:rFonts w:ascii="Times New Roman" w:eastAsia="Calibri" w:hAnsi="Times New Roman" w:cs="Times New Roman"/>
          <w:bCs/>
          <w:sz w:val="28"/>
          <w:szCs w:val="28"/>
          <w:shd w:val="clear" w:color="auto" w:fill="FFFFFF"/>
          <w:lang w:val="uk-UA"/>
        </w:rPr>
        <w:t xml:space="preserve">ІІ. </w:t>
      </w:r>
      <w:r w:rsidRPr="00D63175">
        <w:rPr>
          <w:rFonts w:ascii="Times New Roman" w:eastAsia="Calibri" w:hAnsi="Times New Roman" w:cs="Times New Roman"/>
          <w:bCs/>
          <w:sz w:val="28"/>
          <w:szCs w:val="28"/>
          <w:shd w:val="clear" w:color="auto" w:fill="FFFFFF"/>
          <w:lang w:val="uk-UA"/>
        </w:rPr>
        <w:t>Прикінцеві положення</w:t>
      </w:r>
    </w:p>
    <w:p w14:paraId="706FDF18" w14:textId="77777777" w:rsidR="00D63175" w:rsidRPr="00D63175" w:rsidRDefault="00D63175" w:rsidP="00D6317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Pr>
          <w:rFonts w:ascii="Times New Roman" w:eastAsia="Calibri" w:hAnsi="Times New Roman" w:cs="Times New Roman"/>
          <w:bCs/>
          <w:sz w:val="28"/>
          <w:szCs w:val="28"/>
          <w:shd w:val="clear" w:color="auto" w:fill="FFFFFF"/>
          <w:lang w:val="uk-UA"/>
        </w:rPr>
        <w:t xml:space="preserve">1. </w:t>
      </w:r>
      <w:r w:rsidR="00CF4B8B">
        <w:rPr>
          <w:rFonts w:ascii="Times New Roman" w:eastAsia="Calibri" w:hAnsi="Times New Roman" w:cs="Times New Roman"/>
          <w:bCs/>
          <w:sz w:val="28"/>
          <w:szCs w:val="28"/>
          <w:shd w:val="clear" w:color="auto" w:fill="FFFFFF"/>
        </w:rPr>
        <w:t xml:space="preserve">Цей Закон набирає чинності </w:t>
      </w:r>
      <w:r w:rsidR="00CF4B8B" w:rsidRPr="00CF4B8B">
        <w:rPr>
          <w:rFonts w:ascii="Times New Roman" w:eastAsia="Calibri" w:hAnsi="Times New Roman" w:cs="Times New Roman"/>
          <w:bCs/>
          <w:sz w:val="28"/>
          <w:szCs w:val="28"/>
          <w:shd w:val="clear" w:color="auto" w:fill="FFFFFF"/>
        </w:rPr>
        <w:t>через три м</w:t>
      </w:r>
      <w:r w:rsidR="00CF4B8B" w:rsidRPr="00CF4B8B">
        <w:rPr>
          <w:rFonts w:ascii="Times New Roman" w:eastAsia="Calibri" w:hAnsi="Times New Roman" w:cs="Times New Roman"/>
          <w:bCs/>
          <w:sz w:val="28"/>
          <w:szCs w:val="28"/>
          <w:shd w:val="clear" w:color="auto" w:fill="FFFFFF"/>
          <w:lang w:val="uk-UA"/>
        </w:rPr>
        <w:t xml:space="preserve">ісяці </w:t>
      </w:r>
      <w:r w:rsidRPr="00D63175">
        <w:rPr>
          <w:rFonts w:ascii="Times New Roman" w:eastAsia="Calibri" w:hAnsi="Times New Roman" w:cs="Times New Roman"/>
          <w:bCs/>
          <w:sz w:val="28"/>
          <w:szCs w:val="28"/>
          <w:shd w:val="clear" w:color="auto" w:fill="FFFFFF"/>
        </w:rPr>
        <w:t>з дня, наступного за днем його опублікування</w:t>
      </w:r>
      <w:r>
        <w:rPr>
          <w:rFonts w:ascii="Times New Roman" w:eastAsia="Calibri" w:hAnsi="Times New Roman" w:cs="Times New Roman"/>
          <w:bCs/>
          <w:sz w:val="28"/>
          <w:szCs w:val="28"/>
          <w:shd w:val="clear" w:color="auto" w:fill="FFFFFF"/>
          <w:lang w:val="uk-UA"/>
        </w:rPr>
        <w:t>.</w:t>
      </w:r>
    </w:p>
    <w:p w14:paraId="0ECE92EC" w14:textId="77777777" w:rsidR="00D63175" w:rsidRPr="00D63175" w:rsidRDefault="00D63175" w:rsidP="00D6317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sidRPr="00D63175">
        <w:rPr>
          <w:rFonts w:ascii="Times New Roman" w:eastAsia="Calibri" w:hAnsi="Times New Roman" w:cs="Times New Roman"/>
          <w:bCs/>
          <w:sz w:val="28"/>
          <w:szCs w:val="28"/>
          <w:shd w:val="clear" w:color="auto" w:fill="FFFFFF"/>
          <w:lang w:val="uk-UA"/>
        </w:rPr>
        <w:t>2. Кабінету Міністрів України у шестимісячний строк з дня набрання чинності цим Законом:</w:t>
      </w:r>
      <w:bookmarkStart w:id="5" w:name="n14"/>
      <w:bookmarkEnd w:id="5"/>
    </w:p>
    <w:p w14:paraId="25E731FD" w14:textId="77777777" w:rsidR="00D63175" w:rsidRPr="00D63175" w:rsidRDefault="00D63175" w:rsidP="00D6317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r w:rsidRPr="00D63175">
        <w:rPr>
          <w:rFonts w:ascii="Times New Roman" w:eastAsia="Calibri" w:hAnsi="Times New Roman" w:cs="Times New Roman"/>
          <w:bCs/>
          <w:sz w:val="28"/>
          <w:szCs w:val="28"/>
          <w:shd w:val="clear" w:color="auto" w:fill="FFFFFF"/>
          <w:lang w:val="uk-UA"/>
        </w:rPr>
        <w:t>привести власні нормативно-правові акти у відповідність із цим Законом;</w:t>
      </w:r>
    </w:p>
    <w:p w14:paraId="317590FA" w14:textId="77777777" w:rsidR="00D63175" w:rsidRPr="00D63175" w:rsidRDefault="00D63175" w:rsidP="00D6317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bookmarkStart w:id="6" w:name="n15"/>
      <w:bookmarkEnd w:id="6"/>
      <w:r w:rsidRPr="00D63175">
        <w:rPr>
          <w:rFonts w:ascii="Times New Roman" w:eastAsia="Calibri" w:hAnsi="Times New Roman" w:cs="Times New Roman"/>
          <w:bCs/>
          <w:sz w:val="28"/>
          <w:szCs w:val="28"/>
          <w:shd w:val="clear" w:color="auto" w:fill="FFFFFF"/>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647870A" w14:textId="77777777" w:rsidR="00D63175" w:rsidRDefault="00D63175" w:rsidP="00D63175">
      <w:pPr>
        <w:widowControl w:val="0"/>
        <w:autoSpaceDE w:val="0"/>
        <w:autoSpaceDN w:val="0"/>
        <w:adjustRightInd w:val="0"/>
        <w:spacing w:before="120" w:after="120" w:line="240" w:lineRule="auto"/>
        <w:ind w:right="57"/>
        <w:jc w:val="both"/>
        <w:rPr>
          <w:rFonts w:ascii="Times New Roman" w:eastAsia="Calibri" w:hAnsi="Times New Roman" w:cs="Times New Roman"/>
          <w:bCs/>
          <w:sz w:val="28"/>
          <w:szCs w:val="28"/>
          <w:shd w:val="clear" w:color="auto" w:fill="FFFFFF"/>
          <w:lang w:val="uk-UA"/>
        </w:rPr>
      </w:pPr>
    </w:p>
    <w:p w14:paraId="0114314D" w14:textId="77777777" w:rsidR="00D63175" w:rsidRPr="00D63175" w:rsidRDefault="00D63175" w:rsidP="00D63175">
      <w:pPr>
        <w:widowControl w:val="0"/>
        <w:autoSpaceDE w:val="0"/>
        <w:autoSpaceDN w:val="0"/>
        <w:adjustRightInd w:val="0"/>
        <w:spacing w:before="120" w:after="120" w:line="240" w:lineRule="auto"/>
        <w:ind w:left="57" w:right="57" w:hanging="57"/>
        <w:jc w:val="both"/>
        <w:rPr>
          <w:rFonts w:ascii="Times New Roman" w:eastAsia="Calibri" w:hAnsi="Times New Roman" w:cs="Times New Roman"/>
          <w:b/>
          <w:bCs/>
          <w:sz w:val="28"/>
          <w:szCs w:val="28"/>
          <w:shd w:val="clear" w:color="auto" w:fill="FFFFFF"/>
          <w:lang w:val="uk-UA"/>
        </w:rPr>
      </w:pPr>
      <w:r w:rsidRPr="00D63175">
        <w:rPr>
          <w:rFonts w:ascii="Times New Roman" w:eastAsia="Calibri" w:hAnsi="Times New Roman" w:cs="Times New Roman"/>
          <w:b/>
          <w:bCs/>
          <w:sz w:val="28"/>
          <w:szCs w:val="28"/>
          <w:shd w:val="clear" w:color="auto" w:fill="FFFFFF"/>
          <w:lang w:val="uk-UA"/>
        </w:rPr>
        <w:t xml:space="preserve">Голова </w:t>
      </w:r>
    </w:p>
    <w:p w14:paraId="7EB3FFF4" w14:textId="77777777" w:rsidR="00D63175" w:rsidRPr="00D63175" w:rsidRDefault="00D63175" w:rsidP="00D63175">
      <w:pPr>
        <w:widowControl w:val="0"/>
        <w:autoSpaceDE w:val="0"/>
        <w:autoSpaceDN w:val="0"/>
        <w:adjustRightInd w:val="0"/>
        <w:spacing w:before="120" w:after="120" w:line="240" w:lineRule="auto"/>
        <w:ind w:left="57" w:right="57" w:hanging="57"/>
        <w:jc w:val="both"/>
        <w:rPr>
          <w:rFonts w:ascii="Times New Roman" w:eastAsia="Calibri" w:hAnsi="Times New Roman" w:cs="Times New Roman"/>
          <w:b/>
          <w:bCs/>
          <w:sz w:val="28"/>
          <w:szCs w:val="28"/>
          <w:shd w:val="clear" w:color="auto" w:fill="FFFFFF"/>
          <w:lang w:val="uk-UA"/>
        </w:rPr>
      </w:pPr>
      <w:r w:rsidRPr="00D63175">
        <w:rPr>
          <w:rFonts w:ascii="Times New Roman" w:eastAsia="Calibri" w:hAnsi="Times New Roman" w:cs="Times New Roman"/>
          <w:b/>
          <w:bCs/>
          <w:sz w:val="28"/>
          <w:szCs w:val="28"/>
          <w:shd w:val="clear" w:color="auto" w:fill="FFFFFF"/>
          <w:lang w:val="uk-UA"/>
        </w:rPr>
        <w:t>Верховної Ради України</w:t>
      </w:r>
    </w:p>
    <w:p w14:paraId="5A6F418E" w14:textId="77777777" w:rsidR="0013512A" w:rsidRPr="00C272A5" w:rsidRDefault="0013512A" w:rsidP="00C272A5">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bCs/>
          <w:sz w:val="28"/>
          <w:szCs w:val="28"/>
          <w:shd w:val="clear" w:color="auto" w:fill="FFFFFF"/>
          <w:lang w:val="uk-UA"/>
        </w:rPr>
      </w:pPr>
    </w:p>
    <w:p w14:paraId="7932CB02" w14:textId="77777777" w:rsidR="00AA1249" w:rsidRPr="00AA1249" w:rsidRDefault="00AA1249" w:rsidP="004150F9">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p>
    <w:p w14:paraId="2CA3178B" w14:textId="77777777" w:rsidR="00A83D26" w:rsidRPr="004150F9" w:rsidRDefault="00A83D26" w:rsidP="00A83D26">
      <w:pPr>
        <w:widowControl w:val="0"/>
        <w:autoSpaceDE w:val="0"/>
        <w:autoSpaceDN w:val="0"/>
        <w:adjustRightInd w:val="0"/>
        <w:spacing w:before="120" w:after="120" w:line="240" w:lineRule="auto"/>
        <w:ind w:left="57" w:right="57" w:firstLine="709"/>
        <w:jc w:val="both"/>
        <w:rPr>
          <w:rFonts w:ascii="Times New Roman" w:eastAsia="Calibri" w:hAnsi="Times New Roman" w:cs="Times New Roman"/>
          <w:sz w:val="28"/>
          <w:szCs w:val="28"/>
          <w:shd w:val="clear" w:color="auto" w:fill="FFFFFF"/>
          <w:lang w:val="uk-UA"/>
        </w:rPr>
      </w:pPr>
    </w:p>
    <w:p w14:paraId="07CB073E" w14:textId="77777777" w:rsidR="00180A23" w:rsidRDefault="00180A23" w:rsidP="00604634">
      <w:pPr>
        <w:widowControl w:val="0"/>
        <w:autoSpaceDE w:val="0"/>
        <w:autoSpaceDN w:val="0"/>
        <w:adjustRightInd w:val="0"/>
        <w:spacing w:after="0" w:line="240" w:lineRule="auto"/>
        <w:ind w:left="57" w:right="57" w:firstLine="709"/>
        <w:jc w:val="both"/>
        <w:rPr>
          <w:rFonts w:ascii="Times New Roman" w:eastAsia="Calibri" w:hAnsi="Times New Roman" w:cs="Times New Roman"/>
          <w:sz w:val="28"/>
          <w:szCs w:val="28"/>
          <w:shd w:val="clear" w:color="auto" w:fill="FFFFFF"/>
          <w:lang w:val="uk-UA"/>
        </w:rPr>
      </w:pPr>
    </w:p>
    <w:p w14:paraId="12E17D8A" w14:textId="77777777" w:rsidR="00D5231D" w:rsidRDefault="00D5231D" w:rsidP="00604634">
      <w:pPr>
        <w:widowControl w:val="0"/>
        <w:autoSpaceDE w:val="0"/>
        <w:autoSpaceDN w:val="0"/>
        <w:adjustRightInd w:val="0"/>
        <w:spacing w:after="0" w:line="240" w:lineRule="auto"/>
        <w:ind w:left="57" w:right="57" w:firstLine="709"/>
        <w:jc w:val="both"/>
        <w:rPr>
          <w:rFonts w:ascii="Times New Roman" w:eastAsia="Calibri" w:hAnsi="Times New Roman" w:cs="Times New Roman"/>
          <w:sz w:val="28"/>
          <w:szCs w:val="28"/>
          <w:shd w:val="clear" w:color="auto" w:fill="FFFFFF"/>
          <w:lang w:val="uk-UA"/>
        </w:rPr>
      </w:pPr>
    </w:p>
    <w:p w14:paraId="6F99CA75" w14:textId="77777777" w:rsidR="00D5231D" w:rsidRPr="009F7396" w:rsidRDefault="00D5231D" w:rsidP="00D5231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p>
    <w:p w14:paraId="79F8D499" w14:textId="77777777" w:rsidR="002B21FC" w:rsidRPr="009F47D6" w:rsidRDefault="002B21FC" w:rsidP="00EC73ED">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shd w:val="clear" w:color="auto" w:fill="FFFFFF"/>
          <w:lang w:val="uk-UA"/>
        </w:rPr>
      </w:pPr>
    </w:p>
    <w:p w14:paraId="5A00F993" w14:textId="77777777" w:rsidR="009F47D6" w:rsidRPr="009F47D6" w:rsidRDefault="009F47D6" w:rsidP="009F47D6">
      <w:pPr>
        <w:shd w:val="clear" w:color="auto" w:fill="FFFFFF"/>
        <w:spacing w:after="120" w:line="240" w:lineRule="auto"/>
        <w:ind w:left="57" w:right="57" w:firstLine="709"/>
        <w:jc w:val="both"/>
        <w:rPr>
          <w:rFonts w:ascii="Times New Roman" w:eastAsia="Calibri" w:hAnsi="Times New Roman" w:cs="Times New Roman"/>
          <w:sz w:val="28"/>
          <w:szCs w:val="28"/>
          <w:shd w:val="clear" w:color="auto" w:fill="FFFFFF"/>
          <w:lang w:val="uk-UA"/>
        </w:rPr>
      </w:pPr>
    </w:p>
    <w:p w14:paraId="72737050" w14:textId="77777777" w:rsidR="009F47D6" w:rsidRPr="009F47D6" w:rsidRDefault="009F47D6" w:rsidP="009F47D6">
      <w:pPr>
        <w:widowControl w:val="0"/>
        <w:autoSpaceDE w:val="0"/>
        <w:autoSpaceDN w:val="0"/>
        <w:adjustRightInd w:val="0"/>
        <w:spacing w:after="120" w:line="240" w:lineRule="auto"/>
        <w:ind w:left="57" w:right="57" w:firstLine="709"/>
        <w:jc w:val="both"/>
        <w:rPr>
          <w:rFonts w:ascii="Times New Roman" w:eastAsia="Calibri" w:hAnsi="Times New Roman" w:cs="Times New Roman"/>
          <w:sz w:val="28"/>
          <w:szCs w:val="28"/>
          <w:lang w:val="uk-UA"/>
        </w:rPr>
      </w:pPr>
    </w:p>
    <w:p w14:paraId="51A8AD30" w14:textId="77777777" w:rsidR="00F518A2" w:rsidRPr="00F518A2" w:rsidRDefault="00F518A2"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p>
    <w:p w14:paraId="4F08FBA7" w14:textId="77777777" w:rsidR="00F518A2" w:rsidRPr="009F47D6" w:rsidRDefault="00F518A2" w:rsidP="009F47D6">
      <w:pPr>
        <w:tabs>
          <w:tab w:val="left" w:pos="709"/>
          <w:tab w:val="left" w:pos="993"/>
        </w:tabs>
        <w:spacing w:before="120" w:after="120" w:line="240" w:lineRule="auto"/>
        <w:ind w:firstLine="709"/>
        <w:jc w:val="both"/>
        <w:rPr>
          <w:rFonts w:ascii="Times New Roman" w:hAnsi="Times New Roman" w:cs="Times New Roman"/>
          <w:sz w:val="28"/>
          <w:szCs w:val="28"/>
          <w:lang w:val="uk-UA"/>
        </w:rPr>
      </w:pPr>
    </w:p>
    <w:sectPr w:rsidR="00F518A2" w:rsidRPr="009F47D6" w:rsidSect="0013512A">
      <w:headerReference w:type="default" r:id="rId10"/>
      <w:pgSz w:w="11906" w:h="16838"/>
      <w:pgMar w:top="680" w:right="794"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634DF" w14:textId="77777777" w:rsidR="00A9000B" w:rsidRDefault="00A9000B" w:rsidP="0013512A">
      <w:pPr>
        <w:spacing w:after="0" w:line="240" w:lineRule="auto"/>
      </w:pPr>
      <w:r>
        <w:separator/>
      </w:r>
    </w:p>
  </w:endnote>
  <w:endnote w:type="continuationSeparator" w:id="0">
    <w:p w14:paraId="098A20CE" w14:textId="77777777" w:rsidR="00A9000B" w:rsidRDefault="00A9000B" w:rsidP="0013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3FD1B" w14:textId="77777777" w:rsidR="00A9000B" w:rsidRDefault="00A9000B" w:rsidP="0013512A">
      <w:pPr>
        <w:spacing w:after="0" w:line="240" w:lineRule="auto"/>
      </w:pPr>
      <w:r>
        <w:separator/>
      </w:r>
    </w:p>
  </w:footnote>
  <w:footnote w:type="continuationSeparator" w:id="0">
    <w:p w14:paraId="2D24C65B" w14:textId="77777777" w:rsidR="00A9000B" w:rsidRDefault="00A9000B" w:rsidP="00135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966474"/>
      <w:docPartObj>
        <w:docPartGallery w:val="Page Numbers (Top of Page)"/>
        <w:docPartUnique/>
      </w:docPartObj>
    </w:sdtPr>
    <w:sdtEndPr/>
    <w:sdtContent>
      <w:p w14:paraId="02749191" w14:textId="00780CBE" w:rsidR="0013512A" w:rsidRDefault="0013512A">
        <w:pPr>
          <w:pStyle w:val="a4"/>
          <w:jc w:val="center"/>
        </w:pPr>
        <w:r>
          <w:fldChar w:fldCharType="begin"/>
        </w:r>
        <w:r>
          <w:instrText>PAGE   \* MERGEFORMAT</w:instrText>
        </w:r>
        <w:r>
          <w:fldChar w:fldCharType="separate"/>
        </w:r>
        <w:r w:rsidR="00561961">
          <w:rPr>
            <w:noProof/>
          </w:rPr>
          <w:t>20</w:t>
        </w:r>
        <w:r>
          <w:fldChar w:fldCharType="end"/>
        </w:r>
      </w:p>
    </w:sdtContent>
  </w:sdt>
  <w:p w14:paraId="4D011B13" w14:textId="77777777" w:rsidR="0013512A" w:rsidRDefault="0013512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C96"/>
    <w:rsid w:val="0000008F"/>
    <w:rsid w:val="000072A3"/>
    <w:rsid w:val="000208EC"/>
    <w:rsid w:val="0005177E"/>
    <w:rsid w:val="000642C1"/>
    <w:rsid w:val="0013512A"/>
    <w:rsid w:val="00173C75"/>
    <w:rsid w:val="00175067"/>
    <w:rsid w:val="00180A23"/>
    <w:rsid w:val="0019200D"/>
    <w:rsid w:val="001F63CB"/>
    <w:rsid w:val="00271E1D"/>
    <w:rsid w:val="00276A67"/>
    <w:rsid w:val="002B21FC"/>
    <w:rsid w:val="003975AB"/>
    <w:rsid w:val="004150F9"/>
    <w:rsid w:val="004339BE"/>
    <w:rsid w:val="004750F8"/>
    <w:rsid w:val="0049354A"/>
    <w:rsid w:val="004D066D"/>
    <w:rsid w:val="00561961"/>
    <w:rsid w:val="005D0B6A"/>
    <w:rsid w:val="00604634"/>
    <w:rsid w:val="006366F2"/>
    <w:rsid w:val="00645C23"/>
    <w:rsid w:val="006551BC"/>
    <w:rsid w:val="00656E13"/>
    <w:rsid w:val="006C555B"/>
    <w:rsid w:val="007716C8"/>
    <w:rsid w:val="00771E54"/>
    <w:rsid w:val="007C39D6"/>
    <w:rsid w:val="008531A7"/>
    <w:rsid w:val="0087788E"/>
    <w:rsid w:val="008819A9"/>
    <w:rsid w:val="008E1DEE"/>
    <w:rsid w:val="008F16B2"/>
    <w:rsid w:val="009503F4"/>
    <w:rsid w:val="00953B99"/>
    <w:rsid w:val="009D610D"/>
    <w:rsid w:val="009F47D6"/>
    <w:rsid w:val="009F7396"/>
    <w:rsid w:val="00A16C22"/>
    <w:rsid w:val="00A21195"/>
    <w:rsid w:val="00A46807"/>
    <w:rsid w:val="00A52FC5"/>
    <w:rsid w:val="00A83D26"/>
    <w:rsid w:val="00A9000B"/>
    <w:rsid w:val="00AA1249"/>
    <w:rsid w:val="00AD763A"/>
    <w:rsid w:val="00AE5AD9"/>
    <w:rsid w:val="00B306F8"/>
    <w:rsid w:val="00B41AC5"/>
    <w:rsid w:val="00BB1AC4"/>
    <w:rsid w:val="00BC4EF8"/>
    <w:rsid w:val="00C272A5"/>
    <w:rsid w:val="00C822B6"/>
    <w:rsid w:val="00CF4B8B"/>
    <w:rsid w:val="00D073AA"/>
    <w:rsid w:val="00D2623F"/>
    <w:rsid w:val="00D5231D"/>
    <w:rsid w:val="00D63175"/>
    <w:rsid w:val="00D8575E"/>
    <w:rsid w:val="00DA69CA"/>
    <w:rsid w:val="00DB19E2"/>
    <w:rsid w:val="00DD52B7"/>
    <w:rsid w:val="00DD608C"/>
    <w:rsid w:val="00E02F9A"/>
    <w:rsid w:val="00E123C2"/>
    <w:rsid w:val="00E243C0"/>
    <w:rsid w:val="00E425F7"/>
    <w:rsid w:val="00E44272"/>
    <w:rsid w:val="00EC73ED"/>
    <w:rsid w:val="00EF7B4C"/>
    <w:rsid w:val="00F11C96"/>
    <w:rsid w:val="00F518A2"/>
    <w:rsid w:val="00F55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84F9A"/>
  <w15:chartTrackingRefBased/>
  <w15:docId w15:val="{124B3798-5BFA-4B70-B660-F1EF41EE9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6C22"/>
    <w:rPr>
      <w:color w:val="0563C1" w:themeColor="hyperlink"/>
      <w:u w:val="single"/>
    </w:rPr>
  </w:style>
  <w:style w:type="character" w:customStyle="1" w:styleId="1">
    <w:name w:val="Неразрешенное упоминание1"/>
    <w:basedOn w:val="a0"/>
    <w:uiPriority w:val="99"/>
    <w:semiHidden/>
    <w:unhideWhenUsed/>
    <w:rsid w:val="00A16C22"/>
    <w:rPr>
      <w:color w:val="605E5C"/>
      <w:shd w:val="clear" w:color="auto" w:fill="E1DFDD"/>
    </w:rPr>
  </w:style>
  <w:style w:type="paragraph" w:styleId="a4">
    <w:name w:val="header"/>
    <w:basedOn w:val="a"/>
    <w:link w:val="a5"/>
    <w:uiPriority w:val="99"/>
    <w:unhideWhenUsed/>
    <w:rsid w:val="0013512A"/>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13512A"/>
  </w:style>
  <w:style w:type="paragraph" w:styleId="a6">
    <w:name w:val="footer"/>
    <w:basedOn w:val="a"/>
    <w:link w:val="a7"/>
    <w:uiPriority w:val="99"/>
    <w:unhideWhenUsed/>
    <w:rsid w:val="0013512A"/>
    <w:pPr>
      <w:tabs>
        <w:tab w:val="center" w:pos="4677"/>
        <w:tab w:val="right" w:pos="9355"/>
      </w:tabs>
      <w:spacing w:after="0" w:line="240" w:lineRule="auto"/>
    </w:pPr>
  </w:style>
  <w:style w:type="character" w:customStyle="1" w:styleId="a7">
    <w:name w:val="Нижній колонтитул Знак"/>
    <w:basedOn w:val="a0"/>
    <w:link w:val="a6"/>
    <w:uiPriority w:val="99"/>
    <w:rsid w:val="0013512A"/>
  </w:style>
  <w:style w:type="paragraph" w:styleId="a8">
    <w:name w:val="List Paragraph"/>
    <w:basedOn w:val="a"/>
    <w:uiPriority w:val="34"/>
    <w:qFormat/>
    <w:rsid w:val="00D631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355789">
      <w:bodyDiv w:val="1"/>
      <w:marLeft w:val="0"/>
      <w:marRight w:val="0"/>
      <w:marTop w:val="0"/>
      <w:marBottom w:val="0"/>
      <w:divBdr>
        <w:top w:val="none" w:sz="0" w:space="0" w:color="auto"/>
        <w:left w:val="none" w:sz="0" w:space="0" w:color="auto"/>
        <w:bottom w:val="none" w:sz="0" w:space="0" w:color="auto"/>
        <w:right w:val="none" w:sz="0" w:space="0" w:color="auto"/>
      </w:divBdr>
    </w:div>
    <w:div w:id="582297109">
      <w:bodyDiv w:val="1"/>
      <w:marLeft w:val="0"/>
      <w:marRight w:val="0"/>
      <w:marTop w:val="0"/>
      <w:marBottom w:val="0"/>
      <w:divBdr>
        <w:top w:val="none" w:sz="0" w:space="0" w:color="auto"/>
        <w:left w:val="none" w:sz="0" w:space="0" w:color="auto"/>
        <w:bottom w:val="none" w:sz="0" w:space="0" w:color="auto"/>
        <w:right w:val="none" w:sz="0" w:space="0" w:color="auto"/>
      </w:divBdr>
    </w:div>
    <w:div w:id="708604736">
      <w:bodyDiv w:val="1"/>
      <w:marLeft w:val="0"/>
      <w:marRight w:val="0"/>
      <w:marTop w:val="0"/>
      <w:marBottom w:val="0"/>
      <w:divBdr>
        <w:top w:val="none" w:sz="0" w:space="0" w:color="auto"/>
        <w:left w:val="none" w:sz="0" w:space="0" w:color="auto"/>
        <w:bottom w:val="none" w:sz="0" w:space="0" w:color="auto"/>
        <w:right w:val="none" w:sz="0" w:space="0" w:color="auto"/>
      </w:divBdr>
    </w:div>
    <w:div w:id="1710491935">
      <w:bodyDiv w:val="1"/>
      <w:marLeft w:val="0"/>
      <w:marRight w:val="0"/>
      <w:marTop w:val="0"/>
      <w:marBottom w:val="0"/>
      <w:divBdr>
        <w:top w:val="none" w:sz="0" w:space="0" w:color="auto"/>
        <w:left w:val="none" w:sz="0" w:space="0" w:color="auto"/>
        <w:bottom w:val="none" w:sz="0" w:space="0" w:color="auto"/>
        <w:right w:val="none" w:sz="0" w:space="0" w:color="auto"/>
      </w:divBdr>
    </w:div>
    <w:div w:id="2021928217">
      <w:bodyDiv w:val="1"/>
      <w:marLeft w:val="0"/>
      <w:marRight w:val="0"/>
      <w:marTop w:val="0"/>
      <w:marBottom w:val="0"/>
      <w:divBdr>
        <w:top w:val="none" w:sz="0" w:space="0" w:color="auto"/>
        <w:left w:val="none" w:sz="0" w:space="0" w:color="auto"/>
        <w:bottom w:val="none" w:sz="0" w:space="0" w:color="auto"/>
        <w:right w:val="none" w:sz="0" w:space="0" w:color="auto"/>
      </w:divBdr>
    </w:div>
    <w:div w:id="202540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91919-38AB-424D-9954-A05C6253F723}">
  <ds:schemaRefs>
    <ds:schemaRef ds:uri="http://schemas.microsoft.com/sharepoint/v3/contenttype/forms"/>
  </ds:schemaRefs>
</ds:datastoreItem>
</file>

<file path=customXml/itemProps2.xml><?xml version="1.0" encoding="utf-8"?>
<ds:datastoreItem xmlns:ds="http://schemas.openxmlformats.org/officeDocument/2006/customXml" ds:itemID="{ADEB9A38-F4D8-4E87-80BC-A94BB584E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0997A-BB2E-4735-A2A5-66BF254A9F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B042BE-7192-4192-B918-2011544C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35970</Words>
  <Characters>20503</Characters>
  <Application>Microsoft Office Word</Application>
  <DocSecurity>0</DocSecurity>
  <Lines>170</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2021-04-27T06:55:00Z</dcterms:created>
  <dcterms:modified xsi:type="dcterms:W3CDTF">2021-04-27T06:55:00Z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