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770E5" w14:textId="77777777" w:rsidR="00853510" w:rsidRPr="003F76C1" w:rsidRDefault="00853510" w:rsidP="00853510">
      <w:pPr>
        <w:spacing w:after="0"/>
        <w:jc w:val="center"/>
        <w:rPr>
          <w:rFonts w:ascii="Times New Roman" w:hAnsi="Times New Roman" w:cs="Times New Roman"/>
          <w:b/>
          <w:bCs/>
          <w:lang w:val="uk-UA"/>
        </w:rPr>
      </w:pPr>
      <w:bookmarkStart w:id="0" w:name="_GoBack"/>
      <w:bookmarkEnd w:id="0"/>
      <w:r w:rsidRPr="003F76C1">
        <w:rPr>
          <w:rFonts w:ascii="Times New Roman" w:hAnsi="Times New Roman" w:cs="Times New Roman"/>
          <w:b/>
          <w:bCs/>
          <w:lang w:val="uk-UA"/>
        </w:rPr>
        <w:t>Порівняльна таблиця</w:t>
      </w:r>
    </w:p>
    <w:p w14:paraId="0192DFAE" w14:textId="062167E0" w:rsidR="00853510" w:rsidRPr="003F76C1" w:rsidRDefault="00853510" w:rsidP="00853510">
      <w:pPr>
        <w:spacing w:after="0"/>
        <w:jc w:val="center"/>
        <w:rPr>
          <w:rFonts w:ascii="Times New Roman" w:hAnsi="Times New Roman" w:cs="Times New Roman"/>
          <w:b/>
          <w:bCs/>
          <w:lang w:val="uk-UA"/>
        </w:rPr>
      </w:pPr>
      <w:r w:rsidRPr="003F76C1">
        <w:rPr>
          <w:rFonts w:ascii="Times New Roman" w:hAnsi="Times New Roman" w:cs="Times New Roman"/>
          <w:b/>
          <w:bCs/>
          <w:lang w:val="uk-UA"/>
        </w:rPr>
        <w:t xml:space="preserve">до проєкту закону України «Про внесення змін до деяких </w:t>
      </w:r>
      <w:r w:rsidR="00891B17">
        <w:rPr>
          <w:rFonts w:ascii="Times New Roman" w:hAnsi="Times New Roman" w:cs="Times New Roman"/>
          <w:b/>
          <w:bCs/>
          <w:lang w:val="uk-UA"/>
        </w:rPr>
        <w:t xml:space="preserve">законодавчих актів </w:t>
      </w:r>
      <w:r w:rsidRPr="003F76C1">
        <w:rPr>
          <w:rFonts w:ascii="Times New Roman" w:hAnsi="Times New Roman" w:cs="Times New Roman"/>
          <w:b/>
          <w:bCs/>
          <w:lang w:val="uk-UA"/>
        </w:rPr>
        <w:t>України щодо</w:t>
      </w:r>
    </w:p>
    <w:p w14:paraId="7A9BCB8E" w14:textId="2DDCF2E6" w:rsidR="00853510" w:rsidRPr="003F76C1" w:rsidRDefault="00891B17" w:rsidP="00853510">
      <w:pPr>
        <w:spacing w:after="0"/>
        <w:jc w:val="center"/>
        <w:rPr>
          <w:rFonts w:ascii="Times New Roman" w:hAnsi="Times New Roman" w:cs="Times New Roman"/>
          <w:b/>
          <w:bCs/>
          <w:lang w:val="uk-UA"/>
        </w:rPr>
      </w:pPr>
      <w:r>
        <w:rPr>
          <w:rFonts w:ascii="Times New Roman" w:hAnsi="Times New Roman" w:cs="Times New Roman"/>
          <w:b/>
          <w:bCs/>
          <w:lang w:val="uk-UA"/>
        </w:rPr>
        <w:t xml:space="preserve">вдосконалення </w:t>
      </w:r>
      <w:r w:rsidR="00C4582E">
        <w:rPr>
          <w:rFonts w:ascii="Times New Roman" w:hAnsi="Times New Roman" w:cs="Times New Roman"/>
          <w:b/>
          <w:bCs/>
          <w:lang w:val="uk-UA"/>
        </w:rPr>
        <w:t>діяльності Антимонопольного комітету України</w:t>
      </w:r>
      <w:r w:rsidR="00853510" w:rsidRPr="003F76C1">
        <w:rPr>
          <w:rFonts w:ascii="Times New Roman" w:hAnsi="Times New Roman" w:cs="Times New Roman"/>
          <w:b/>
          <w:bCs/>
          <w:lang w:val="uk-UA"/>
        </w:rPr>
        <w:t>»</w:t>
      </w:r>
    </w:p>
    <w:p w14:paraId="45DD1361" w14:textId="77777777" w:rsidR="00E97A67" w:rsidRPr="003F76C1" w:rsidRDefault="00E97A67" w:rsidP="00853510">
      <w:pPr>
        <w:spacing w:after="0"/>
        <w:jc w:val="center"/>
        <w:rPr>
          <w:b/>
          <w:lang w:val="uk-UA"/>
        </w:rPr>
      </w:pPr>
    </w:p>
    <w:tbl>
      <w:tblPr>
        <w:tblW w:w="15593" w:type="dxa"/>
        <w:tblLayout w:type="fixed"/>
        <w:tblCellMar>
          <w:left w:w="28" w:type="dxa"/>
          <w:right w:w="0" w:type="dxa"/>
        </w:tblCellMar>
        <w:tblLook w:val="04A0" w:firstRow="1" w:lastRow="0" w:firstColumn="1" w:lastColumn="0" w:noHBand="0" w:noVBand="1"/>
      </w:tblPr>
      <w:tblGrid>
        <w:gridCol w:w="7796"/>
        <w:gridCol w:w="7797"/>
      </w:tblGrid>
      <w:tr w:rsidR="00DE56B0" w:rsidRPr="003F76C1" w14:paraId="6000ECA9" w14:textId="77777777" w:rsidTr="00853510">
        <w:tc>
          <w:tcPr>
            <w:tcW w:w="7796" w:type="dxa"/>
            <w:tcBorders>
              <w:top w:val="single" w:sz="4" w:space="0" w:color="auto"/>
              <w:left w:val="single" w:sz="4" w:space="0" w:color="auto"/>
              <w:bottom w:val="single" w:sz="4" w:space="0" w:color="auto"/>
              <w:right w:val="single" w:sz="4" w:space="0" w:color="auto"/>
            </w:tcBorders>
          </w:tcPr>
          <w:p w14:paraId="4D3D3AF1" w14:textId="77777777" w:rsidR="00F40D6D" w:rsidRPr="003F76C1" w:rsidRDefault="00F40D6D" w:rsidP="00482841">
            <w:pPr>
              <w:tabs>
                <w:tab w:val="left" w:pos="4995"/>
              </w:tabs>
              <w:spacing w:after="0" w:line="240" w:lineRule="auto"/>
              <w:ind w:left="57" w:right="57"/>
              <w:contextualSpacing/>
              <w:jc w:val="center"/>
              <w:rPr>
                <w:rFonts w:ascii="Times New Roman" w:hAnsi="Times New Roman" w:cs="Times New Roman"/>
                <w:b/>
                <w:bCs/>
                <w:lang w:val="uk-UA"/>
              </w:rPr>
            </w:pPr>
            <w:r w:rsidRPr="003F76C1">
              <w:rPr>
                <w:rFonts w:ascii="Times New Roman" w:hAnsi="Times New Roman" w:cs="Times New Roman"/>
                <w:b/>
                <w:bCs/>
                <w:lang w:val="uk-UA"/>
              </w:rPr>
              <w:t>Чинн</w:t>
            </w:r>
            <w:r w:rsidR="00853510" w:rsidRPr="003F76C1">
              <w:rPr>
                <w:rFonts w:ascii="Times New Roman" w:hAnsi="Times New Roman" w:cs="Times New Roman"/>
                <w:b/>
                <w:bCs/>
                <w:lang w:val="uk-UA"/>
              </w:rPr>
              <w:t>а редакція</w:t>
            </w:r>
          </w:p>
        </w:tc>
        <w:tc>
          <w:tcPr>
            <w:tcW w:w="7797" w:type="dxa"/>
            <w:tcBorders>
              <w:top w:val="single" w:sz="4" w:space="0" w:color="auto"/>
              <w:left w:val="single" w:sz="4" w:space="0" w:color="auto"/>
              <w:bottom w:val="single" w:sz="4" w:space="0" w:color="auto"/>
              <w:right w:val="single" w:sz="4" w:space="0" w:color="auto"/>
            </w:tcBorders>
          </w:tcPr>
          <w:p w14:paraId="410B0D10" w14:textId="77777777" w:rsidR="00F40D6D" w:rsidRPr="003F76C1" w:rsidRDefault="00F40D6D" w:rsidP="00482841">
            <w:pPr>
              <w:spacing w:after="0" w:line="240" w:lineRule="auto"/>
              <w:ind w:left="57" w:right="57"/>
              <w:contextualSpacing/>
              <w:jc w:val="center"/>
              <w:rPr>
                <w:rFonts w:ascii="Times New Roman" w:hAnsi="Times New Roman" w:cs="Times New Roman"/>
                <w:lang w:val="uk-UA"/>
              </w:rPr>
            </w:pPr>
            <w:r w:rsidRPr="003F76C1">
              <w:rPr>
                <w:rFonts w:ascii="Times New Roman" w:hAnsi="Times New Roman" w:cs="Times New Roman"/>
                <w:b/>
                <w:bCs/>
                <w:lang w:val="uk-UA"/>
              </w:rPr>
              <w:t xml:space="preserve">Запропонована редакція робочої групи </w:t>
            </w:r>
          </w:p>
        </w:tc>
      </w:tr>
      <w:tr w:rsidR="00DE56B0" w:rsidRPr="003F76C1" w14:paraId="49C1E47D" w14:textId="77777777" w:rsidTr="00853510">
        <w:tc>
          <w:tcPr>
            <w:tcW w:w="15593" w:type="dxa"/>
            <w:gridSpan w:val="2"/>
            <w:tcBorders>
              <w:top w:val="single" w:sz="4" w:space="0" w:color="auto"/>
              <w:left w:val="single" w:sz="4" w:space="0" w:color="auto"/>
              <w:bottom w:val="single" w:sz="4" w:space="0" w:color="auto"/>
              <w:right w:val="single" w:sz="4" w:space="0" w:color="auto"/>
            </w:tcBorders>
          </w:tcPr>
          <w:p w14:paraId="59F02A15" w14:textId="77777777" w:rsidR="00F40D6D" w:rsidRDefault="00F40D6D" w:rsidP="00482841">
            <w:pPr>
              <w:tabs>
                <w:tab w:val="left" w:pos="4995"/>
                <w:tab w:val="center" w:pos="5758"/>
                <w:tab w:val="left" w:pos="9048"/>
              </w:tabs>
              <w:spacing w:after="0" w:line="240" w:lineRule="auto"/>
              <w:ind w:left="57" w:right="57"/>
              <w:contextualSpacing/>
              <w:jc w:val="center"/>
              <w:rPr>
                <w:rFonts w:ascii="Times New Roman" w:hAnsi="Times New Roman" w:cs="Times New Roman"/>
                <w:b/>
                <w:bCs/>
                <w:lang w:val="uk-UA"/>
              </w:rPr>
            </w:pPr>
            <w:bookmarkStart w:id="1" w:name="AMCU"/>
            <w:r w:rsidRPr="003F76C1">
              <w:rPr>
                <w:rFonts w:ascii="Times New Roman" w:hAnsi="Times New Roman" w:cs="Times New Roman"/>
                <w:b/>
                <w:bCs/>
                <w:lang w:val="uk-UA"/>
              </w:rPr>
              <w:t>Закон України «</w:t>
            </w:r>
            <w:r w:rsidRPr="003F76C1">
              <w:rPr>
                <w:rFonts w:ascii="Times New Roman" w:hAnsi="Times New Roman" w:cs="Times New Roman"/>
                <w:b/>
                <w:lang w:val="uk-UA"/>
              </w:rPr>
              <w:t>Про Антимонопольний комітет України</w:t>
            </w:r>
            <w:r w:rsidR="00FD36BB" w:rsidRPr="003F76C1">
              <w:rPr>
                <w:rFonts w:ascii="Times New Roman" w:hAnsi="Times New Roman" w:cs="Times New Roman"/>
                <w:b/>
                <w:bCs/>
                <w:lang w:val="uk-UA"/>
              </w:rPr>
              <w:t>»</w:t>
            </w:r>
            <w:bookmarkEnd w:id="1"/>
          </w:p>
          <w:p w14:paraId="1E840509" w14:textId="2F4A8C2B" w:rsidR="009F6168" w:rsidRPr="003F76C1" w:rsidRDefault="009F6168" w:rsidP="00482841">
            <w:pPr>
              <w:tabs>
                <w:tab w:val="left" w:pos="4995"/>
                <w:tab w:val="center" w:pos="5758"/>
                <w:tab w:val="left" w:pos="9048"/>
              </w:tabs>
              <w:spacing w:after="0" w:line="240" w:lineRule="auto"/>
              <w:ind w:left="57" w:right="57"/>
              <w:contextualSpacing/>
              <w:jc w:val="center"/>
              <w:rPr>
                <w:rFonts w:ascii="Times New Roman" w:hAnsi="Times New Roman" w:cs="Times New Roman"/>
                <w:b/>
                <w:bCs/>
                <w:lang w:val="uk-UA"/>
              </w:rPr>
            </w:pPr>
          </w:p>
        </w:tc>
      </w:tr>
      <w:tr w:rsidR="00DE56B0" w:rsidRPr="00647FAA" w14:paraId="68774F02" w14:textId="77777777" w:rsidTr="00853510">
        <w:trPr>
          <w:trHeight w:val="1837"/>
        </w:trPr>
        <w:tc>
          <w:tcPr>
            <w:tcW w:w="7796" w:type="dxa"/>
            <w:tcBorders>
              <w:top w:val="single" w:sz="4" w:space="0" w:color="auto"/>
              <w:left w:val="single" w:sz="4" w:space="0" w:color="auto"/>
              <w:bottom w:val="single" w:sz="4" w:space="0" w:color="auto"/>
              <w:right w:val="single" w:sz="4" w:space="0" w:color="auto"/>
            </w:tcBorders>
          </w:tcPr>
          <w:p w14:paraId="2E676E6C"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2" w:name="n11"/>
            <w:bookmarkEnd w:id="2"/>
            <w:r w:rsidRPr="003F76C1">
              <w:rPr>
                <w:rStyle w:val="rvts9"/>
                <w:rFonts w:eastAsiaTheme="majorEastAsia"/>
                <w:b/>
                <w:bCs/>
                <w:sz w:val="22"/>
                <w:szCs w:val="22"/>
                <w:lang w:val="uk-UA"/>
              </w:rPr>
              <w:t>Стаття 7. </w:t>
            </w:r>
            <w:r w:rsidRPr="003F76C1">
              <w:rPr>
                <w:sz w:val="22"/>
                <w:szCs w:val="22"/>
                <w:lang w:val="uk-UA"/>
              </w:rPr>
              <w:t>Повноваження Антимонопольного комітету України</w:t>
            </w:r>
          </w:p>
          <w:p w14:paraId="5103E4FF"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3" w:name="n69"/>
            <w:bookmarkEnd w:id="3"/>
            <w:r w:rsidRPr="003F76C1">
              <w:rPr>
                <w:sz w:val="22"/>
                <w:szCs w:val="22"/>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14:paraId="1D74FA95" w14:textId="77777777" w:rsidR="00F40D6D" w:rsidRPr="003F76C1" w:rsidRDefault="00F779B0"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4" w:name="n70"/>
            <w:bookmarkEnd w:id="4"/>
            <w:r w:rsidRPr="003F76C1">
              <w:rPr>
                <w:sz w:val="22"/>
                <w:szCs w:val="22"/>
                <w:lang w:val="uk-UA"/>
              </w:rPr>
              <w:t>….</w:t>
            </w:r>
          </w:p>
          <w:p w14:paraId="2BBDE7D8"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5" w:name="n73"/>
            <w:bookmarkEnd w:id="5"/>
            <w:r w:rsidRPr="003F76C1">
              <w:rPr>
                <w:sz w:val="22"/>
                <w:szCs w:val="22"/>
                <w:lang w:val="uk-UA"/>
              </w:rPr>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2F740869" w14:textId="77777777" w:rsidR="00FD36BB" w:rsidRPr="003F76C1" w:rsidRDefault="00FD36BB"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6" w:name="n74"/>
            <w:bookmarkStart w:id="7" w:name="n76"/>
            <w:bookmarkEnd w:id="6"/>
            <w:bookmarkEnd w:id="7"/>
          </w:p>
          <w:p w14:paraId="11736DCD" w14:textId="77777777" w:rsidR="00FD36BB" w:rsidRPr="003F76C1" w:rsidRDefault="00FD36BB"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14481A28" w14:textId="77777777" w:rsidR="00FD36BB" w:rsidRPr="003F76C1" w:rsidRDefault="00FD36BB"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2D202B5A"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sz w:val="22"/>
                <w:szCs w:val="22"/>
                <w:lang w:val="uk-UA"/>
              </w:rPr>
              <w:t>…..</w:t>
            </w:r>
          </w:p>
          <w:p w14:paraId="462BE5B9" w14:textId="77777777" w:rsidR="00FD36BB" w:rsidRPr="003F76C1" w:rsidRDefault="00FD36BB"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1D18D5BB"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sz w:val="22"/>
                <w:szCs w:val="22"/>
                <w:lang w:val="uk-UA"/>
              </w:rPr>
              <w:t>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або джерелом доказів у справі незалежно від їх місцезнаходження;</w:t>
            </w:r>
          </w:p>
          <w:p w14:paraId="5CCC3382" w14:textId="77777777" w:rsidR="00F40D6D" w:rsidRPr="003F76C1" w:rsidRDefault="00F40D6D" w:rsidP="00482841">
            <w:pPr>
              <w:pStyle w:val="rvps2"/>
              <w:shd w:val="clear" w:color="auto" w:fill="FFFFFF"/>
              <w:tabs>
                <w:tab w:val="left" w:pos="4995"/>
              </w:tabs>
              <w:spacing w:before="0" w:beforeAutospacing="0" w:after="0" w:afterAutospacing="0"/>
              <w:ind w:left="57" w:right="57"/>
              <w:contextualSpacing/>
              <w:jc w:val="both"/>
              <w:rPr>
                <w:sz w:val="22"/>
                <w:szCs w:val="22"/>
                <w:lang w:val="uk-UA"/>
              </w:rPr>
            </w:pPr>
            <w:bookmarkStart w:id="8" w:name="n87"/>
            <w:bookmarkEnd w:id="8"/>
            <w:r w:rsidRPr="003F76C1">
              <w:rPr>
                <w:sz w:val="22"/>
                <w:szCs w:val="22"/>
                <w:lang w:val="uk-UA"/>
              </w:rPr>
              <w:t>……</w:t>
            </w:r>
          </w:p>
          <w:p w14:paraId="20E0F47F" w14:textId="77777777" w:rsidR="00F40D6D" w:rsidRPr="003F76C1" w:rsidRDefault="00F40D6D" w:rsidP="00482841">
            <w:pPr>
              <w:tabs>
                <w:tab w:val="left" w:pos="1590"/>
                <w:tab w:val="left" w:pos="4995"/>
              </w:tabs>
              <w:spacing w:after="0" w:line="240" w:lineRule="auto"/>
              <w:ind w:left="57" w:right="57"/>
              <w:contextualSpacing/>
              <w:jc w:val="both"/>
              <w:rPr>
                <w:rFonts w:ascii="Times New Roman" w:hAnsi="Times New Roman" w:cs="Times New Roman"/>
                <w:lang w:val="uk-UA"/>
              </w:rPr>
            </w:pPr>
          </w:p>
          <w:p w14:paraId="71105FAF" w14:textId="77777777" w:rsidR="00F40D6D" w:rsidRPr="003F76C1" w:rsidRDefault="00F40D6D" w:rsidP="00482841">
            <w:pPr>
              <w:tabs>
                <w:tab w:val="left" w:pos="1590"/>
                <w:tab w:val="left" w:pos="4995"/>
              </w:tabs>
              <w:spacing w:after="0" w:line="240" w:lineRule="auto"/>
              <w:ind w:left="57" w:right="57"/>
              <w:contextualSpacing/>
              <w:jc w:val="both"/>
              <w:rPr>
                <w:rFonts w:ascii="Times New Roman" w:hAnsi="Times New Roman" w:cs="Times New Roman"/>
                <w:lang w:val="uk-UA"/>
              </w:rPr>
            </w:pPr>
          </w:p>
          <w:p w14:paraId="1C33BB95" w14:textId="77777777" w:rsidR="00F40D6D" w:rsidRPr="003F76C1" w:rsidRDefault="00F40D6D" w:rsidP="00482841">
            <w:pPr>
              <w:tabs>
                <w:tab w:val="left" w:pos="1590"/>
                <w:tab w:val="left" w:pos="4995"/>
              </w:tabs>
              <w:spacing w:after="0" w:line="240" w:lineRule="auto"/>
              <w:ind w:left="57" w:right="57"/>
              <w:contextualSpacing/>
              <w:jc w:val="both"/>
              <w:rPr>
                <w:rFonts w:ascii="Times New Roman" w:hAnsi="Times New Roman" w:cs="Times New Roman"/>
                <w:lang w:val="uk-UA"/>
              </w:rPr>
            </w:pPr>
          </w:p>
          <w:p w14:paraId="07AFF21D" w14:textId="77777777" w:rsidR="00FD36BB" w:rsidRPr="003F76C1" w:rsidRDefault="00FD36BB"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03E7F1BE" w14:textId="77777777" w:rsidR="00FD36BB" w:rsidRPr="003F76C1" w:rsidRDefault="00FD36BB"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7431CA21" w14:textId="2E50DC05" w:rsidR="00FD36BB" w:rsidRDefault="00FD36BB"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6F157253" w14:textId="24CFC813" w:rsidR="00482841" w:rsidRDefault="00482841"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523B465C" w14:textId="77777777" w:rsidR="00482841" w:rsidRPr="003F76C1" w:rsidRDefault="00482841"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35245876" w14:textId="77777777" w:rsidR="00FD36BB" w:rsidRPr="003F76C1" w:rsidRDefault="00FD36BB"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4E62861A" w14:textId="77777777" w:rsidR="00FD36BB" w:rsidRPr="003F76C1" w:rsidRDefault="00FD36BB" w:rsidP="00482841">
            <w:pPr>
              <w:tabs>
                <w:tab w:val="left" w:pos="1590"/>
                <w:tab w:val="left" w:pos="4995"/>
              </w:tabs>
              <w:spacing w:after="0" w:line="240" w:lineRule="auto"/>
              <w:ind w:left="57" w:right="57"/>
              <w:contextualSpacing/>
              <w:jc w:val="both"/>
              <w:rPr>
                <w:rFonts w:ascii="Times New Roman" w:hAnsi="Times New Roman" w:cs="Times New Roman"/>
                <w:b/>
                <w:lang w:val="uk-UA"/>
              </w:rPr>
            </w:pPr>
          </w:p>
          <w:p w14:paraId="34BF681E" w14:textId="77777777" w:rsidR="00F40D6D" w:rsidRPr="003F76C1" w:rsidRDefault="00F40D6D" w:rsidP="00482841">
            <w:pPr>
              <w:tabs>
                <w:tab w:val="left" w:pos="1590"/>
                <w:tab w:val="left" w:pos="4995"/>
              </w:tabs>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Пункт відсутній</w:t>
            </w:r>
          </w:p>
        </w:tc>
        <w:tc>
          <w:tcPr>
            <w:tcW w:w="7797" w:type="dxa"/>
            <w:tcBorders>
              <w:top w:val="single" w:sz="4" w:space="0" w:color="auto"/>
              <w:left w:val="single" w:sz="4" w:space="0" w:color="auto"/>
              <w:bottom w:val="single" w:sz="4" w:space="0" w:color="auto"/>
              <w:right w:val="single" w:sz="4" w:space="0" w:color="auto"/>
            </w:tcBorders>
          </w:tcPr>
          <w:p w14:paraId="2E0A041E"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b/>
                <w:lang w:val="uk-UA"/>
              </w:rPr>
              <w:lastRenderedPageBreak/>
              <w:t xml:space="preserve">Стаття 7. </w:t>
            </w:r>
            <w:r w:rsidRPr="003F76C1">
              <w:rPr>
                <w:rFonts w:ascii="Times New Roman" w:hAnsi="Times New Roman" w:cs="Times New Roman"/>
                <w:lang w:val="uk-UA"/>
              </w:rPr>
              <w:t>Повноваження Антимонопольного комітету України</w:t>
            </w:r>
          </w:p>
          <w:p w14:paraId="514CB5BC"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14:paraId="06E4C80A" w14:textId="77777777" w:rsidR="00083B83" w:rsidRPr="003F76C1" w:rsidRDefault="00F779B0"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11DAD9D7" w14:textId="77777777" w:rsidR="00083B83" w:rsidRPr="00647FAA"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color w:val="000000" w:themeColor="text1"/>
                <w:lang w:val="uk-UA"/>
              </w:rPr>
            </w:pPr>
            <w:r w:rsidRPr="003F76C1">
              <w:rPr>
                <w:rFonts w:ascii="Times New Roman" w:hAnsi="Times New Roman" w:cs="Times New Roman"/>
                <w:b/>
                <w:lang w:val="uk-UA"/>
              </w:rPr>
              <w:t xml:space="preserve">4) </w:t>
            </w:r>
            <w:r w:rsidRPr="003F76C1">
              <w:rPr>
                <w:rFonts w:ascii="Times New Roman" w:hAnsi="Times New Roman" w:cs="Times New Roman"/>
                <w:shd w:val="clear" w:color="auto" w:fill="FFFFFF"/>
                <w:lang w:val="uk-UA"/>
              </w:rPr>
              <w:t xml:space="preserve">перевіряти суб’єкти господарювання, об’єднання, </w:t>
            </w:r>
            <w:r w:rsidRPr="003F76C1">
              <w:rPr>
                <w:rFonts w:ascii="Times New Roman" w:hAnsi="Times New Roman" w:cs="Times New Roman"/>
                <w:lang w:val="uk-UA"/>
              </w:rPr>
              <w:t>органи влади, органи місцевого самоврядування, органи адміністративно-господарського управління та контролю</w:t>
            </w:r>
            <w:r w:rsidRPr="003F76C1">
              <w:rPr>
                <w:rFonts w:ascii="Times New Roman" w:hAnsi="Times New Roman" w:cs="Times New Roman"/>
                <w:shd w:val="clear" w:color="auto" w:fill="FFFFFF"/>
                <w:lang w:val="uk-UA"/>
              </w:rPr>
              <w:t xml:space="preserve"> </w:t>
            </w:r>
            <w:r w:rsidRPr="003F76C1">
              <w:rPr>
                <w:rFonts w:ascii="Times New Roman" w:hAnsi="Times New Roman" w:cs="Times New Roman"/>
                <w:b/>
                <w:shd w:val="clear" w:color="auto" w:fill="FFFFFF"/>
                <w:lang w:val="uk-UA"/>
              </w:rPr>
              <w:t xml:space="preserve">у разі наявності ознак порушення законодавства про захист економічної </w:t>
            </w:r>
            <w:r w:rsidRPr="00647FAA">
              <w:rPr>
                <w:rFonts w:ascii="Times New Roman" w:hAnsi="Times New Roman" w:cs="Times New Roman"/>
                <w:b/>
                <w:color w:val="000000" w:themeColor="text1"/>
                <w:shd w:val="clear" w:color="auto" w:fill="FFFFFF"/>
                <w:lang w:val="uk-UA"/>
              </w:rPr>
              <w:t>конкуренції з метою збирання доказів порушення</w:t>
            </w:r>
            <w:r w:rsidRPr="00647FAA">
              <w:rPr>
                <w:rFonts w:ascii="Times New Roman" w:hAnsi="Times New Roman" w:cs="Times New Roman"/>
                <w:b/>
                <w:color w:val="000000" w:themeColor="text1"/>
                <w:lang w:val="uk-UA"/>
              </w:rPr>
              <w:t>;</w:t>
            </w:r>
          </w:p>
          <w:p w14:paraId="13E3B50C" w14:textId="77777777" w:rsidR="00083B83" w:rsidRPr="00647FAA"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color w:val="000000" w:themeColor="text1"/>
                <w:lang w:val="uk-UA"/>
              </w:rPr>
            </w:pPr>
          </w:p>
          <w:p w14:paraId="21A539B8" w14:textId="6CC1487A" w:rsidR="00083B83" w:rsidRPr="00647FAA"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color w:val="000000" w:themeColor="text1"/>
                <w:lang w:val="uk-UA"/>
              </w:rPr>
            </w:pPr>
            <w:r w:rsidRPr="00647FAA">
              <w:rPr>
                <w:rFonts w:ascii="Times New Roman" w:hAnsi="Times New Roman" w:cs="Times New Roman"/>
                <w:b/>
                <w:color w:val="000000" w:themeColor="text1"/>
                <w:lang w:val="uk-UA"/>
              </w:rPr>
              <w:t>4</w:t>
            </w:r>
            <w:r w:rsidRPr="00647FAA">
              <w:rPr>
                <w:rFonts w:ascii="Times New Roman" w:hAnsi="Times New Roman" w:cs="Times New Roman"/>
                <w:b/>
                <w:color w:val="000000" w:themeColor="text1"/>
                <w:vertAlign w:val="superscript"/>
                <w:lang w:val="uk-UA"/>
              </w:rPr>
              <w:t>1</w:t>
            </w:r>
            <w:r w:rsidRPr="00647FAA">
              <w:rPr>
                <w:rFonts w:ascii="Times New Roman" w:hAnsi="Times New Roman" w:cs="Times New Roman"/>
                <w:b/>
                <w:color w:val="000000" w:themeColor="text1"/>
                <w:lang w:val="uk-UA"/>
              </w:rPr>
              <w:t xml:space="preserve">) </w:t>
            </w:r>
            <w:r w:rsidR="004A0C36" w:rsidRPr="00647FAA">
              <w:rPr>
                <w:rFonts w:ascii="Times New Roman" w:hAnsi="Times New Roman" w:cs="Times New Roman"/>
                <w:b/>
                <w:color w:val="000000" w:themeColor="text1"/>
                <w:shd w:val="clear" w:color="auto" w:fill="FFFFFF"/>
                <w:lang w:val="uk-UA"/>
              </w:rPr>
              <w:t>на підставі рішення господарського суду</w:t>
            </w:r>
            <w:r w:rsidR="004A0C36" w:rsidRPr="00647FAA">
              <w:rPr>
                <w:rFonts w:ascii="Times New Roman" w:hAnsi="Times New Roman" w:cs="Times New Roman"/>
                <w:b/>
                <w:color w:val="000000" w:themeColor="text1"/>
                <w:lang w:val="uk-UA"/>
              </w:rPr>
              <w:t xml:space="preserve"> </w:t>
            </w:r>
            <w:r w:rsidRPr="00647FAA">
              <w:rPr>
                <w:rFonts w:ascii="Times New Roman" w:hAnsi="Times New Roman" w:cs="Times New Roman"/>
                <w:b/>
                <w:color w:val="000000" w:themeColor="text1"/>
                <w:lang w:val="uk-UA"/>
              </w:rPr>
              <w:t>перевіряти місця проживання та інші володіння</w:t>
            </w:r>
            <w:r w:rsidR="00653D49" w:rsidRPr="00647FAA">
              <w:rPr>
                <w:rFonts w:ascii="Times New Roman" w:hAnsi="Times New Roman" w:cs="Times New Roman"/>
                <w:b/>
                <w:color w:val="000000" w:themeColor="text1"/>
                <w:lang w:val="uk-UA"/>
              </w:rPr>
              <w:t xml:space="preserve"> </w:t>
            </w:r>
            <w:r w:rsidR="005B21FE" w:rsidRPr="00647FAA">
              <w:rPr>
                <w:rFonts w:ascii="Times New Roman" w:hAnsi="Times New Roman" w:cs="Times New Roman"/>
                <w:b/>
                <w:color w:val="000000" w:themeColor="text1"/>
                <w:lang w:val="uk-UA"/>
              </w:rPr>
              <w:t xml:space="preserve">фізичних та юридичних </w:t>
            </w:r>
            <w:r w:rsidR="00653D49" w:rsidRPr="00647FAA">
              <w:rPr>
                <w:rFonts w:ascii="Times New Roman" w:hAnsi="Times New Roman" w:cs="Times New Roman"/>
                <w:b/>
                <w:color w:val="000000" w:themeColor="text1"/>
                <w:lang w:val="uk-UA"/>
              </w:rPr>
              <w:t>ос</w:t>
            </w:r>
            <w:r w:rsidR="00923256" w:rsidRPr="00647FAA">
              <w:rPr>
                <w:rFonts w:ascii="Times New Roman" w:hAnsi="Times New Roman" w:cs="Times New Roman"/>
                <w:b/>
                <w:color w:val="000000" w:themeColor="text1"/>
                <w:lang w:val="uk-UA"/>
              </w:rPr>
              <w:t>і</w:t>
            </w:r>
            <w:r w:rsidR="00653D49" w:rsidRPr="00647FAA">
              <w:rPr>
                <w:rFonts w:ascii="Times New Roman" w:hAnsi="Times New Roman" w:cs="Times New Roman"/>
                <w:b/>
                <w:color w:val="000000" w:themeColor="text1"/>
                <w:lang w:val="uk-UA"/>
              </w:rPr>
              <w:t>б</w:t>
            </w:r>
            <w:r w:rsidRPr="00647FAA">
              <w:rPr>
                <w:rFonts w:ascii="Times New Roman" w:hAnsi="Times New Roman" w:cs="Times New Roman"/>
                <w:b/>
                <w:color w:val="000000" w:themeColor="text1"/>
                <w:lang w:val="uk-UA"/>
              </w:rPr>
              <w:t xml:space="preserve">, якщо є достатні підстави вважати, що інформація, пов’язана з суб’єктом господарювання та порушенням </w:t>
            </w:r>
            <w:r w:rsidRPr="00647FAA">
              <w:rPr>
                <w:rFonts w:ascii="Times New Roman" w:hAnsi="Times New Roman" w:cs="Times New Roman"/>
                <w:b/>
                <w:color w:val="000000" w:themeColor="text1"/>
                <w:shd w:val="clear" w:color="auto" w:fill="FFFFFF"/>
                <w:lang w:val="uk-UA"/>
              </w:rPr>
              <w:t>законодавства про захист економічної конкуренції, знаходиться в них;</w:t>
            </w:r>
          </w:p>
          <w:p w14:paraId="5AA40FB3" w14:textId="77777777" w:rsidR="00083B83" w:rsidRPr="00647FAA" w:rsidRDefault="00083B83" w:rsidP="00482841">
            <w:pPr>
              <w:shd w:val="clear" w:color="auto" w:fill="FFFFFF"/>
              <w:spacing w:after="0" w:line="240" w:lineRule="auto"/>
              <w:ind w:left="57" w:right="57"/>
              <w:contextualSpacing/>
              <w:jc w:val="both"/>
              <w:rPr>
                <w:rFonts w:ascii="Times New Roman" w:hAnsi="Times New Roman" w:cs="Times New Roman"/>
                <w:color w:val="000000" w:themeColor="text1"/>
                <w:lang w:val="uk-UA"/>
              </w:rPr>
            </w:pPr>
            <w:r w:rsidRPr="00647FAA">
              <w:rPr>
                <w:rFonts w:ascii="Times New Roman" w:hAnsi="Times New Roman" w:cs="Times New Roman"/>
                <w:color w:val="000000" w:themeColor="text1"/>
                <w:lang w:val="uk-UA"/>
              </w:rPr>
              <w:t>…</w:t>
            </w:r>
          </w:p>
          <w:p w14:paraId="62FB2748" w14:textId="391A3F42"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shd w:val="clear" w:color="auto" w:fill="FFFFFF"/>
                <w:lang w:val="uk-UA"/>
              </w:rPr>
            </w:pPr>
            <w:r w:rsidRPr="00647FAA">
              <w:rPr>
                <w:rFonts w:ascii="Times New Roman" w:hAnsi="Times New Roman" w:cs="Times New Roman"/>
                <w:b/>
                <w:color w:val="000000" w:themeColor="text1"/>
                <w:shd w:val="clear" w:color="auto" w:fill="FFFFFF"/>
                <w:lang w:val="uk-UA"/>
              </w:rPr>
              <w:t>7) у випадках</w:t>
            </w:r>
            <w:r w:rsidR="004A0C36" w:rsidRPr="00647FAA">
              <w:rPr>
                <w:rFonts w:ascii="Times New Roman" w:hAnsi="Times New Roman" w:cs="Times New Roman"/>
                <w:b/>
                <w:color w:val="000000" w:themeColor="text1"/>
                <w:shd w:val="clear" w:color="auto" w:fill="FFFFFF"/>
                <w:lang w:val="uk-UA"/>
              </w:rPr>
              <w:t xml:space="preserve"> та порядку, </w:t>
            </w:r>
            <w:r w:rsidRPr="00647FAA">
              <w:rPr>
                <w:rFonts w:ascii="Times New Roman" w:hAnsi="Times New Roman" w:cs="Times New Roman"/>
                <w:b/>
                <w:color w:val="000000" w:themeColor="text1"/>
                <w:shd w:val="clear" w:color="auto" w:fill="FFFFFF"/>
                <w:lang w:val="uk-UA"/>
              </w:rPr>
              <w:t>передбачених законом</w:t>
            </w:r>
            <w:r w:rsidRPr="00647FAA">
              <w:rPr>
                <w:rFonts w:ascii="Times New Roman" w:hAnsi="Times New Roman" w:cs="Times New Roman"/>
                <w:color w:val="000000" w:themeColor="text1"/>
                <w:lang w:val="uk-UA"/>
              </w:rPr>
              <w:t xml:space="preserve"> </w:t>
            </w:r>
            <w:r w:rsidRPr="003F76C1">
              <w:rPr>
                <w:rFonts w:ascii="Times New Roman" w:hAnsi="Times New Roman" w:cs="Times New Roman"/>
                <w:b/>
                <w:bCs/>
                <w:lang w:val="uk-UA"/>
              </w:rPr>
              <w:t xml:space="preserve">мати безперешкодний доступ </w:t>
            </w:r>
            <w:r w:rsidRPr="003F76C1">
              <w:rPr>
                <w:rFonts w:ascii="Times New Roman" w:hAnsi="Times New Roman" w:cs="Times New Roman"/>
                <w:lang w:val="uk-UA"/>
              </w:rPr>
              <w:t xml:space="preserve">до приміщень підприємств, установ та організацій, </w:t>
            </w:r>
            <w:r w:rsidRPr="003F76C1">
              <w:rPr>
                <w:rFonts w:ascii="Times New Roman" w:hAnsi="Times New Roman" w:cs="Times New Roman"/>
                <w:b/>
                <w:bCs/>
                <w:lang w:val="uk-UA"/>
              </w:rPr>
              <w:t>до місць зберігання інформації, що перебуває у володінні, та/або користуванні, та/або розпорядженні суб’єкта господарювання, об’єднань</w:t>
            </w:r>
            <w:r w:rsidRPr="003F76C1">
              <w:rPr>
                <w:rFonts w:ascii="Times New Roman" w:hAnsi="Times New Roman" w:cs="Times New Roman"/>
                <w:bCs/>
                <w:lang w:val="uk-UA"/>
              </w:rPr>
              <w:t xml:space="preserve">,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bCs/>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w:t>
            </w:r>
            <w:r w:rsidR="000C4ACF" w:rsidRPr="003F76C1">
              <w:rPr>
                <w:rFonts w:ascii="Times New Roman" w:hAnsi="Times New Roman" w:cs="Times New Roman"/>
                <w:b/>
                <w:bCs/>
                <w:lang w:val="uk-UA"/>
              </w:rPr>
              <w:t xml:space="preserve">накладати арешт або </w:t>
            </w:r>
            <w:r w:rsidRPr="003F76C1">
              <w:rPr>
                <w:rFonts w:ascii="Times New Roman" w:hAnsi="Times New Roman" w:cs="Times New Roman"/>
                <w:b/>
                <w:bCs/>
                <w:lang w:val="uk-UA"/>
              </w:rPr>
              <w:t>вилучати</w:t>
            </w:r>
            <w:r w:rsidRPr="003F76C1">
              <w:rPr>
                <w:rFonts w:ascii="Times New Roman" w:hAnsi="Times New Roman" w:cs="Times New Roman"/>
                <w:lang w:val="uk-UA"/>
              </w:rPr>
              <w:t xml:space="preserve"> </w:t>
            </w:r>
            <w:r w:rsidRPr="003F76C1">
              <w:rPr>
                <w:rFonts w:ascii="Times New Roman" w:hAnsi="Times New Roman" w:cs="Times New Roman"/>
                <w:b/>
                <w:bCs/>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Pr="003F76C1">
              <w:rPr>
                <w:rFonts w:ascii="Times New Roman" w:hAnsi="Times New Roman" w:cs="Times New Roman"/>
                <w:b/>
                <w:shd w:val="clear" w:color="auto" w:fill="FFFFFF"/>
                <w:lang w:val="uk-UA"/>
              </w:rPr>
              <w:t xml:space="preserve">проводити огляд приміщень та інших володінь суб'єктів господарювання, </w:t>
            </w:r>
            <w:r w:rsidRPr="003F76C1">
              <w:rPr>
                <w:rFonts w:ascii="Times New Roman" w:hAnsi="Times New Roman" w:cs="Times New Roman"/>
                <w:b/>
                <w:bCs/>
                <w:lang w:val="uk-UA"/>
              </w:rPr>
              <w:t>об’єднання</w:t>
            </w:r>
            <w:r w:rsidRPr="003F76C1">
              <w:rPr>
                <w:rFonts w:ascii="Times New Roman" w:hAnsi="Times New Roman" w:cs="Times New Roman"/>
                <w:bCs/>
                <w:lang w:val="uk-UA"/>
              </w:rPr>
              <w:t xml:space="preserve">,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shd w:val="clear" w:color="auto" w:fill="FFFFFF"/>
                <w:lang w:val="uk-UA"/>
              </w:rPr>
              <w:t>;</w:t>
            </w:r>
          </w:p>
          <w:p w14:paraId="581EEC84"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35646B5B" w14:textId="77777777" w:rsidR="00F40D6D"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shd w:val="clear" w:color="auto" w:fill="FFFFFF"/>
                <w:lang w:val="uk-UA"/>
              </w:rPr>
            </w:pPr>
            <w:r w:rsidRPr="003F76C1">
              <w:rPr>
                <w:rFonts w:ascii="Times New Roman" w:hAnsi="Times New Roman" w:cs="Times New Roman"/>
                <w:b/>
                <w:shd w:val="clear" w:color="auto" w:fill="FFFFFF"/>
                <w:lang w:val="uk-UA"/>
              </w:rPr>
              <w:lastRenderedPageBreak/>
              <w:t>19) викликати для надання пояснень, які стосуються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p>
        </w:tc>
      </w:tr>
      <w:tr w:rsidR="00125FD9" w:rsidRPr="00647FAA" w14:paraId="04DEF3AD" w14:textId="77777777" w:rsidTr="00853510">
        <w:trPr>
          <w:trHeight w:val="1837"/>
        </w:trPr>
        <w:tc>
          <w:tcPr>
            <w:tcW w:w="7796" w:type="dxa"/>
            <w:tcBorders>
              <w:top w:val="single" w:sz="4" w:space="0" w:color="auto"/>
              <w:left w:val="single" w:sz="4" w:space="0" w:color="auto"/>
              <w:bottom w:val="single" w:sz="4" w:space="0" w:color="auto"/>
              <w:right w:val="single" w:sz="4" w:space="0" w:color="auto"/>
            </w:tcBorders>
          </w:tcPr>
          <w:p w14:paraId="441EEE78" w14:textId="77777777" w:rsidR="00125FD9" w:rsidRPr="003F76C1" w:rsidRDefault="00125FD9"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b/>
                <w:lang w:val="uk-UA"/>
              </w:rPr>
              <w:lastRenderedPageBreak/>
              <w:t>Стаття 12</w:t>
            </w:r>
            <w:r w:rsidRPr="003F76C1">
              <w:rPr>
                <w:rFonts w:ascii="Times New Roman" w:hAnsi="Times New Roman" w:cs="Times New Roman"/>
                <w:b/>
                <w:vertAlign w:val="superscript"/>
                <w:lang w:val="uk-UA"/>
              </w:rPr>
              <w:t>1</w:t>
            </w:r>
            <w:r w:rsidRPr="003F76C1">
              <w:rPr>
                <w:rFonts w:ascii="Times New Roman" w:hAnsi="Times New Roman" w:cs="Times New Roman"/>
                <w:b/>
                <w:lang w:val="uk-UA"/>
              </w:rPr>
              <w:t>.</w:t>
            </w:r>
            <w:r w:rsidRPr="003F76C1">
              <w:rPr>
                <w:rFonts w:ascii="Times New Roman" w:hAnsi="Times New Roman" w:cs="Times New Roman"/>
                <w:lang w:val="uk-UA"/>
              </w:rPr>
              <w:t> Порядок утворення і діяльності колегіальних органів Антимонопольного комітету України</w:t>
            </w:r>
          </w:p>
          <w:p w14:paraId="6F99D437" w14:textId="77777777" w:rsidR="00125FD9" w:rsidRPr="003F76C1" w:rsidRDefault="00125FD9" w:rsidP="00482841">
            <w:pPr>
              <w:pStyle w:val="rvps2"/>
              <w:shd w:val="clear" w:color="auto" w:fill="FFFFFF"/>
              <w:tabs>
                <w:tab w:val="left" w:pos="4995"/>
              </w:tabs>
              <w:spacing w:before="0" w:beforeAutospacing="0" w:after="0" w:afterAutospacing="0"/>
              <w:ind w:right="57"/>
              <w:contextualSpacing/>
              <w:jc w:val="both"/>
              <w:rPr>
                <w:lang w:val="uk-UA"/>
              </w:rPr>
            </w:pPr>
            <w:bookmarkStart w:id="9" w:name="n210"/>
            <w:bookmarkEnd w:id="9"/>
            <w:r w:rsidRPr="003F76C1">
              <w:rPr>
                <w:lang w:val="uk-UA"/>
              </w:rPr>
              <w:t>…</w:t>
            </w:r>
          </w:p>
          <w:p w14:paraId="7B6F2C00" w14:textId="77777777" w:rsidR="00125FD9" w:rsidRPr="003F76C1" w:rsidRDefault="00125FD9" w:rsidP="00482841">
            <w:pPr>
              <w:pStyle w:val="rvps2"/>
              <w:shd w:val="clear" w:color="auto" w:fill="FFFFFF"/>
              <w:tabs>
                <w:tab w:val="left" w:pos="4995"/>
              </w:tabs>
              <w:spacing w:before="0" w:beforeAutospacing="0" w:after="0" w:afterAutospacing="0"/>
              <w:ind w:right="57"/>
              <w:contextualSpacing/>
              <w:jc w:val="both"/>
              <w:rPr>
                <w:rStyle w:val="rvts9"/>
                <w:rFonts w:eastAsiaTheme="majorEastAsia"/>
                <w:b/>
                <w:bCs/>
                <w:sz w:val="22"/>
                <w:szCs w:val="22"/>
                <w:lang w:val="uk-UA"/>
              </w:rPr>
            </w:pPr>
            <w:r w:rsidRPr="003F76C1">
              <w:rPr>
                <w:rFonts w:eastAsiaTheme="minorHAnsi"/>
                <w:sz w:val="22"/>
                <w:szCs w:val="22"/>
                <w:lang w:val="uk-UA" w:eastAsia="en-US"/>
              </w:rPr>
              <w:t xml:space="preserve">Засідання Антимонопольного комітету України, адміністративної колегії Антимонопольного комітету України, адміністративної колегії територіального відділення Антимонопольного комітету України є правоможним за умови присутності </w:t>
            </w:r>
            <w:r w:rsidRPr="003F76C1">
              <w:rPr>
                <w:rFonts w:eastAsiaTheme="minorHAnsi"/>
                <w:b/>
                <w:sz w:val="22"/>
                <w:szCs w:val="22"/>
                <w:lang w:val="uk-UA" w:eastAsia="en-US"/>
              </w:rPr>
              <w:t>більшості від їх встановленого складу</w:t>
            </w:r>
            <w:r w:rsidRPr="003F76C1">
              <w:rPr>
                <w:rFonts w:eastAsiaTheme="minorHAnsi"/>
                <w:sz w:val="22"/>
                <w:szCs w:val="22"/>
                <w:lang w:val="uk-UA" w:eastAsia="en-US"/>
              </w:rPr>
              <w:t>.</w:t>
            </w:r>
          </w:p>
        </w:tc>
        <w:tc>
          <w:tcPr>
            <w:tcW w:w="7797" w:type="dxa"/>
            <w:tcBorders>
              <w:top w:val="single" w:sz="4" w:space="0" w:color="auto"/>
              <w:left w:val="single" w:sz="4" w:space="0" w:color="auto"/>
              <w:bottom w:val="single" w:sz="4" w:space="0" w:color="auto"/>
              <w:right w:val="single" w:sz="4" w:space="0" w:color="auto"/>
            </w:tcBorders>
          </w:tcPr>
          <w:p w14:paraId="72F7FD19" w14:textId="77777777" w:rsidR="00125FD9" w:rsidRPr="003F76C1" w:rsidRDefault="00125FD9" w:rsidP="00482841">
            <w:pPr>
              <w:pStyle w:val="rvps2"/>
              <w:spacing w:before="0" w:beforeAutospacing="0" w:after="0" w:afterAutospacing="0"/>
              <w:ind w:firstLine="450"/>
              <w:contextualSpacing/>
              <w:jc w:val="both"/>
              <w:rPr>
                <w:rFonts w:eastAsiaTheme="minorHAnsi"/>
                <w:sz w:val="22"/>
                <w:szCs w:val="22"/>
                <w:lang w:val="uk-UA" w:eastAsia="en-US"/>
              </w:rPr>
            </w:pPr>
            <w:r w:rsidRPr="003F76C1">
              <w:rPr>
                <w:rFonts w:eastAsiaTheme="minorHAnsi"/>
                <w:b/>
                <w:sz w:val="22"/>
                <w:szCs w:val="22"/>
                <w:lang w:val="uk-UA" w:eastAsia="en-US"/>
              </w:rPr>
              <w:t>Стаття 12</w:t>
            </w:r>
            <w:r w:rsidRPr="003F76C1">
              <w:rPr>
                <w:rFonts w:eastAsiaTheme="minorHAnsi"/>
                <w:b/>
                <w:sz w:val="22"/>
                <w:szCs w:val="22"/>
                <w:vertAlign w:val="superscript"/>
                <w:lang w:val="uk-UA" w:eastAsia="en-US"/>
              </w:rPr>
              <w:t>1</w:t>
            </w:r>
            <w:r w:rsidRPr="003F76C1">
              <w:rPr>
                <w:rFonts w:eastAsiaTheme="minorHAnsi"/>
                <w:b/>
                <w:sz w:val="22"/>
                <w:szCs w:val="22"/>
                <w:lang w:val="uk-UA" w:eastAsia="en-US"/>
              </w:rPr>
              <w:t>.</w:t>
            </w:r>
            <w:r w:rsidRPr="003F76C1">
              <w:rPr>
                <w:rFonts w:eastAsiaTheme="minorHAnsi"/>
                <w:sz w:val="22"/>
                <w:szCs w:val="22"/>
                <w:lang w:val="uk-UA" w:eastAsia="en-US"/>
              </w:rPr>
              <w:t> Порядок утворення і діяльності колегіальних органів Антимонопольного комітету України</w:t>
            </w:r>
          </w:p>
          <w:p w14:paraId="09D7CC57" w14:textId="575F3AA0" w:rsidR="00125FD9" w:rsidRPr="003F76C1" w:rsidRDefault="00125FD9"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36C6D4D0" w14:textId="77777777" w:rsidR="00125FD9" w:rsidRPr="003F76C1" w:rsidRDefault="00125FD9"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Засідання Ан</w:t>
            </w:r>
            <w:r w:rsidR="00CE13D2" w:rsidRPr="003F76C1">
              <w:rPr>
                <w:rFonts w:ascii="Times New Roman" w:hAnsi="Times New Roman" w:cs="Times New Roman"/>
                <w:lang w:val="uk-UA"/>
              </w:rPr>
              <w:t>тимонопольного комітету України</w:t>
            </w:r>
            <w:r w:rsidRPr="003F76C1">
              <w:rPr>
                <w:rFonts w:ascii="Times New Roman" w:hAnsi="Times New Roman" w:cs="Times New Roman"/>
                <w:lang w:val="uk-UA"/>
              </w:rPr>
              <w:t xml:space="preserve"> </w:t>
            </w:r>
            <w:r w:rsidR="00CE13D2" w:rsidRPr="003F76C1">
              <w:rPr>
                <w:rFonts w:ascii="Times New Roman" w:hAnsi="Times New Roman" w:cs="Times New Roman"/>
                <w:lang w:val="uk-UA"/>
              </w:rPr>
              <w:t xml:space="preserve">є правоможним за умови присутності більшості від його встановленого складу. </w:t>
            </w:r>
            <w:r w:rsidR="00CE13D2" w:rsidRPr="003F76C1">
              <w:rPr>
                <w:rFonts w:ascii="Times New Roman" w:hAnsi="Times New Roman" w:cs="Times New Roman"/>
                <w:b/>
                <w:lang w:val="uk-UA"/>
              </w:rPr>
              <w:t xml:space="preserve">Засідання </w:t>
            </w:r>
            <w:r w:rsidRPr="003F76C1">
              <w:rPr>
                <w:rFonts w:ascii="Times New Roman" w:hAnsi="Times New Roman" w:cs="Times New Roman"/>
                <w:lang w:val="uk-UA"/>
              </w:rPr>
              <w:t>адміністративної колегії Антимонопольного комітету</w:t>
            </w:r>
            <w:r w:rsidRPr="003F76C1">
              <w:rPr>
                <w:rFonts w:ascii="Times New Roman" w:hAnsi="Times New Roman" w:cs="Times New Roman"/>
                <w:b/>
                <w:lang w:val="uk-UA"/>
              </w:rPr>
              <w:t xml:space="preserve"> </w:t>
            </w:r>
            <w:r w:rsidRPr="003F76C1">
              <w:rPr>
                <w:rFonts w:ascii="Times New Roman" w:hAnsi="Times New Roman" w:cs="Times New Roman"/>
                <w:lang w:val="uk-UA"/>
              </w:rPr>
              <w:t xml:space="preserve">України, адміністративної колегії територіального відділення Антимонопольного комітету України є </w:t>
            </w:r>
            <w:r w:rsidRPr="003F76C1">
              <w:rPr>
                <w:rFonts w:ascii="Times New Roman" w:hAnsi="Times New Roman" w:cs="Times New Roman"/>
                <w:b/>
                <w:lang w:val="uk-UA"/>
              </w:rPr>
              <w:t>правоможним за умови присутності</w:t>
            </w:r>
            <w:r w:rsidRPr="003F76C1">
              <w:rPr>
                <w:rFonts w:ascii="Times New Roman" w:hAnsi="Times New Roman" w:cs="Times New Roman"/>
                <w:lang w:val="uk-UA"/>
              </w:rPr>
              <w:t xml:space="preserve"> </w:t>
            </w:r>
            <w:r w:rsidRPr="003F76C1">
              <w:rPr>
                <w:rFonts w:ascii="Times New Roman" w:hAnsi="Times New Roman" w:cs="Times New Roman"/>
                <w:b/>
                <w:lang w:val="uk-UA"/>
              </w:rPr>
              <w:t>всіх її членів</w:t>
            </w:r>
            <w:r w:rsidRPr="003F76C1">
              <w:rPr>
                <w:rFonts w:ascii="Times New Roman" w:hAnsi="Times New Roman" w:cs="Times New Roman"/>
                <w:lang w:val="uk-UA"/>
              </w:rPr>
              <w:t>.</w:t>
            </w:r>
          </w:p>
        </w:tc>
      </w:tr>
      <w:tr w:rsidR="00DE56B0" w:rsidRPr="003F76C1" w14:paraId="41B9DE7C" w14:textId="77777777" w:rsidTr="00853510">
        <w:tc>
          <w:tcPr>
            <w:tcW w:w="7796" w:type="dxa"/>
            <w:tcBorders>
              <w:top w:val="single" w:sz="4" w:space="0" w:color="auto"/>
              <w:left w:val="single" w:sz="4" w:space="0" w:color="auto"/>
              <w:bottom w:val="single" w:sz="4" w:space="0" w:color="auto"/>
              <w:right w:val="single" w:sz="4" w:space="0" w:color="auto"/>
            </w:tcBorders>
            <w:shd w:val="clear" w:color="auto" w:fill="auto"/>
          </w:tcPr>
          <w:p w14:paraId="7836EB97"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b/>
                <w:bCs/>
                <w:shd w:val="clear" w:color="auto" w:fill="FFFFFF"/>
                <w:lang w:val="uk-UA"/>
              </w:rPr>
              <w:t>Стаття 15. </w:t>
            </w:r>
            <w:r w:rsidRPr="003F76C1">
              <w:rPr>
                <w:rFonts w:ascii="Times New Roman" w:eastAsia="Times New Roman" w:hAnsi="Times New Roman" w:cs="Times New Roman"/>
                <w:shd w:val="clear" w:color="auto" w:fill="FFFFFF"/>
                <w:lang w:val="uk-UA"/>
              </w:rPr>
              <w:t>Апарат Антимонопольного комітету України, його територіальних відділень</w:t>
            </w:r>
          </w:p>
          <w:p w14:paraId="6DF90573"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055307E3"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2) проводити перевірки суб'єктів господарювання,</w:t>
            </w:r>
          </w:p>
          <w:p w14:paraId="5D6253B9"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bookmarkStart w:id="10" w:name="n282"/>
            <w:bookmarkEnd w:id="10"/>
            <w:r w:rsidRPr="003F76C1">
              <w:rPr>
                <w:rFonts w:ascii="Times New Roman" w:hAnsi="Times New Roman" w:cs="Times New Roman"/>
                <w:lang w:val="uk-UA"/>
              </w:rPr>
              <w:t>об'єднань, органів влади, органів місцевого самоврядування, органів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2032CC42"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bookmarkStart w:id="11" w:name="n283"/>
            <w:bookmarkEnd w:id="11"/>
            <w:r w:rsidRPr="003F76C1">
              <w:rPr>
                <w:rFonts w:ascii="Times New Roman" w:hAnsi="Times New Roman" w:cs="Times New Roman"/>
                <w:lang w:val="uk-UA"/>
              </w:rPr>
              <w:t>3)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14:paraId="57D2B09B"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rStyle w:val="rvts9"/>
                <w:rFonts w:eastAsiaTheme="majorEastAsia"/>
                <w:b/>
                <w:bCs/>
                <w:sz w:val="22"/>
                <w:szCs w:val="22"/>
                <w:lang w:val="uk-UA"/>
              </w:rPr>
            </w:pPr>
            <w:r w:rsidRPr="003F76C1">
              <w:rPr>
                <w:rStyle w:val="rvts9"/>
                <w:rFonts w:eastAsiaTheme="majorEastAsia"/>
                <w:b/>
                <w:bCs/>
                <w:sz w:val="22"/>
                <w:szCs w:val="22"/>
                <w:lang w:val="uk-UA"/>
              </w:rPr>
              <w:t>….</w:t>
            </w:r>
          </w:p>
          <w:p w14:paraId="48CDFFBA"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21D85F1C"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04C5752A"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262C8462" w14:textId="47071FDF" w:rsidR="00FD36BB" w:rsidRDefault="00FD36BB"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775E8FCA" w14:textId="01BF3A2A" w:rsidR="00482841" w:rsidRDefault="00482841"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20270173" w14:textId="136F685B" w:rsidR="00482841" w:rsidRDefault="00482841"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340331CB" w14:textId="7999FE34" w:rsidR="00482841" w:rsidRDefault="00482841"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23B9F958" w14:textId="77777777" w:rsidR="00482841" w:rsidRPr="003F76C1" w:rsidRDefault="00482841"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14DF58F4" w14:textId="77777777" w:rsidR="00FD36BB" w:rsidRPr="003F76C1" w:rsidRDefault="00FD36BB"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576448B4" w14:textId="77777777" w:rsidR="00FD36BB" w:rsidRPr="003F76C1" w:rsidRDefault="00FD36BB"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3D4606D8" w14:textId="77777777" w:rsidR="00FD36BB" w:rsidRPr="003F76C1" w:rsidRDefault="00FD36BB"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78E87A3F" w14:textId="6D47511E"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5) у випадках та порядку, передбачених законом, проводити</w:t>
            </w:r>
            <w:bookmarkStart w:id="12" w:name="n286"/>
            <w:bookmarkEnd w:id="12"/>
            <w:r w:rsidR="00482841">
              <w:rPr>
                <w:rFonts w:ascii="Times New Roman" w:hAnsi="Times New Roman" w:cs="Times New Roman"/>
                <w:lang w:val="uk-UA"/>
              </w:rPr>
              <w:t xml:space="preserve"> </w:t>
            </w:r>
            <w:r w:rsidRPr="003F76C1">
              <w:rPr>
                <w:rFonts w:ascii="Times New Roman" w:hAnsi="Times New Roman" w:cs="Times New Roman"/>
                <w:lang w:val="uk-UA"/>
              </w:rPr>
              <w:t>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чи джерелом доказів у справі незалежно від їх місцезнаходження;</w:t>
            </w:r>
          </w:p>
          <w:p w14:paraId="09A6CB2F" w14:textId="77777777" w:rsidR="00F40D6D" w:rsidRPr="003F76C1" w:rsidRDefault="00F40D6D" w:rsidP="00482841">
            <w:pPr>
              <w:shd w:val="clear" w:color="auto" w:fill="FFFFFF"/>
              <w:tabs>
                <w:tab w:val="left" w:pos="4995"/>
              </w:tabs>
              <w:spacing w:after="0" w:line="240" w:lineRule="auto"/>
              <w:ind w:left="57" w:right="57"/>
              <w:contextualSpacing/>
              <w:jc w:val="both"/>
              <w:rPr>
                <w:rStyle w:val="rvts9"/>
                <w:lang w:val="uk-UA"/>
              </w:rPr>
            </w:pPr>
            <w:r w:rsidRPr="003F76C1">
              <w:rPr>
                <w:rStyle w:val="rvts9"/>
                <w:lang w:val="uk-UA"/>
              </w:rPr>
              <w:t>….</w:t>
            </w:r>
          </w:p>
        </w:tc>
        <w:tc>
          <w:tcPr>
            <w:tcW w:w="7797" w:type="dxa"/>
            <w:tcBorders>
              <w:top w:val="single" w:sz="4" w:space="0" w:color="auto"/>
              <w:left w:val="single" w:sz="4" w:space="0" w:color="auto"/>
              <w:bottom w:val="single" w:sz="4" w:space="0" w:color="auto"/>
              <w:right w:val="single" w:sz="4" w:space="0" w:color="auto"/>
            </w:tcBorders>
            <w:shd w:val="clear" w:color="auto" w:fill="auto"/>
          </w:tcPr>
          <w:p w14:paraId="5ECD8D22" w14:textId="77777777" w:rsidR="00083B83" w:rsidRPr="003F76C1" w:rsidRDefault="00083B83" w:rsidP="00482841">
            <w:pPr>
              <w:spacing w:after="0" w:line="240" w:lineRule="auto"/>
              <w:ind w:left="57" w:right="57"/>
              <w:contextualSpacing/>
              <w:jc w:val="both"/>
              <w:rPr>
                <w:rFonts w:ascii="Times New Roman" w:eastAsia="Times New Roman" w:hAnsi="Times New Roman" w:cs="Times New Roman"/>
                <w:shd w:val="clear" w:color="auto" w:fill="FFFFFF"/>
                <w:lang w:val="uk-UA"/>
              </w:rPr>
            </w:pPr>
            <w:r w:rsidRPr="003F76C1">
              <w:rPr>
                <w:rFonts w:ascii="Times New Roman" w:eastAsia="Times New Roman" w:hAnsi="Times New Roman" w:cs="Times New Roman"/>
                <w:b/>
                <w:bCs/>
                <w:shd w:val="clear" w:color="auto" w:fill="FFFFFF"/>
                <w:lang w:val="uk-UA"/>
              </w:rPr>
              <w:lastRenderedPageBreak/>
              <w:t>Стаття 15. </w:t>
            </w:r>
            <w:r w:rsidRPr="003F76C1">
              <w:rPr>
                <w:rFonts w:ascii="Times New Roman" w:eastAsia="Times New Roman" w:hAnsi="Times New Roman" w:cs="Times New Roman"/>
                <w:shd w:val="clear" w:color="auto" w:fill="FFFFFF"/>
                <w:lang w:val="uk-UA"/>
              </w:rPr>
              <w:t>Апарат Антимонопольного комітету України, його територіальних відділень</w:t>
            </w:r>
          </w:p>
          <w:p w14:paraId="0EAC4100" w14:textId="77777777" w:rsidR="00083B83" w:rsidRPr="003F76C1" w:rsidRDefault="00083B83" w:rsidP="00482841">
            <w:pPr>
              <w:spacing w:after="0" w:line="240" w:lineRule="auto"/>
              <w:ind w:left="57" w:right="57" w:firstLine="708"/>
              <w:contextualSpacing/>
              <w:jc w:val="both"/>
              <w:rPr>
                <w:rFonts w:ascii="Times New Roman" w:eastAsia="Times New Roman" w:hAnsi="Times New Roman" w:cs="Times New Roman"/>
                <w:lang w:val="uk-UA"/>
              </w:rPr>
            </w:pPr>
          </w:p>
          <w:p w14:paraId="014642D8"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shd w:val="clear" w:color="auto" w:fill="FFFFFF"/>
                <w:lang w:val="uk-UA"/>
              </w:rPr>
              <w:t xml:space="preserve">2) перевіряти </w:t>
            </w:r>
            <w:r w:rsidRPr="003F76C1">
              <w:rPr>
                <w:rFonts w:ascii="Times New Roman" w:hAnsi="Times New Roman" w:cs="Times New Roman"/>
                <w:shd w:val="clear" w:color="auto" w:fill="FFFFFF"/>
                <w:lang w:val="uk-UA"/>
              </w:rPr>
              <w:t>суб’єкти господарювання, об’єднання,</w:t>
            </w:r>
            <w:r w:rsidRPr="003F76C1">
              <w:rPr>
                <w:rFonts w:ascii="Times New Roman" w:hAnsi="Times New Roman" w:cs="Times New Roman"/>
                <w:b/>
                <w:shd w:val="clear" w:color="auto" w:fill="FFFFFF"/>
                <w:lang w:val="uk-UA"/>
              </w:rPr>
              <w:t xml:space="preserve"> </w:t>
            </w:r>
            <w:r w:rsidRPr="003F76C1">
              <w:rPr>
                <w:rFonts w:ascii="Times New Roman" w:hAnsi="Times New Roman" w:cs="Times New Roman"/>
                <w:lang w:val="uk-UA"/>
              </w:rPr>
              <w:t>органи влади, органи місцевого самоврядування, органи адміністративно-господарського управління та контролю</w:t>
            </w:r>
            <w:r w:rsidRPr="003F76C1">
              <w:rPr>
                <w:rFonts w:ascii="Times New Roman" w:hAnsi="Times New Roman" w:cs="Times New Roman"/>
                <w:b/>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3F76C1">
              <w:rPr>
                <w:rFonts w:ascii="Times New Roman" w:hAnsi="Times New Roman" w:cs="Times New Roman"/>
                <w:b/>
                <w:lang w:val="uk-UA"/>
              </w:rPr>
              <w:t>;</w:t>
            </w:r>
          </w:p>
          <w:p w14:paraId="7F7F0187" w14:textId="77777777" w:rsidR="00FD36BB" w:rsidRPr="003F76C1" w:rsidRDefault="00FD36BB"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p>
          <w:p w14:paraId="466A8690" w14:textId="77777777" w:rsidR="00FD36BB" w:rsidRPr="003F76C1" w:rsidRDefault="00FD36BB"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p>
          <w:p w14:paraId="7FB924B1" w14:textId="6C383DFB"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shd w:val="clear" w:color="auto" w:fill="FFFFFF"/>
                <w:lang w:val="uk-UA"/>
              </w:rPr>
            </w:pPr>
            <w:r w:rsidRPr="003F76C1">
              <w:rPr>
                <w:rFonts w:ascii="Times New Roman" w:hAnsi="Times New Roman" w:cs="Times New Roman"/>
                <w:b/>
                <w:shd w:val="clear" w:color="auto" w:fill="FFFFFF"/>
                <w:lang w:val="uk-UA"/>
              </w:rPr>
              <w:t xml:space="preserve">3) </w:t>
            </w:r>
            <w:r w:rsidR="000F4E66" w:rsidRPr="00647FAA">
              <w:rPr>
                <w:rFonts w:ascii="Times New Roman" w:hAnsi="Times New Roman" w:cs="Times New Roman"/>
                <w:b/>
                <w:color w:val="000000" w:themeColor="text1"/>
                <w:shd w:val="clear" w:color="auto" w:fill="FFFFFF"/>
                <w:lang w:val="uk-UA"/>
              </w:rPr>
              <w:t>у випадках та порядку, передбачених законом</w:t>
            </w:r>
            <w:r w:rsidR="000F4E66" w:rsidRPr="00647FAA">
              <w:rPr>
                <w:rFonts w:ascii="Times New Roman" w:hAnsi="Times New Roman" w:cs="Times New Roman"/>
                <w:color w:val="000000" w:themeColor="text1"/>
                <w:lang w:val="uk-UA"/>
              </w:rPr>
              <w:t xml:space="preserve"> </w:t>
            </w:r>
            <w:r w:rsidRPr="00647FAA">
              <w:rPr>
                <w:rFonts w:ascii="Times New Roman" w:hAnsi="Times New Roman" w:cs="Times New Roman"/>
                <w:b/>
                <w:bCs/>
                <w:color w:val="000000" w:themeColor="text1"/>
                <w:lang w:val="uk-UA"/>
              </w:rPr>
              <w:t xml:space="preserve">мати </w:t>
            </w:r>
            <w:r w:rsidRPr="003F76C1">
              <w:rPr>
                <w:rFonts w:ascii="Times New Roman" w:hAnsi="Times New Roman" w:cs="Times New Roman"/>
                <w:b/>
                <w:bCs/>
                <w:lang w:val="uk-UA"/>
              </w:rPr>
              <w:t xml:space="preserve">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суб’єкта господарювання, об’єднання,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bCs/>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w:t>
            </w:r>
            <w:r w:rsidR="000C4ACF" w:rsidRPr="003F76C1">
              <w:rPr>
                <w:rFonts w:ascii="Times New Roman" w:hAnsi="Times New Roman" w:cs="Times New Roman"/>
                <w:b/>
                <w:bCs/>
                <w:lang w:val="uk-UA"/>
              </w:rPr>
              <w:t xml:space="preserve">накладати арешт або </w:t>
            </w:r>
            <w:r w:rsidRPr="003F76C1">
              <w:rPr>
                <w:rFonts w:ascii="Times New Roman" w:hAnsi="Times New Roman" w:cs="Times New Roman"/>
                <w:b/>
                <w:bCs/>
                <w:lang w:val="uk-UA"/>
              </w:rPr>
              <w:t>вилучати</w:t>
            </w:r>
            <w:r w:rsidRPr="003F76C1">
              <w:rPr>
                <w:rFonts w:ascii="Times New Roman" w:hAnsi="Times New Roman" w:cs="Times New Roman"/>
                <w:b/>
                <w:lang w:val="uk-UA"/>
              </w:rPr>
              <w:t xml:space="preserve"> </w:t>
            </w:r>
            <w:r w:rsidRPr="003F76C1">
              <w:rPr>
                <w:rFonts w:ascii="Times New Roman" w:hAnsi="Times New Roman" w:cs="Times New Roman"/>
                <w:b/>
                <w:bCs/>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Pr="003F76C1">
              <w:rPr>
                <w:rFonts w:ascii="Times New Roman" w:hAnsi="Times New Roman" w:cs="Times New Roman"/>
                <w:b/>
                <w:shd w:val="clear" w:color="auto" w:fill="FFFFFF"/>
                <w:lang w:val="uk-UA"/>
              </w:rPr>
              <w:t xml:space="preserve">проводити огляд приміщень та інших володінь суб'єктів господарювання, </w:t>
            </w:r>
            <w:r w:rsidRPr="003F76C1">
              <w:rPr>
                <w:rFonts w:ascii="Times New Roman" w:hAnsi="Times New Roman" w:cs="Times New Roman"/>
                <w:b/>
                <w:bCs/>
                <w:lang w:val="uk-UA"/>
              </w:rPr>
              <w:t>об’єднань</w:t>
            </w:r>
            <w:r w:rsidRPr="003F76C1">
              <w:rPr>
                <w:rFonts w:ascii="Times New Roman" w:hAnsi="Times New Roman" w:cs="Times New Roman"/>
                <w:bCs/>
                <w:lang w:val="uk-UA"/>
              </w:rPr>
              <w:t xml:space="preserve">,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shd w:val="clear" w:color="auto" w:fill="FFFFFF"/>
                <w:lang w:val="uk-UA"/>
              </w:rPr>
              <w:t>;</w:t>
            </w:r>
          </w:p>
          <w:p w14:paraId="7CC18718"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lastRenderedPageBreak/>
              <w:t>….</w:t>
            </w:r>
          </w:p>
          <w:p w14:paraId="27689A08" w14:textId="1C4BC7FC"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shd w:val="clear" w:color="auto" w:fill="FFFFFF"/>
                <w:lang w:val="uk-UA"/>
              </w:rPr>
            </w:pPr>
            <w:r w:rsidRPr="003F76C1">
              <w:rPr>
                <w:rFonts w:ascii="Times New Roman" w:hAnsi="Times New Roman" w:cs="Times New Roman"/>
                <w:b/>
                <w:lang w:val="uk-UA"/>
              </w:rPr>
              <w:t xml:space="preserve">5) </w:t>
            </w:r>
            <w:r w:rsidR="00764D10" w:rsidRPr="00647FAA">
              <w:rPr>
                <w:rFonts w:ascii="Times New Roman" w:hAnsi="Times New Roman" w:cs="Times New Roman"/>
                <w:b/>
                <w:color w:val="000000" w:themeColor="text1"/>
                <w:lang w:val="uk-UA"/>
              </w:rPr>
              <w:t xml:space="preserve">на підставі рішення господарського суду </w:t>
            </w:r>
            <w:r w:rsidRPr="00647FAA">
              <w:rPr>
                <w:rFonts w:ascii="Times New Roman" w:hAnsi="Times New Roman" w:cs="Times New Roman"/>
                <w:b/>
                <w:color w:val="000000" w:themeColor="text1"/>
                <w:lang w:val="uk-UA"/>
              </w:rPr>
              <w:t>перевіряти місця проживання та інші володіння</w:t>
            </w:r>
            <w:r w:rsidR="002472DA" w:rsidRPr="00647FAA">
              <w:rPr>
                <w:rFonts w:ascii="Times New Roman" w:hAnsi="Times New Roman" w:cs="Times New Roman"/>
                <w:b/>
                <w:color w:val="000000" w:themeColor="text1"/>
                <w:lang w:val="uk-UA"/>
              </w:rPr>
              <w:t xml:space="preserve"> </w:t>
            </w:r>
            <w:r w:rsidR="000315B4" w:rsidRPr="00647FAA">
              <w:rPr>
                <w:rFonts w:ascii="Times New Roman" w:hAnsi="Times New Roman" w:cs="Times New Roman"/>
                <w:b/>
                <w:color w:val="000000" w:themeColor="text1"/>
                <w:lang w:val="uk-UA"/>
              </w:rPr>
              <w:t xml:space="preserve">фізичних </w:t>
            </w:r>
            <w:r w:rsidR="005B21FE" w:rsidRPr="00647FAA">
              <w:rPr>
                <w:rFonts w:ascii="Times New Roman" w:hAnsi="Times New Roman" w:cs="Times New Roman"/>
                <w:b/>
                <w:color w:val="000000" w:themeColor="text1"/>
                <w:lang w:val="uk-UA"/>
              </w:rPr>
              <w:t xml:space="preserve">та юридичних </w:t>
            </w:r>
            <w:r w:rsidR="002472DA" w:rsidRPr="00647FAA">
              <w:rPr>
                <w:rFonts w:ascii="Times New Roman" w:hAnsi="Times New Roman" w:cs="Times New Roman"/>
                <w:b/>
                <w:color w:val="000000" w:themeColor="text1"/>
                <w:lang w:val="uk-UA"/>
              </w:rPr>
              <w:t>ос</w:t>
            </w:r>
            <w:r w:rsidR="0081718A" w:rsidRPr="00647FAA">
              <w:rPr>
                <w:rFonts w:ascii="Times New Roman" w:hAnsi="Times New Roman" w:cs="Times New Roman"/>
                <w:b/>
                <w:color w:val="000000" w:themeColor="text1"/>
                <w:lang w:val="uk-UA"/>
              </w:rPr>
              <w:t>і</w:t>
            </w:r>
            <w:r w:rsidR="002472DA" w:rsidRPr="00647FAA">
              <w:rPr>
                <w:rFonts w:ascii="Times New Roman" w:hAnsi="Times New Roman" w:cs="Times New Roman"/>
                <w:b/>
                <w:color w:val="000000" w:themeColor="text1"/>
                <w:lang w:val="uk-UA"/>
              </w:rPr>
              <w:t>б</w:t>
            </w:r>
            <w:r w:rsidRPr="00647FAA">
              <w:rPr>
                <w:rFonts w:ascii="Times New Roman" w:hAnsi="Times New Roman" w:cs="Times New Roman"/>
                <w:b/>
                <w:color w:val="000000" w:themeColor="text1"/>
                <w:lang w:val="uk-UA"/>
              </w:rPr>
              <w:t xml:space="preserve">, </w:t>
            </w:r>
            <w:r w:rsidRPr="003F76C1">
              <w:rPr>
                <w:rFonts w:ascii="Times New Roman" w:hAnsi="Times New Roman" w:cs="Times New Roman"/>
                <w:b/>
                <w:lang w:val="uk-UA"/>
              </w:rPr>
              <w:t xml:space="preserve">якщо є достатні підстави вважати, що інформація, пов’язана з суб’єктом господарювання та порушенням </w:t>
            </w:r>
            <w:r w:rsidRPr="003F76C1">
              <w:rPr>
                <w:rFonts w:ascii="Times New Roman" w:hAnsi="Times New Roman" w:cs="Times New Roman"/>
                <w:b/>
                <w:shd w:val="clear" w:color="auto" w:fill="FFFFFF"/>
                <w:lang w:val="uk-UA"/>
              </w:rPr>
              <w:t>законодавства про захист економічної конкуренції, знаходиться в них</w:t>
            </w:r>
          </w:p>
          <w:p w14:paraId="72E9F78D"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14CAC37A" w14:textId="77777777" w:rsidR="00F40D6D" w:rsidRPr="003F76C1" w:rsidRDefault="00F40D6D" w:rsidP="00482841">
            <w:pPr>
              <w:shd w:val="clear" w:color="auto" w:fill="FFFFFF"/>
              <w:spacing w:after="0" w:line="240" w:lineRule="auto"/>
              <w:ind w:left="57" w:right="57"/>
              <w:contextualSpacing/>
              <w:jc w:val="both"/>
              <w:rPr>
                <w:rStyle w:val="rvts9"/>
                <w:rFonts w:eastAsiaTheme="majorEastAsia"/>
                <w:bCs/>
                <w:lang w:val="uk-UA"/>
              </w:rPr>
            </w:pPr>
          </w:p>
        </w:tc>
      </w:tr>
      <w:tr w:rsidR="00DE56B0" w:rsidRPr="00647FAA" w14:paraId="0600CF41" w14:textId="77777777" w:rsidTr="00853510">
        <w:tc>
          <w:tcPr>
            <w:tcW w:w="7796" w:type="dxa"/>
            <w:tcBorders>
              <w:top w:val="single" w:sz="4" w:space="0" w:color="auto"/>
              <w:left w:val="single" w:sz="4" w:space="0" w:color="auto"/>
              <w:bottom w:val="single" w:sz="4" w:space="0" w:color="auto"/>
              <w:right w:val="single" w:sz="4" w:space="0" w:color="auto"/>
            </w:tcBorders>
          </w:tcPr>
          <w:p w14:paraId="1299199C"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rStyle w:val="rvts9"/>
                <w:rFonts w:eastAsiaTheme="majorEastAsia"/>
                <w:b/>
                <w:bCs/>
                <w:sz w:val="22"/>
                <w:szCs w:val="22"/>
                <w:lang w:val="uk-UA"/>
              </w:rPr>
              <w:lastRenderedPageBreak/>
              <w:t>Стаття 16. </w:t>
            </w:r>
            <w:r w:rsidRPr="003F76C1">
              <w:rPr>
                <w:sz w:val="22"/>
                <w:szCs w:val="22"/>
                <w:lang w:val="uk-UA"/>
              </w:rPr>
              <w:t>Компетенція державного уповноваженого Антимонопольного комітету України</w:t>
            </w:r>
          </w:p>
          <w:p w14:paraId="167831FE"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13" w:name="n296"/>
            <w:bookmarkEnd w:id="13"/>
            <w:r w:rsidRPr="003F76C1">
              <w:rPr>
                <w:sz w:val="22"/>
                <w:szCs w:val="22"/>
                <w:lang w:val="uk-UA"/>
              </w:rPr>
              <w:t>Державний уповноважений Антимонопольного комітету України має такі повноваження:</w:t>
            </w:r>
          </w:p>
          <w:p w14:paraId="1C229938"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14" w:name="n297"/>
            <w:bookmarkStart w:id="15" w:name="n298"/>
            <w:bookmarkStart w:id="16" w:name="n299"/>
            <w:bookmarkStart w:id="17" w:name="n300"/>
            <w:bookmarkStart w:id="18" w:name="n301"/>
            <w:bookmarkEnd w:id="14"/>
            <w:bookmarkEnd w:id="15"/>
            <w:bookmarkEnd w:id="16"/>
            <w:bookmarkEnd w:id="17"/>
            <w:bookmarkEnd w:id="18"/>
            <w:r w:rsidRPr="003F76C1">
              <w:rPr>
                <w:sz w:val="22"/>
                <w:szCs w:val="22"/>
                <w:lang w:val="uk-UA"/>
              </w:rPr>
              <w:t>….</w:t>
            </w:r>
          </w:p>
          <w:p w14:paraId="765CB8CE"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48"/>
              <w:contextualSpacing/>
              <w:jc w:val="both"/>
              <w:rPr>
                <w:sz w:val="22"/>
                <w:szCs w:val="22"/>
                <w:lang w:val="uk-UA"/>
              </w:rPr>
            </w:pPr>
            <w:r w:rsidRPr="003F76C1">
              <w:rPr>
                <w:sz w:val="22"/>
                <w:szCs w:val="22"/>
                <w:lang w:val="uk-UA"/>
              </w:rPr>
              <w:t>4) проводити перевірки суб'єктів господарювання, об'єднань, органів влади, органів місцевого самоврядування, органів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5E2AB144"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48"/>
              <w:contextualSpacing/>
              <w:jc w:val="both"/>
              <w:rPr>
                <w:sz w:val="22"/>
                <w:szCs w:val="22"/>
                <w:lang w:val="uk-UA"/>
              </w:rPr>
            </w:pPr>
            <w:bookmarkStart w:id="19" w:name="n302"/>
            <w:bookmarkEnd w:id="19"/>
            <w:r w:rsidRPr="003F76C1">
              <w:rPr>
                <w:sz w:val="22"/>
                <w:szCs w:val="22"/>
                <w:lang w:val="uk-UA"/>
              </w:rPr>
              <w:t>5)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14:paraId="26DF766A" w14:textId="77777777" w:rsidR="00454EAC" w:rsidRPr="003F76C1" w:rsidRDefault="00454EAC"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20" w:name="n303"/>
            <w:bookmarkStart w:id="21" w:name="n304"/>
            <w:bookmarkEnd w:id="20"/>
            <w:bookmarkEnd w:id="21"/>
          </w:p>
          <w:p w14:paraId="65CE8BE2" w14:textId="77777777" w:rsidR="00454EAC" w:rsidRPr="003F76C1" w:rsidRDefault="00454EAC"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3FD952F7" w14:textId="77777777" w:rsidR="00454EAC" w:rsidRPr="003F76C1" w:rsidRDefault="00454EAC"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0F509CDC" w14:textId="321F1D7E" w:rsidR="00454EAC" w:rsidRDefault="00454EAC"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6EBB3254" w14:textId="1E86AC44" w:rsidR="0048284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2F8B67F9" w14:textId="122088F0" w:rsidR="0048284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05320BA0" w14:textId="6BF4A195" w:rsidR="0048284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22E7D4A1" w14:textId="32D4F5F0" w:rsidR="0048284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2EEBBCAC" w14:textId="24B1ED13" w:rsidR="0048284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58E0BC88" w14:textId="77777777" w:rsidR="00482841" w:rsidRPr="003F76C1" w:rsidRDefault="00482841"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229E5035" w14:textId="77777777" w:rsidR="00454EAC" w:rsidRPr="003F76C1" w:rsidRDefault="00454EAC"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p>
          <w:p w14:paraId="4C32EF8C" w14:textId="688ADBCC" w:rsidR="00454EAC"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sz w:val="22"/>
                <w:szCs w:val="22"/>
                <w:lang w:val="uk-UA"/>
              </w:rPr>
              <w:t>….</w:t>
            </w:r>
          </w:p>
          <w:p w14:paraId="591CAF6A"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sz w:val="22"/>
                <w:szCs w:val="22"/>
                <w:lang w:val="uk-UA"/>
              </w:rPr>
              <w:t xml:space="preserve">7) викликати для надання пояснень під час розгляду заяв і справ про порушення законодавства про захист економічної конкуренції посадових осіб і </w:t>
            </w:r>
            <w:r w:rsidRPr="003F76C1">
              <w:rPr>
                <w:sz w:val="22"/>
                <w:szCs w:val="22"/>
                <w:lang w:val="uk-UA"/>
              </w:rPr>
              <w:lastRenderedPageBreak/>
              <w:t>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а також фізичних осіб;</w:t>
            </w:r>
          </w:p>
          <w:p w14:paraId="3C826261"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r w:rsidRPr="003F76C1">
              <w:rPr>
                <w:sz w:val="22"/>
                <w:szCs w:val="22"/>
                <w:lang w:val="uk-UA"/>
              </w:rPr>
              <w:t>….</w:t>
            </w:r>
          </w:p>
          <w:p w14:paraId="7104FA27" w14:textId="77777777" w:rsidR="00F40D6D" w:rsidRPr="003F76C1" w:rsidRDefault="00F40D6D" w:rsidP="00482841">
            <w:pPr>
              <w:pStyle w:val="rvps2"/>
              <w:shd w:val="clear" w:color="auto" w:fill="FFFFFF"/>
              <w:tabs>
                <w:tab w:val="left" w:pos="4995"/>
              </w:tabs>
              <w:spacing w:before="0" w:beforeAutospacing="0" w:after="0" w:afterAutospacing="0"/>
              <w:ind w:left="57" w:right="57" w:firstLine="450"/>
              <w:contextualSpacing/>
              <w:jc w:val="both"/>
              <w:rPr>
                <w:sz w:val="22"/>
                <w:szCs w:val="22"/>
                <w:lang w:val="uk-UA"/>
              </w:rPr>
            </w:pPr>
            <w:bookmarkStart w:id="22" w:name="n305"/>
            <w:bookmarkStart w:id="23" w:name="n306"/>
            <w:bookmarkEnd w:id="22"/>
            <w:bookmarkEnd w:id="23"/>
            <w:r w:rsidRPr="003F76C1">
              <w:rPr>
                <w:sz w:val="22"/>
                <w:szCs w:val="22"/>
                <w:lang w:val="uk-UA"/>
              </w:rPr>
              <w:t>9)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чи джерелом доказів у справі незалежно від їх місцезнаходження;</w:t>
            </w:r>
          </w:p>
          <w:p w14:paraId="66FD9EFB"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p>
        </w:tc>
        <w:tc>
          <w:tcPr>
            <w:tcW w:w="7797" w:type="dxa"/>
            <w:tcBorders>
              <w:top w:val="single" w:sz="4" w:space="0" w:color="auto"/>
              <w:left w:val="single" w:sz="4" w:space="0" w:color="auto"/>
              <w:bottom w:val="single" w:sz="4" w:space="0" w:color="auto"/>
              <w:right w:val="single" w:sz="4" w:space="0" w:color="auto"/>
            </w:tcBorders>
          </w:tcPr>
          <w:p w14:paraId="2AC8E3EB" w14:textId="77777777" w:rsidR="00083B83" w:rsidRPr="003F76C1" w:rsidRDefault="00083B83" w:rsidP="00482841">
            <w:pPr>
              <w:pStyle w:val="rvps2"/>
              <w:shd w:val="clear" w:color="auto" w:fill="FFFFFF"/>
              <w:spacing w:before="0" w:beforeAutospacing="0" w:after="0" w:afterAutospacing="0"/>
              <w:ind w:left="57" w:right="57" w:firstLine="450"/>
              <w:contextualSpacing/>
              <w:jc w:val="both"/>
              <w:rPr>
                <w:b/>
                <w:sz w:val="22"/>
                <w:szCs w:val="22"/>
                <w:lang w:val="uk-UA"/>
              </w:rPr>
            </w:pPr>
            <w:r w:rsidRPr="003F76C1">
              <w:rPr>
                <w:rStyle w:val="rvts9"/>
                <w:rFonts w:eastAsiaTheme="majorEastAsia"/>
                <w:b/>
                <w:bCs/>
                <w:sz w:val="22"/>
                <w:szCs w:val="22"/>
                <w:lang w:val="uk-UA"/>
              </w:rPr>
              <w:lastRenderedPageBreak/>
              <w:t>Стаття 16. </w:t>
            </w:r>
            <w:r w:rsidRPr="003F76C1">
              <w:rPr>
                <w:sz w:val="22"/>
                <w:szCs w:val="22"/>
                <w:lang w:val="uk-UA"/>
              </w:rPr>
              <w:t>Компетенція державного уповноваженого Антимонопольного комітету України</w:t>
            </w:r>
          </w:p>
          <w:p w14:paraId="77DC74F3" w14:textId="77777777" w:rsidR="00083B83" w:rsidRPr="003F76C1" w:rsidRDefault="00083B83" w:rsidP="00482841">
            <w:pPr>
              <w:pStyle w:val="rvps2"/>
              <w:shd w:val="clear" w:color="auto" w:fill="FFFFFF"/>
              <w:spacing w:before="0" w:beforeAutospacing="0" w:after="0" w:afterAutospacing="0"/>
              <w:ind w:left="57" w:right="57" w:firstLine="450"/>
              <w:contextualSpacing/>
              <w:jc w:val="both"/>
              <w:rPr>
                <w:sz w:val="22"/>
                <w:szCs w:val="22"/>
                <w:lang w:val="uk-UA"/>
              </w:rPr>
            </w:pPr>
            <w:r w:rsidRPr="003F76C1">
              <w:rPr>
                <w:sz w:val="22"/>
                <w:szCs w:val="22"/>
                <w:lang w:val="uk-UA"/>
              </w:rPr>
              <w:t>Державний уповноважений Антимонопольного комітету України має такі повноваження:</w:t>
            </w:r>
          </w:p>
          <w:p w14:paraId="5F7F9286" w14:textId="77777777" w:rsidR="00FD36BB"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3C250F73"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shd w:val="clear" w:color="auto" w:fill="FFFFFF"/>
                <w:lang w:val="uk-UA"/>
              </w:rPr>
              <w:t xml:space="preserve">4) </w:t>
            </w:r>
            <w:r w:rsidRPr="003F76C1">
              <w:rPr>
                <w:rFonts w:ascii="Times New Roman" w:hAnsi="Times New Roman" w:cs="Times New Roman"/>
                <w:b/>
                <w:shd w:val="clear" w:color="auto" w:fill="FFFFFF"/>
                <w:lang w:val="uk-UA"/>
              </w:rPr>
              <w:t xml:space="preserve">перевіряти суб’єкти господарювання, об’єднання, </w:t>
            </w:r>
            <w:r w:rsidRPr="003F76C1">
              <w:rPr>
                <w:rFonts w:ascii="Times New Roman" w:hAnsi="Times New Roman" w:cs="Times New Roman"/>
                <w:lang w:val="uk-UA"/>
              </w:rPr>
              <w:t>органи влади, органи місцевого самоврядування, органи адміністративно-господарського управління та контролю</w:t>
            </w:r>
            <w:r w:rsidRPr="003F76C1">
              <w:rPr>
                <w:rFonts w:ascii="Times New Roman" w:hAnsi="Times New Roman" w:cs="Times New Roman"/>
                <w:b/>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3F76C1">
              <w:rPr>
                <w:rFonts w:ascii="Times New Roman" w:hAnsi="Times New Roman" w:cs="Times New Roman"/>
                <w:b/>
                <w:lang w:val="uk-UA"/>
              </w:rPr>
              <w:t>;</w:t>
            </w:r>
          </w:p>
          <w:p w14:paraId="74CE7069" w14:textId="77777777" w:rsidR="00083B83" w:rsidRPr="003F76C1" w:rsidRDefault="00083B83" w:rsidP="00482841">
            <w:pPr>
              <w:widowControl w:val="0"/>
              <w:tabs>
                <w:tab w:val="left" w:pos="1807"/>
              </w:tabs>
              <w:autoSpaceDE w:val="0"/>
              <w:autoSpaceDN w:val="0"/>
              <w:adjustRightInd w:val="0"/>
              <w:spacing w:after="0" w:line="240" w:lineRule="auto"/>
              <w:ind w:left="57" w:right="57"/>
              <w:contextualSpacing/>
              <w:jc w:val="both"/>
              <w:rPr>
                <w:rFonts w:ascii="Times New Roman" w:hAnsi="Times New Roman" w:cs="Times New Roman"/>
                <w:b/>
                <w:lang w:val="uk-UA"/>
              </w:rPr>
            </w:pPr>
          </w:p>
          <w:p w14:paraId="2EBB70D8" w14:textId="10014FD0"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shd w:val="clear" w:color="auto" w:fill="FFFFFF"/>
                <w:lang w:val="uk-UA"/>
              </w:rPr>
            </w:pPr>
            <w:r w:rsidRPr="003F76C1">
              <w:rPr>
                <w:rFonts w:ascii="Times New Roman" w:hAnsi="Times New Roman" w:cs="Times New Roman"/>
                <w:shd w:val="clear" w:color="auto" w:fill="FFFFFF"/>
                <w:lang w:val="uk-UA"/>
              </w:rPr>
              <w:t>5)</w:t>
            </w:r>
            <w:r w:rsidRPr="003F76C1">
              <w:rPr>
                <w:rFonts w:ascii="Times New Roman" w:hAnsi="Times New Roman" w:cs="Times New Roman"/>
                <w:b/>
                <w:shd w:val="clear" w:color="auto" w:fill="FFFFFF"/>
                <w:lang w:val="uk-UA"/>
              </w:rPr>
              <w:t xml:space="preserve"> </w:t>
            </w:r>
            <w:r w:rsidR="00764D10" w:rsidRPr="00647FAA">
              <w:rPr>
                <w:rFonts w:ascii="Times New Roman" w:hAnsi="Times New Roman" w:cs="Times New Roman"/>
                <w:b/>
                <w:color w:val="000000" w:themeColor="text1"/>
                <w:shd w:val="clear" w:color="auto" w:fill="FFFFFF"/>
                <w:lang w:val="uk-UA"/>
              </w:rPr>
              <w:t>у випадках та порядку, передбачених законом</w:t>
            </w:r>
            <w:r w:rsidRPr="00647FAA">
              <w:rPr>
                <w:rFonts w:ascii="Times New Roman" w:hAnsi="Times New Roman" w:cs="Times New Roman"/>
                <w:b/>
                <w:color w:val="000000" w:themeColor="text1"/>
                <w:shd w:val="clear" w:color="auto" w:fill="FFFFFF"/>
                <w:lang w:val="uk-UA"/>
              </w:rPr>
              <w:t xml:space="preserve">, </w:t>
            </w:r>
            <w:r w:rsidRPr="00647FAA">
              <w:rPr>
                <w:rFonts w:ascii="Times New Roman" w:hAnsi="Times New Roman" w:cs="Times New Roman"/>
                <w:b/>
                <w:bCs/>
                <w:color w:val="000000" w:themeColor="text1"/>
                <w:lang w:val="uk-UA"/>
              </w:rPr>
              <w:t xml:space="preserve">мати безперешкодний доступ </w:t>
            </w:r>
            <w:r w:rsidRPr="00647FAA">
              <w:rPr>
                <w:rFonts w:ascii="Times New Roman" w:hAnsi="Times New Roman" w:cs="Times New Roman"/>
                <w:color w:val="000000" w:themeColor="text1"/>
                <w:lang w:val="uk-UA"/>
              </w:rPr>
              <w:t xml:space="preserve">до приміщень підприємств, установ та </w:t>
            </w:r>
            <w:r w:rsidRPr="003F76C1">
              <w:rPr>
                <w:rFonts w:ascii="Times New Roman" w:hAnsi="Times New Roman" w:cs="Times New Roman"/>
                <w:lang w:val="uk-UA"/>
              </w:rPr>
              <w:t>організацій,</w:t>
            </w:r>
            <w:r w:rsidRPr="003F76C1">
              <w:rPr>
                <w:rFonts w:ascii="Times New Roman" w:hAnsi="Times New Roman" w:cs="Times New Roman"/>
                <w:b/>
                <w:bCs/>
                <w:lang w:val="uk-UA"/>
              </w:rPr>
              <w:t xml:space="preserve"> до місць зберігання інформації, що перебуває у володінні, та/або користуванні, та/або розпорядженні суб’єкта господарювання, об’єднання,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bCs/>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w:t>
            </w:r>
            <w:r w:rsidR="000C4ACF" w:rsidRPr="003F76C1">
              <w:rPr>
                <w:rFonts w:ascii="Times New Roman" w:hAnsi="Times New Roman" w:cs="Times New Roman"/>
                <w:b/>
                <w:bCs/>
                <w:lang w:val="uk-UA"/>
              </w:rPr>
              <w:t xml:space="preserve"> накладати арешт або</w:t>
            </w:r>
            <w:r w:rsidRPr="003F76C1">
              <w:rPr>
                <w:rFonts w:ascii="Times New Roman" w:hAnsi="Times New Roman" w:cs="Times New Roman"/>
                <w:b/>
                <w:bCs/>
                <w:lang w:val="uk-UA"/>
              </w:rPr>
              <w:t xml:space="preserve"> вилучати</w:t>
            </w:r>
            <w:r w:rsidRPr="003F76C1">
              <w:rPr>
                <w:rFonts w:ascii="Times New Roman" w:hAnsi="Times New Roman" w:cs="Times New Roman"/>
                <w:b/>
                <w:lang w:val="uk-UA"/>
              </w:rPr>
              <w:t xml:space="preserve"> </w:t>
            </w:r>
            <w:r w:rsidRPr="003F76C1">
              <w:rPr>
                <w:rFonts w:ascii="Times New Roman" w:hAnsi="Times New Roman" w:cs="Times New Roman"/>
                <w:b/>
                <w:bCs/>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Pr="003F76C1">
              <w:rPr>
                <w:rFonts w:ascii="Times New Roman" w:hAnsi="Times New Roman" w:cs="Times New Roman"/>
                <w:b/>
                <w:shd w:val="clear" w:color="auto" w:fill="FFFFFF"/>
                <w:lang w:val="uk-UA"/>
              </w:rPr>
              <w:t xml:space="preserve">проводити огляд приміщень та інших володінь суб'єктів господарювання, об’єднань,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shd w:val="clear" w:color="auto" w:fill="FFFFFF"/>
                <w:lang w:val="uk-UA"/>
              </w:rPr>
              <w:t>;</w:t>
            </w:r>
          </w:p>
          <w:p w14:paraId="67E4DC51"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51E50510"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5A001765" w14:textId="2040B24A"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shd w:val="clear" w:color="auto" w:fill="FFFFFF"/>
                <w:lang w:val="uk-UA"/>
              </w:rPr>
              <w:t xml:space="preserve">7) викликати для надання пояснень, </w:t>
            </w:r>
            <w:r w:rsidRPr="003F76C1">
              <w:rPr>
                <w:rFonts w:ascii="Times New Roman" w:hAnsi="Times New Roman" w:cs="Times New Roman"/>
                <w:b/>
                <w:shd w:val="clear" w:color="auto" w:fill="FFFFFF"/>
                <w:lang w:val="uk-UA"/>
              </w:rPr>
              <w:t>які стосуються</w:t>
            </w:r>
            <w:r w:rsidRPr="003F76C1">
              <w:rPr>
                <w:rFonts w:ascii="Times New Roman" w:hAnsi="Times New Roman" w:cs="Times New Roman"/>
                <w:shd w:val="clear" w:color="auto" w:fill="FFFFFF"/>
                <w:lang w:val="uk-UA"/>
              </w:rPr>
              <w:t xml:space="preserve">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w:t>
            </w:r>
            <w:r w:rsidRPr="003F76C1">
              <w:rPr>
                <w:rFonts w:ascii="Times New Roman" w:hAnsi="Times New Roman" w:cs="Times New Roman"/>
                <w:shd w:val="clear" w:color="auto" w:fill="FFFFFF"/>
                <w:lang w:val="uk-UA"/>
              </w:rPr>
              <w:lastRenderedPageBreak/>
              <w:t>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p>
          <w:p w14:paraId="508E5CB3"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00872529" w14:textId="60A898AB" w:rsidR="00083B83" w:rsidRPr="00647FAA"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color w:val="000000" w:themeColor="text1"/>
                <w:shd w:val="clear" w:color="auto" w:fill="FFFFFF"/>
                <w:lang w:val="uk-UA"/>
              </w:rPr>
            </w:pPr>
            <w:r w:rsidRPr="003F76C1">
              <w:rPr>
                <w:rFonts w:ascii="Times New Roman" w:hAnsi="Times New Roman" w:cs="Times New Roman"/>
                <w:b/>
                <w:lang w:val="uk-UA"/>
              </w:rPr>
              <w:t>9</w:t>
            </w:r>
            <w:r w:rsidRPr="00647FAA">
              <w:rPr>
                <w:rFonts w:ascii="Times New Roman" w:hAnsi="Times New Roman" w:cs="Times New Roman"/>
                <w:b/>
                <w:color w:val="000000" w:themeColor="text1"/>
                <w:lang w:val="uk-UA"/>
              </w:rPr>
              <w:t xml:space="preserve">) </w:t>
            </w:r>
            <w:r w:rsidR="00764D10" w:rsidRPr="00647FAA">
              <w:rPr>
                <w:rFonts w:ascii="Times New Roman" w:hAnsi="Times New Roman" w:cs="Times New Roman"/>
                <w:b/>
                <w:color w:val="000000" w:themeColor="text1"/>
                <w:lang w:val="uk-UA"/>
              </w:rPr>
              <w:t xml:space="preserve">на підставі рішення господарського суду </w:t>
            </w:r>
            <w:r w:rsidRPr="00647FAA">
              <w:rPr>
                <w:rFonts w:ascii="Times New Roman" w:hAnsi="Times New Roman" w:cs="Times New Roman"/>
                <w:b/>
                <w:color w:val="000000" w:themeColor="text1"/>
                <w:lang w:val="uk-UA"/>
              </w:rPr>
              <w:t>перевіряти місця проживання та інші володіння</w:t>
            </w:r>
            <w:r w:rsidR="002472DA" w:rsidRPr="00647FAA">
              <w:rPr>
                <w:rFonts w:ascii="Times New Roman" w:hAnsi="Times New Roman" w:cs="Times New Roman"/>
                <w:b/>
                <w:color w:val="000000" w:themeColor="text1"/>
                <w:lang w:val="uk-UA"/>
              </w:rPr>
              <w:t xml:space="preserve"> </w:t>
            </w:r>
            <w:r w:rsidR="00764D10" w:rsidRPr="00647FAA">
              <w:rPr>
                <w:rFonts w:ascii="Times New Roman" w:hAnsi="Times New Roman" w:cs="Times New Roman"/>
                <w:b/>
                <w:color w:val="000000" w:themeColor="text1"/>
                <w:lang w:val="uk-UA"/>
              </w:rPr>
              <w:t xml:space="preserve">фізичних та юридичних </w:t>
            </w:r>
            <w:r w:rsidR="002472DA" w:rsidRPr="00647FAA">
              <w:rPr>
                <w:rFonts w:ascii="Times New Roman" w:hAnsi="Times New Roman" w:cs="Times New Roman"/>
                <w:b/>
                <w:color w:val="000000" w:themeColor="text1"/>
                <w:lang w:val="uk-UA"/>
              </w:rPr>
              <w:t>ос</w:t>
            </w:r>
            <w:r w:rsidR="0081718A" w:rsidRPr="00647FAA">
              <w:rPr>
                <w:rFonts w:ascii="Times New Roman" w:hAnsi="Times New Roman" w:cs="Times New Roman"/>
                <w:b/>
                <w:color w:val="000000" w:themeColor="text1"/>
                <w:lang w:val="uk-UA"/>
              </w:rPr>
              <w:t>і</w:t>
            </w:r>
            <w:r w:rsidR="002472DA" w:rsidRPr="00647FAA">
              <w:rPr>
                <w:rFonts w:ascii="Times New Roman" w:hAnsi="Times New Roman" w:cs="Times New Roman"/>
                <w:b/>
                <w:color w:val="000000" w:themeColor="text1"/>
                <w:lang w:val="uk-UA"/>
              </w:rPr>
              <w:t>б</w:t>
            </w:r>
            <w:r w:rsidRPr="00647FAA">
              <w:rPr>
                <w:rFonts w:ascii="Times New Roman" w:hAnsi="Times New Roman" w:cs="Times New Roman"/>
                <w:b/>
                <w:color w:val="000000" w:themeColor="text1"/>
                <w:lang w:val="uk-UA"/>
              </w:rPr>
              <w:t xml:space="preserve">, якщо є достатні підстави вважати, що інформація, пов’язана з суб’єктом господарювання та порушенням </w:t>
            </w:r>
            <w:r w:rsidRPr="00647FAA">
              <w:rPr>
                <w:rFonts w:ascii="Times New Roman" w:hAnsi="Times New Roman" w:cs="Times New Roman"/>
                <w:b/>
                <w:color w:val="000000" w:themeColor="text1"/>
                <w:shd w:val="clear" w:color="auto" w:fill="FFFFFF"/>
                <w:lang w:val="uk-UA"/>
              </w:rPr>
              <w:t>законодавства про захист економічної конкуренції, знаходиться в них.</w:t>
            </w:r>
          </w:p>
          <w:p w14:paraId="5BA9391C" w14:textId="77777777" w:rsidR="00F40D6D" w:rsidRPr="003F76C1" w:rsidRDefault="00F40D6D" w:rsidP="00482841">
            <w:pPr>
              <w:widowControl w:val="0"/>
              <w:autoSpaceDE w:val="0"/>
              <w:autoSpaceDN w:val="0"/>
              <w:adjustRightInd w:val="0"/>
              <w:spacing w:after="0" w:line="240" w:lineRule="auto"/>
              <w:ind w:left="57" w:right="57"/>
              <w:contextualSpacing/>
              <w:jc w:val="both"/>
              <w:rPr>
                <w:rFonts w:ascii="Times New Roman" w:hAnsi="Times New Roman" w:cs="Times New Roman"/>
                <w:b/>
                <w:shd w:val="clear" w:color="auto" w:fill="FFFFFF"/>
                <w:lang w:val="uk-UA"/>
              </w:rPr>
            </w:pPr>
          </w:p>
        </w:tc>
      </w:tr>
      <w:tr w:rsidR="00DE56B0" w:rsidRPr="00647FAA" w14:paraId="00320C53" w14:textId="77777777" w:rsidTr="00853510">
        <w:tc>
          <w:tcPr>
            <w:tcW w:w="7796" w:type="dxa"/>
            <w:tcBorders>
              <w:top w:val="single" w:sz="4" w:space="0" w:color="auto"/>
              <w:left w:val="single" w:sz="4" w:space="0" w:color="auto"/>
              <w:bottom w:val="single" w:sz="4" w:space="0" w:color="auto"/>
              <w:right w:val="single" w:sz="4" w:space="0" w:color="auto"/>
            </w:tcBorders>
          </w:tcPr>
          <w:p w14:paraId="681B94A7"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 xml:space="preserve">Стаття 17. </w:t>
            </w:r>
            <w:r w:rsidRPr="003F76C1">
              <w:rPr>
                <w:rFonts w:ascii="Times New Roman" w:hAnsi="Times New Roman" w:cs="Times New Roman"/>
                <w:lang w:val="uk-UA"/>
              </w:rPr>
              <w:t>Компетенція голови територіального відділення Антимонопольного комітету України</w:t>
            </w:r>
          </w:p>
          <w:p w14:paraId="0522B2AC"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Голова територіального відділення Антимонопольного комітету України має такі повноваження:</w:t>
            </w:r>
            <w:bookmarkStart w:id="24" w:name="n325"/>
            <w:bookmarkEnd w:id="24"/>
          </w:p>
          <w:p w14:paraId="1F2D2875"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2275DE48"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shd w:val="clear" w:color="auto" w:fill="FFFFFF"/>
                <w:lang w:val="uk-UA"/>
              </w:rPr>
            </w:pPr>
            <w:r w:rsidRPr="003F76C1">
              <w:rPr>
                <w:rFonts w:ascii="Times New Roman" w:eastAsia="Times New Roman" w:hAnsi="Times New Roman" w:cs="Times New Roman"/>
                <w:shd w:val="clear" w:color="auto" w:fill="FFFFFF"/>
                <w:lang w:val="uk-UA"/>
              </w:rPr>
              <w:t>3) проводити перевірки суб'єктів господарювання, об'єднань, органів влади, органів місцевого самоврядування, органів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1EDD3877"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shd w:val="clear" w:color="auto" w:fill="FFFFFF"/>
                <w:lang w:val="uk-UA"/>
              </w:rPr>
            </w:pPr>
          </w:p>
          <w:p w14:paraId="27CBEB93"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shd w:val="clear" w:color="auto" w:fill="FFFFFF"/>
                <w:lang w:val="uk-UA"/>
              </w:rPr>
              <w:t>4) безперешкодно входити до приміщень підприємств, установ та організацій під час проведення перевірок та розслідувань за заявами і справами про порушення законодавства про захист економічної конкуренції за умови пред'явлення службового посвідчення і документів, що підтверджують проведення перевірки чи розслідування;</w:t>
            </w:r>
          </w:p>
          <w:p w14:paraId="55191EAC"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p>
          <w:p w14:paraId="3FBA9622"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741E7489"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4F6991F9"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2011CE02" w14:textId="40AD83F3" w:rsidR="00F40D6D"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5BABD33F" w14:textId="69D40D26" w:rsidR="00482841" w:rsidRDefault="00482841" w:rsidP="00482841">
            <w:pPr>
              <w:tabs>
                <w:tab w:val="left" w:pos="4995"/>
              </w:tabs>
              <w:spacing w:after="0" w:line="240" w:lineRule="auto"/>
              <w:ind w:left="57" w:right="57"/>
              <w:contextualSpacing/>
              <w:jc w:val="both"/>
              <w:rPr>
                <w:rFonts w:ascii="Times New Roman" w:hAnsi="Times New Roman" w:cs="Times New Roman"/>
                <w:lang w:val="uk-UA"/>
              </w:rPr>
            </w:pPr>
          </w:p>
          <w:p w14:paraId="07094EEA" w14:textId="0B250DE6" w:rsidR="00482841" w:rsidRDefault="00482841" w:rsidP="00482841">
            <w:pPr>
              <w:tabs>
                <w:tab w:val="left" w:pos="4995"/>
              </w:tabs>
              <w:spacing w:after="0" w:line="240" w:lineRule="auto"/>
              <w:ind w:left="57" w:right="57"/>
              <w:contextualSpacing/>
              <w:jc w:val="both"/>
              <w:rPr>
                <w:rFonts w:ascii="Times New Roman" w:hAnsi="Times New Roman" w:cs="Times New Roman"/>
                <w:lang w:val="uk-UA"/>
              </w:rPr>
            </w:pPr>
          </w:p>
          <w:p w14:paraId="2792EE73" w14:textId="77777777" w:rsidR="00482841" w:rsidRPr="003F76C1" w:rsidRDefault="00482841" w:rsidP="00482841">
            <w:pPr>
              <w:tabs>
                <w:tab w:val="left" w:pos="4995"/>
              </w:tabs>
              <w:spacing w:after="0" w:line="240" w:lineRule="auto"/>
              <w:ind w:left="57" w:right="57"/>
              <w:contextualSpacing/>
              <w:jc w:val="both"/>
              <w:rPr>
                <w:rFonts w:ascii="Times New Roman" w:hAnsi="Times New Roman" w:cs="Times New Roman"/>
                <w:lang w:val="uk-UA"/>
              </w:rPr>
            </w:pPr>
          </w:p>
          <w:p w14:paraId="6618E051"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6362691A"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761C55FC" w14:textId="4AD2669A" w:rsidR="00454EAC" w:rsidRPr="00482841" w:rsidRDefault="00F40D6D" w:rsidP="00482841">
            <w:pPr>
              <w:tabs>
                <w:tab w:val="left" w:pos="4995"/>
              </w:tabs>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381BADF7"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shd w:val="clear" w:color="auto" w:fill="FFFFFF"/>
                <w:lang w:val="uk-UA"/>
              </w:rPr>
              <w:lastRenderedPageBreak/>
              <w:t>6) викликати для надання пояснень під час розгляду заяв і справ про порушення законодавства про захист економічної конкуренції посадових осіб і 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а також фізичних осіб;</w:t>
            </w:r>
          </w:p>
          <w:p w14:paraId="18EDBBAB"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p>
          <w:p w14:paraId="734547EA"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lang w:val="uk-UA"/>
              </w:rPr>
              <w:t>….</w:t>
            </w:r>
          </w:p>
          <w:p w14:paraId="43E4D012"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p>
          <w:p w14:paraId="3C0F2A51"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shd w:val="clear" w:color="auto" w:fill="FFFFFF"/>
                <w:lang w:val="uk-UA"/>
              </w:rPr>
              <w:t>8)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чи джерелом доказів у справі незалежно від їх місцезнаходження;</w:t>
            </w:r>
          </w:p>
          <w:p w14:paraId="2CD72EDB"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shd w:val="clear" w:color="auto" w:fill="FFFFFF"/>
                <w:lang w:val="uk-UA"/>
              </w:rPr>
            </w:pPr>
          </w:p>
        </w:tc>
        <w:tc>
          <w:tcPr>
            <w:tcW w:w="7797" w:type="dxa"/>
            <w:tcBorders>
              <w:top w:val="single" w:sz="4" w:space="0" w:color="auto"/>
              <w:left w:val="single" w:sz="4" w:space="0" w:color="auto"/>
              <w:bottom w:val="single" w:sz="4" w:space="0" w:color="auto"/>
              <w:right w:val="single" w:sz="4" w:space="0" w:color="auto"/>
            </w:tcBorders>
            <w:hideMark/>
          </w:tcPr>
          <w:p w14:paraId="562D61B2"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 xml:space="preserve">Стаття 17. </w:t>
            </w:r>
            <w:r w:rsidRPr="003F76C1">
              <w:rPr>
                <w:rFonts w:ascii="Times New Roman" w:hAnsi="Times New Roman" w:cs="Times New Roman"/>
                <w:lang w:val="uk-UA"/>
              </w:rPr>
              <w:t>Компетенція голови територіального відділення Антимонопольного комітету України</w:t>
            </w:r>
          </w:p>
          <w:p w14:paraId="2609D736" w14:textId="77777777" w:rsidR="00083B83" w:rsidRPr="003F76C1" w:rsidRDefault="00083B83" w:rsidP="00482841">
            <w:pPr>
              <w:shd w:val="clear" w:color="auto" w:fill="FFFFFF"/>
              <w:spacing w:after="0" w:line="240" w:lineRule="auto"/>
              <w:ind w:left="57" w:right="57"/>
              <w:contextualSpacing/>
              <w:jc w:val="both"/>
              <w:rPr>
                <w:rStyle w:val="rvts0"/>
                <w:rFonts w:ascii="Times New Roman" w:hAnsi="Times New Roman" w:cs="Times New Roman"/>
                <w:lang w:val="uk-UA"/>
              </w:rPr>
            </w:pPr>
            <w:r w:rsidRPr="003F76C1">
              <w:rPr>
                <w:rFonts w:ascii="Times New Roman" w:hAnsi="Times New Roman" w:cs="Times New Roman"/>
                <w:lang w:val="uk-UA"/>
              </w:rPr>
              <w:t>Голова територіального відділення Антимонопольного комітету України має такі повноваження:</w:t>
            </w:r>
          </w:p>
          <w:p w14:paraId="6291FB85" w14:textId="77777777" w:rsidR="00083B83" w:rsidRPr="003F76C1" w:rsidRDefault="00083B83" w:rsidP="00482841">
            <w:pPr>
              <w:shd w:val="clear" w:color="auto" w:fill="FFFFFF"/>
              <w:tabs>
                <w:tab w:val="left" w:pos="1031"/>
                <w:tab w:val="left" w:pos="1567"/>
              </w:tabs>
              <w:spacing w:after="0" w:line="240" w:lineRule="auto"/>
              <w:ind w:left="57" w:right="57"/>
              <w:contextualSpacing/>
              <w:jc w:val="both"/>
              <w:rPr>
                <w:rStyle w:val="rvts0"/>
                <w:rFonts w:ascii="Times New Roman" w:hAnsi="Times New Roman" w:cs="Times New Roman"/>
                <w:lang w:val="uk-UA"/>
              </w:rPr>
            </w:pPr>
            <w:r w:rsidRPr="003F76C1">
              <w:rPr>
                <w:rStyle w:val="rvts0"/>
                <w:rFonts w:ascii="Times New Roman" w:hAnsi="Times New Roman" w:cs="Times New Roman"/>
                <w:lang w:val="uk-UA"/>
              </w:rPr>
              <w:t>…</w:t>
            </w:r>
          </w:p>
          <w:p w14:paraId="156B1368"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shd w:val="clear" w:color="auto" w:fill="FFFFFF"/>
                <w:lang w:val="uk-UA"/>
              </w:rPr>
              <w:t xml:space="preserve">3) перевіряти суб’єкти господарювання, об’єднання, </w:t>
            </w:r>
            <w:r w:rsidRPr="003F76C1">
              <w:rPr>
                <w:rFonts w:ascii="Times New Roman" w:hAnsi="Times New Roman" w:cs="Times New Roman"/>
                <w:lang w:val="uk-UA"/>
              </w:rPr>
              <w:t>органи влади, органи місцевого самоврядування, органи адміністративно-господарського управління та контролю</w:t>
            </w:r>
            <w:r w:rsidRPr="003F76C1">
              <w:rPr>
                <w:rFonts w:ascii="Times New Roman" w:hAnsi="Times New Roman" w:cs="Times New Roman"/>
                <w:b/>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3F76C1">
              <w:rPr>
                <w:rFonts w:ascii="Times New Roman" w:hAnsi="Times New Roman" w:cs="Times New Roman"/>
                <w:b/>
                <w:lang w:val="uk-UA"/>
              </w:rPr>
              <w:t>;</w:t>
            </w:r>
          </w:p>
          <w:p w14:paraId="47D43A72" w14:textId="77777777" w:rsidR="00083B83" w:rsidRPr="003F76C1" w:rsidRDefault="00083B83" w:rsidP="00482841">
            <w:pPr>
              <w:shd w:val="clear" w:color="auto" w:fill="FFFFFF"/>
              <w:spacing w:after="0" w:line="240" w:lineRule="auto"/>
              <w:ind w:left="57" w:right="57"/>
              <w:contextualSpacing/>
              <w:jc w:val="both"/>
              <w:rPr>
                <w:rStyle w:val="rvts0"/>
                <w:rFonts w:ascii="Times New Roman" w:hAnsi="Times New Roman" w:cs="Times New Roman"/>
                <w:lang w:val="uk-UA"/>
              </w:rPr>
            </w:pPr>
          </w:p>
          <w:p w14:paraId="33D31410" w14:textId="77777777" w:rsidR="00083B83" w:rsidRPr="003F76C1" w:rsidRDefault="00083B83" w:rsidP="00482841">
            <w:pPr>
              <w:shd w:val="clear" w:color="auto" w:fill="FFFFFF"/>
              <w:spacing w:after="0" w:line="240" w:lineRule="auto"/>
              <w:ind w:left="57" w:right="57"/>
              <w:contextualSpacing/>
              <w:jc w:val="both"/>
              <w:rPr>
                <w:rStyle w:val="rvts0"/>
                <w:rFonts w:ascii="Times New Roman" w:hAnsi="Times New Roman" w:cs="Times New Roman"/>
                <w:lang w:val="uk-UA"/>
              </w:rPr>
            </w:pPr>
          </w:p>
          <w:p w14:paraId="43B56BD3" w14:textId="7E36B094" w:rsidR="00083B83" w:rsidRPr="003F76C1" w:rsidRDefault="00083B83" w:rsidP="00482841">
            <w:pPr>
              <w:shd w:val="clear" w:color="auto" w:fill="FFFFFF"/>
              <w:spacing w:after="0" w:line="240" w:lineRule="auto"/>
              <w:ind w:left="57" w:right="57"/>
              <w:contextualSpacing/>
              <w:jc w:val="both"/>
              <w:rPr>
                <w:rStyle w:val="rvts0"/>
                <w:rFonts w:ascii="Times New Roman" w:hAnsi="Times New Roman" w:cs="Times New Roman"/>
                <w:b/>
                <w:shd w:val="clear" w:color="auto" w:fill="FFFFFF"/>
                <w:lang w:val="uk-UA"/>
              </w:rPr>
            </w:pPr>
            <w:r w:rsidRPr="003F76C1">
              <w:rPr>
                <w:rFonts w:ascii="Times New Roman" w:hAnsi="Times New Roman" w:cs="Times New Roman"/>
                <w:b/>
                <w:shd w:val="clear" w:color="auto" w:fill="FFFFFF"/>
                <w:lang w:val="uk-UA"/>
              </w:rPr>
              <w:t xml:space="preserve">4)  </w:t>
            </w:r>
            <w:bookmarkStart w:id="25" w:name="_Hlk70002029"/>
            <w:r w:rsidR="00764D10" w:rsidRPr="00EA1285">
              <w:rPr>
                <w:rFonts w:ascii="Times New Roman" w:hAnsi="Times New Roman" w:cs="Times New Roman"/>
                <w:b/>
                <w:color w:val="000000" w:themeColor="text1"/>
                <w:shd w:val="clear" w:color="auto" w:fill="FFFFFF"/>
                <w:lang w:val="uk-UA"/>
              </w:rPr>
              <w:t xml:space="preserve">у випадках та порядку, передбачених законом, </w:t>
            </w:r>
            <w:r w:rsidRPr="00EA1285">
              <w:rPr>
                <w:rFonts w:ascii="Times New Roman" w:hAnsi="Times New Roman" w:cs="Times New Roman"/>
                <w:b/>
                <w:bCs/>
                <w:color w:val="000000" w:themeColor="text1"/>
                <w:lang w:val="uk-UA"/>
              </w:rPr>
              <w:t xml:space="preserve">мати безперешкодний доступ </w:t>
            </w:r>
            <w:bookmarkEnd w:id="25"/>
            <w:r w:rsidRPr="00A253FB">
              <w:rPr>
                <w:rFonts w:ascii="Times New Roman" w:hAnsi="Times New Roman" w:cs="Times New Roman"/>
                <w:lang w:val="uk-UA"/>
              </w:rPr>
              <w:t>до приміщень підприємств, установ та організацій,</w:t>
            </w:r>
            <w:r w:rsidRPr="00A253FB">
              <w:rPr>
                <w:rFonts w:ascii="Times New Roman" w:hAnsi="Times New Roman" w:cs="Times New Roman"/>
                <w:b/>
                <w:bCs/>
                <w:lang w:val="uk-UA"/>
              </w:rPr>
              <w:t xml:space="preserve"> до </w:t>
            </w:r>
            <w:r w:rsidRPr="003F76C1">
              <w:rPr>
                <w:rFonts w:ascii="Times New Roman" w:hAnsi="Times New Roman" w:cs="Times New Roman"/>
                <w:b/>
                <w:bCs/>
                <w:lang w:val="uk-UA"/>
              </w:rPr>
              <w:t xml:space="preserve">місць зберігання інформації, що перебуває у володінні, та/або користуванні, та/або розпорядженні суб’єкта господарювання, об’єднання, </w:t>
            </w:r>
            <w:r w:rsidRPr="003F76C1">
              <w:rPr>
                <w:rFonts w:ascii="Times New Roman" w:hAnsi="Times New Roman" w:cs="Times New Roman"/>
                <w:lang w:val="uk-UA"/>
              </w:rPr>
              <w:t>органів влади, органів місцевого самоврядування, органів адміністративно-господарського управління та контролю</w:t>
            </w:r>
            <w:r w:rsidRPr="003F76C1">
              <w:rPr>
                <w:rFonts w:ascii="Times New Roman" w:hAnsi="Times New Roman" w:cs="Times New Roman"/>
                <w:b/>
                <w:bCs/>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w:t>
            </w:r>
            <w:r w:rsidR="004730AE" w:rsidRPr="003F76C1">
              <w:rPr>
                <w:rFonts w:ascii="Times New Roman" w:hAnsi="Times New Roman" w:cs="Times New Roman"/>
                <w:b/>
                <w:bCs/>
                <w:lang w:val="uk-UA"/>
              </w:rPr>
              <w:t xml:space="preserve">накладати арешт або </w:t>
            </w:r>
            <w:r w:rsidRPr="003F76C1">
              <w:rPr>
                <w:rFonts w:ascii="Times New Roman" w:hAnsi="Times New Roman" w:cs="Times New Roman"/>
                <w:b/>
                <w:bCs/>
                <w:lang w:val="uk-UA"/>
              </w:rPr>
              <w:t>вилучати</w:t>
            </w:r>
            <w:r w:rsidRPr="003F76C1">
              <w:rPr>
                <w:rFonts w:ascii="Times New Roman" w:hAnsi="Times New Roman" w:cs="Times New Roman"/>
                <w:b/>
                <w:lang w:val="uk-UA"/>
              </w:rPr>
              <w:t xml:space="preserve"> </w:t>
            </w:r>
            <w:r w:rsidRPr="003F76C1">
              <w:rPr>
                <w:rFonts w:ascii="Times New Roman" w:hAnsi="Times New Roman" w:cs="Times New Roman"/>
                <w:b/>
                <w:bCs/>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Pr="003F76C1">
              <w:rPr>
                <w:rFonts w:ascii="Times New Roman" w:hAnsi="Times New Roman" w:cs="Times New Roman"/>
                <w:b/>
                <w:shd w:val="clear" w:color="auto" w:fill="FFFFFF"/>
                <w:lang w:val="uk-UA"/>
              </w:rPr>
              <w:t>проводити огляд приміщень та інших володінь суб'єктів господарювання, об’єднань, органів влади, органів місцевого самоврядування, органів адміністративно-господарського управління та контролю;</w:t>
            </w:r>
          </w:p>
          <w:p w14:paraId="21F65878"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738091C0" w14:textId="77777777" w:rsidR="006A3044" w:rsidRDefault="006A3044" w:rsidP="00482841">
            <w:pPr>
              <w:widowControl w:val="0"/>
              <w:autoSpaceDE w:val="0"/>
              <w:autoSpaceDN w:val="0"/>
              <w:adjustRightInd w:val="0"/>
              <w:spacing w:after="0" w:line="240" w:lineRule="auto"/>
              <w:ind w:left="57" w:right="57"/>
              <w:contextualSpacing/>
              <w:jc w:val="both"/>
              <w:rPr>
                <w:rFonts w:ascii="Times New Roman" w:hAnsi="Times New Roman" w:cs="Times New Roman"/>
                <w:shd w:val="clear" w:color="auto" w:fill="FFFFFF"/>
                <w:lang w:val="uk-UA"/>
              </w:rPr>
            </w:pPr>
          </w:p>
          <w:p w14:paraId="02ACACC5" w14:textId="52E342A5"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shd w:val="clear" w:color="auto" w:fill="FFFFFF"/>
                <w:lang w:val="uk-UA"/>
              </w:rPr>
              <w:lastRenderedPageBreak/>
              <w:t xml:space="preserve">6) викликати для надання пояснень, </w:t>
            </w:r>
            <w:r w:rsidRPr="003F76C1">
              <w:rPr>
                <w:rFonts w:ascii="Times New Roman" w:hAnsi="Times New Roman" w:cs="Times New Roman"/>
                <w:b/>
                <w:shd w:val="clear" w:color="auto" w:fill="FFFFFF"/>
                <w:lang w:val="uk-UA"/>
              </w:rPr>
              <w:t xml:space="preserve">які стосуються </w:t>
            </w:r>
            <w:r w:rsidRPr="003F76C1">
              <w:rPr>
                <w:rFonts w:ascii="Times New Roman" w:hAnsi="Times New Roman" w:cs="Times New Roman"/>
                <w:shd w:val="clear" w:color="auto" w:fill="FFFFFF"/>
                <w:lang w:val="uk-UA"/>
              </w:rPr>
              <w:t>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p>
          <w:p w14:paraId="356CA562"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241173B4"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4C90755D" w14:textId="77777777"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5CF35ABB" w14:textId="139EA069" w:rsidR="00083B83" w:rsidRPr="003F76C1" w:rsidRDefault="00083B83"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8</w:t>
            </w:r>
            <w:bookmarkStart w:id="26" w:name="_Hlk70002061"/>
            <w:r w:rsidRPr="003F76C1">
              <w:rPr>
                <w:rFonts w:ascii="Times New Roman" w:hAnsi="Times New Roman" w:cs="Times New Roman"/>
                <w:b/>
                <w:lang w:val="uk-UA"/>
              </w:rPr>
              <w:t xml:space="preserve">) </w:t>
            </w:r>
            <w:r w:rsidR="00764D10" w:rsidRPr="00EA1285">
              <w:rPr>
                <w:rFonts w:ascii="Times New Roman" w:hAnsi="Times New Roman" w:cs="Times New Roman"/>
                <w:b/>
                <w:color w:val="000000" w:themeColor="text1"/>
                <w:lang w:val="uk-UA"/>
              </w:rPr>
              <w:t xml:space="preserve">на підставі рішення господарського суду </w:t>
            </w:r>
            <w:r w:rsidRPr="00EA1285">
              <w:rPr>
                <w:rFonts w:ascii="Times New Roman" w:hAnsi="Times New Roman" w:cs="Times New Roman"/>
                <w:b/>
                <w:color w:val="000000" w:themeColor="text1"/>
                <w:lang w:val="uk-UA"/>
              </w:rPr>
              <w:t>п</w:t>
            </w:r>
            <w:r w:rsidRPr="003F76C1">
              <w:rPr>
                <w:rFonts w:ascii="Times New Roman" w:hAnsi="Times New Roman" w:cs="Times New Roman"/>
                <w:b/>
                <w:lang w:val="uk-UA"/>
              </w:rPr>
              <w:t xml:space="preserve">еревіряти місця проживання та інші </w:t>
            </w:r>
            <w:r w:rsidRPr="00EA1285">
              <w:rPr>
                <w:rFonts w:ascii="Times New Roman" w:hAnsi="Times New Roman" w:cs="Times New Roman"/>
                <w:b/>
                <w:color w:val="000000" w:themeColor="text1"/>
                <w:lang w:val="uk-UA"/>
              </w:rPr>
              <w:t>володіння</w:t>
            </w:r>
            <w:r w:rsidR="002472DA" w:rsidRPr="00EA1285">
              <w:rPr>
                <w:rFonts w:ascii="Times New Roman" w:hAnsi="Times New Roman" w:cs="Times New Roman"/>
                <w:b/>
                <w:color w:val="000000" w:themeColor="text1"/>
                <w:lang w:val="uk-UA"/>
              </w:rPr>
              <w:t xml:space="preserve"> </w:t>
            </w:r>
            <w:r w:rsidR="00764D10" w:rsidRPr="00EA1285">
              <w:rPr>
                <w:rFonts w:ascii="Times New Roman" w:hAnsi="Times New Roman" w:cs="Times New Roman"/>
                <w:b/>
                <w:color w:val="000000" w:themeColor="text1"/>
                <w:lang w:val="uk-UA"/>
              </w:rPr>
              <w:t xml:space="preserve">фізичних та юридичних </w:t>
            </w:r>
            <w:r w:rsidR="002472DA" w:rsidRPr="00EA1285">
              <w:rPr>
                <w:rFonts w:ascii="Times New Roman" w:hAnsi="Times New Roman" w:cs="Times New Roman"/>
                <w:b/>
                <w:color w:val="000000" w:themeColor="text1"/>
                <w:lang w:val="uk-UA"/>
              </w:rPr>
              <w:t>ос</w:t>
            </w:r>
            <w:r w:rsidR="0081718A" w:rsidRPr="00EA1285">
              <w:rPr>
                <w:rFonts w:ascii="Times New Roman" w:hAnsi="Times New Roman" w:cs="Times New Roman"/>
                <w:b/>
                <w:color w:val="000000" w:themeColor="text1"/>
                <w:lang w:val="uk-UA"/>
              </w:rPr>
              <w:t>і</w:t>
            </w:r>
            <w:r w:rsidR="002472DA" w:rsidRPr="00EA1285">
              <w:rPr>
                <w:rFonts w:ascii="Times New Roman" w:hAnsi="Times New Roman" w:cs="Times New Roman"/>
                <w:b/>
                <w:color w:val="000000" w:themeColor="text1"/>
                <w:lang w:val="uk-UA"/>
              </w:rPr>
              <w:t>б</w:t>
            </w:r>
            <w:bookmarkEnd w:id="26"/>
            <w:r w:rsidRPr="00EA1285">
              <w:rPr>
                <w:rFonts w:ascii="Times New Roman" w:hAnsi="Times New Roman" w:cs="Times New Roman"/>
                <w:b/>
                <w:color w:val="000000" w:themeColor="text1"/>
                <w:lang w:val="uk-UA"/>
              </w:rPr>
              <w:t xml:space="preserve">, </w:t>
            </w:r>
            <w:r w:rsidRPr="003F76C1">
              <w:rPr>
                <w:rFonts w:ascii="Times New Roman" w:hAnsi="Times New Roman" w:cs="Times New Roman"/>
                <w:b/>
                <w:lang w:val="uk-UA"/>
              </w:rPr>
              <w:t xml:space="preserve">якщо є достатні підстави вважати, що інформація, пов’язана з суб’єктом господарювання та порушенням </w:t>
            </w:r>
            <w:r w:rsidRPr="003F76C1">
              <w:rPr>
                <w:rFonts w:ascii="Times New Roman" w:hAnsi="Times New Roman" w:cs="Times New Roman"/>
                <w:b/>
                <w:shd w:val="clear" w:color="auto" w:fill="FFFFFF"/>
                <w:lang w:val="uk-UA"/>
              </w:rPr>
              <w:t>законодавства про захист економічної конкуренції, знаходиться в них;</w:t>
            </w:r>
          </w:p>
          <w:p w14:paraId="7EECB1FD" w14:textId="77777777" w:rsidR="00083B83" w:rsidRPr="003F76C1" w:rsidRDefault="00083B83" w:rsidP="00482841">
            <w:pPr>
              <w:pStyle w:val="rvps2"/>
              <w:shd w:val="clear" w:color="auto" w:fill="FFFFFF"/>
              <w:spacing w:before="0" w:beforeAutospacing="0" w:after="0" w:afterAutospacing="0"/>
              <w:ind w:left="57" w:right="57"/>
              <w:contextualSpacing/>
              <w:jc w:val="both"/>
              <w:rPr>
                <w:b/>
                <w:sz w:val="22"/>
                <w:szCs w:val="22"/>
                <w:shd w:val="clear" w:color="auto" w:fill="FFFFFF"/>
                <w:lang w:val="uk-UA"/>
              </w:rPr>
            </w:pPr>
          </w:p>
          <w:p w14:paraId="597532FD" w14:textId="77777777" w:rsidR="00F40D6D" w:rsidRPr="003F76C1" w:rsidRDefault="00F40D6D" w:rsidP="00482841">
            <w:pPr>
              <w:pStyle w:val="rvps2"/>
              <w:shd w:val="clear" w:color="auto" w:fill="FFFFFF"/>
              <w:spacing w:before="0" w:beforeAutospacing="0" w:after="0" w:afterAutospacing="0"/>
              <w:ind w:left="57" w:right="57"/>
              <w:contextualSpacing/>
              <w:jc w:val="both"/>
              <w:rPr>
                <w:b/>
                <w:sz w:val="22"/>
                <w:szCs w:val="22"/>
                <w:shd w:val="clear" w:color="auto" w:fill="FFFFFF"/>
                <w:lang w:val="uk-UA"/>
              </w:rPr>
            </w:pPr>
          </w:p>
        </w:tc>
      </w:tr>
      <w:tr w:rsidR="00DE56B0" w:rsidRPr="003F76C1" w14:paraId="1A68FC4A" w14:textId="77777777" w:rsidTr="00853510">
        <w:tc>
          <w:tcPr>
            <w:tcW w:w="7796" w:type="dxa"/>
            <w:tcBorders>
              <w:top w:val="single" w:sz="4" w:space="0" w:color="auto"/>
              <w:left w:val="single" w:sz="4" w:space="0" w:color="auto"/>
              <w:bottom w:val="single" w:sz="4" w:space="0" w:color="auto"/>
              <w:right w:val="single" w:sz="4" w:space="0" w:color="auto"/>
            </w:tcBorders>
          </w:tcPr>
          <w:p w14:paraId="1B0F7BA9"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b/>
                <w:lang w:val="uk-UA"/>
              </w:rPr>
              <w:lastRenderedPageBreak/>
              <w:t xml:space="preserve">Стаття 22. </w:t>
            </w:r>
            <w:r w:rsidRPr="003F76C1">
              <w:rPr>
                <w:rFonts w:ascii="Times New Roman" w:hAnsi="Times New Roman" w:cs="Times New Roman"/>
                <w:lang w:val="uk-UA"/>
              </w:rPr>
              <w:t xml:space="preserve">Обов'язковість виконання розпоряджень, рішень </w:t>
            </w:r>
            <w:bookmarkStart w:id="27" w:name="_Hlk69207944"/>
            <w:r w:rsidRPr="003F76C1">
              <w:rPr>
                <w:rFonts w:ascii="Times New Roman" w:hAnsi="Times New Roman" w:cs="Times New Roman"/>
                <w:lang w:val="uk-UA"/>
              </w:rPr>
              <w:t xml:space="preserve">та вимог </w:t>
            </w:r>
            <w:bookmarkEnd w:id="27"/>
            <w:r w:rsidRPr="003F76C1">
              <w:rPr>
                <w:rFonts w:ascii="Times New Roman" w:hAnsi="Times New Roman" w:cs="Times New Roman"/>
                <w:lang w:val="uk-UA"/>
              </w:rPr>
              <w:t>органу Антимонопольного комітету України, голови територіального відділення Антимонопольного комітету України</w:t>
            </w:r>
            <w:bookmarkStart w:id="28" w:name="n392"/>
            <w:bookmarkEnd w:id="28"/>
          </w:p>
          <w:p w14:paraId="3C07BC04" w14:textId="77777777" w:rsidR="00DA519D" w:rsidRPr="003F76C1" w:rsidRDefault="00DA519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0FC4C178" w14:textId="77777777" w:rsidR="00DA519D" w:rsidRPr="003F76C1" w:rsidRDefault="00DA519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0A3ECE2C"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Розпорядження, рішення </w:t>
            </w:r>
            <w:bookmarkStart w:id="29" w:name="_Hlk69207992"/>
            <w:r w:rsidRPr="003F76C1">
              <w:rPr>
                <w:rFonts w:ascii="Times New Roman" w:hAnsi="Times New Roman" w:cs="Times New Roman"/>
                <w:lang w:val="uk-UA"/>
              </w:rPr>
              <w:t xml:space="preserve">та вимоги </w:t>
            </w:r>
            <w:bookmarkEnd w:id="29"/>
            <w:r w:rsidRPr="003F76C1">
              <w:rPr>
                <w:rFonts w:ascii="Times New Roman" w:hAnsi="Times New Roman" w:cs="Times New Roman"/>
                <w:lang w:val="uk-UA"/>
              </w:rPr>
              <w:t>органу Антимонопольного комітету України, голови територіального відділення Антимонопольного комітету України, вимоги уповноважених ними працівників Антимонопольного комітету України, його територіального відділення в межах їх компетенції є обов'язковими для виконання у визначені ними строки, якщо інше не передбачено законом.</w:t>
            </w:r>
            <w:bookmarkStart w:id="30" w:name="n393"/>
            <w:bookmarkEnd w:id="30"/>
          </w:p>
          <w:p w14:paraId="26781C97"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p>
          <w:p w14:paraId="68EDA5F1" w14:textId="77777777" w:rsidR="00DA519D" w:rsidRPr="003F76C1" w:rsidRDefault="00DA519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p>
          <w:p w14:paraId="00040DA2"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lang w:val="uk-UA"/>
              </w:rPr>
              <w:t xml:space="preserve">Невиконання розпоряджень, рішень </w:t>
            </w:r>
            <w:bookmarkStart w:id="31" w:name="_Hlk69208111"/>
            <w:r w:rsidRPr="003F76C1">
              <w:rPr>
                <w:rFonts w:ascii="Times New Roman" w:hAnsi="Times New Roman" w:cs="Times New Roman"/>
                <w:lang w:val="uk-UA"/>
              </w:rPr>
              <w:t xml:space="preserve">та вимог </w:t>
            </w:r>
            <w:bookmarkEnd w:id="31"/>
            <w:r w:rsidRPr="003F76C1">
              <w:rPr>
                <w:rFonts w:ascii="Times New Roman" w:hAnsi="Times New Roman" w:cs="Times New Roman"/>
                <w:lang w:val="uk-UA"/>
              </w:rPr>
              <w:t>органу Антимонопольного комітету України, голови територіального відділення Антимонопольного комітету України, вимог уповноважених ними працівників Антимонопольного комітету України, його територіального відділення тягне за собою передбачену законом відповідальність.</w:t>
            </w:r>
          </w:p>
        </w:tc>
        <w:tc>
          <w:tcPr>
            <w:tcW w:w="7797" w:type="dxa"/>
            <w:tcBorders>
              <w:top w:val="single" w:sz="4" w:space="0" w:color="auto"/>
              <w:left w:val="single" w:sz="4" w:space="0" w:color="auto"/>
              <w:bottom w:val="single" w:sz="4" w:space="0" w:color="auto"/>
              <w:right w:val="single" w:sz="4" w:space="0" w:color="auto"/>
            </w:tcBorders>
          </w:tcPr>
          <w:p w14:paraId="368BB5BA" w14:textId="3F2BA51C" w:rsidR="00083B83" w:rsidRPr="00152CB3"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Стаття 22. </w:t>
            </w:r>
            <w:r w:rsidRPr="003F76C1">
              <w:rPr>
                <w:rFonts w:ascii="Times New Roman" w:hAnsi="Times New Roman" w:cs="Times New Roman"/>
                <w:lang w:val="uk-UA"/>
              </w:rPr>
              <w:t xml:space="preserve">Обов'язковість виконання розпоряджень, рішень, </w:t>
            </w:r>
            <w:r w:rsidRPr="00152CB3">
              <w:rPr>
                <w:rFonts w:ascii="Times New Roman" w:hAnsi="Times New Roman" w:cs="Times New Roman"/>
                <w:b/>
                <w:lang w:val="uk-UA"/>
              </w:rPr>
              <w:t>вимог</w:t>
            </w:r>
            <w:r w:rsidRPr="00152CB3">
              <w:rPr>
                <w:rFonts w:ascii="Times New Roman" w:hAnsi="Times New Roman" w:cs="Times New Roman"/>
                <w:lang w:val="uk-UA"/>
              </w:rPr>
              <w:t xml:space="preserve"> </w:t>
            </w:r>
            <w:bookmarkStart w:id="32" w:name="_Hlk69207900"/>
            <w:r w:rsidRPr="00152CB3">
              <w:rPr>
                <w:rFonts w:ascii="Times New Roman" w:hAnsi="Times New Roman" w:cs="Times New Roman"/>
                <w:b/>
                <w:lang w:val="uk-UA"/>
              </w:rPr>
              <w:t>та</w:t>
            </w:r>
            <w:r w:rsidRPr="00152CB3">
              <w:rPr>
                <w:rFonts w:ascii="Times New Roman" w:hAnsi="Times New Roman" w:cs="Times New Roman"/>
                <w:lang w:val="uk-UA"/>
              </w:rPr>
              <w:t xml:space="preserve"> </w:t>
            </w:r>
            <w:r w:rsidR="00A253FB" w:rsidRPr="00EA1285">
              <w:rPr>
                <w:rFonts w:ascii="Times New Roman" w:hAnsi="Times New Roman" w:cs="Times New Roman"/>
                <w:b/>
                <w:color w:val="000000" w:themeColor="text1"/>
                <w:lang w:val="uk-UA"/>
              </w:rPr>
              <w:t>письмових</w:t>
            </w:r>
            <w:r w:rsidR="00A253FB" w:rsidRPr="00EA1285">
              <w:rPr>
                <w:rFonts w:ascii="Times New Roman" w:hAnsi="Times New Roman" w:cs="Times New Roman"/>
                <w:color w:val="000000" w:themeColor="text1"/>
                <w:lang w:val="uk-UA"/>
              </w:rPr>
              <w:t xml:space="preserve"> </w:t>
            </w:r>
            <w:r w:rsidRPr="00152CB3">
              <w:rPr>
                <w:rFonts w:ascii="Times New Roman" w:hAnsi="Times New Roman" w:cs="Times New Roman"/>
                <w:b/>
                <w:lang w:val="uk-UA"/>
              </w:rPr>
              <w:t>викликів</w:t>
            </w:r>
            <w:r w:rsidRPr="00152CB3">
              <w:rPr>
                <w:rFonts w:ascii="Times New Roman" w:hAnsi="Times New Roman" w:cs="Times New Roman"/>
                <w:lang w:val="uk-UA"/>
              </w:rPr>
              <w:t xml:space="preserve"> </w:t>
            </w:r>
            <w:r w:rsidRPr="00152CB3">
              <w:rPr>
                <w:rFonts w:ascii="Times New Roman" w:hAnsi="Times New Roman" w:cs="Times New Roman"/>
                <w:b/>
                <w:lang w:val="uk-UA"/>
              </w:rPr>
              <w:t>для надання пояснень, які стосуються розгляду справи</w:t>
            </w:r>
            <w:r w:rsidR="00EE3999" w:rsidRPr="00152CB3">
              <w:rPr>
                <w:rFonts w:ascii="Times New Roman" w:hAnsi="Times New Roman" w:cs="Times New Roman"/>
                <w:b/>
                <w:lang w:val="uk-UA"/>
              </w:rPr>
              <w:t>,</w:t>
            </w:r>
            <w:r w:rsidRPr="00152CB3">
              <w:rPr>
                <w:rFonts w:ascii="Times New Roman" w:hAnsi="Times New Roman" w:cs="Times New Roman"/>
                <w:lang w:val="uk-UA"/>
              </w:rPr>
              <w:t xml:space="preserve"> </w:t>
            </w:r>
            <w:bookmarkEnd w:id="32"/>
            <w:r w:rsidRPr="00152CB3">
              <w:rPr>
                <w:rFonts w:ascii="Times New Roman" w:hAnsi="Times New Roman" w:cs="Times New Roman"/>
                <w:lang w:val="uk-UA"/>
              </w:rPr>
              <w:t>органу Антимонопольного комітету України, голови територіального відділення</w:t>
            </w:r>
            <w:r w:rsidRPr="00152CB3">
              <w:rPr>
                <w:rFonts w:ascii="Times New Roman" w:hAnsi="Times New Roman" w:cs="Times New Roman"/>
                <w:b/>
                <w:lang w:val="uk-UA"/>
              </w:rPr>
              <w:t xml:space="preserve"> </w:t>
            </w:r>
            <w:r w:rsidRPr="00152CB3">
              <w:rPr>
                <w:rFonts w:ascii="Times New Roman" w:hAnsi="Times New Roman" w:cs="Times New Roman"/>
                <w:lang w:val="uk-UA"/>
              </w:rPr>
              <w:t>Антимонопольного комітету України</w:t>
            </w:r>
          </w:p>
          <w:p w14:paraId="28C76B0D" w14:textId="77777777" w:rsidR="00083B83" w:rsidRPr="003F76C1" w:rsidRDefault="00083B83" w:rsidP="00482841">
            <w:pPr>
              <w:shd w:val="clear" w:color="auto" w:fill="FFFFFF"/>
              <w:tabs>
                <w:tab w:val="left" w:pos="1652"/>
                <w:tab w:val="left" w:pos="2132"/>
              </w:tabs>
              <w:spacing w:after="0" w:line="240" w:lineRule="auto"/>
              <w:ind w:left="57" w:right="57"/>
              <w:contextualSpacing/>
              <w:jc w:val="both"/>
              <w:rPr>
                <w:rFonts w:ascii="Times New Roman" w:hAnsi="Times New Roman" w:cs="Times New Roman"/>
                <w:b/>
                <w:lang w:val="uk-UA"/>
              </w:rPr>
            </w:pPr>
          </w:p>
          <w:p w14:paraId="0562A832" w14:textId="0E31909C"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Розпорядження, </w:t>
            </w:r>
            <w:r w:rsidRPr="00EA1285">
              <w:rPr>
                <w:rFonts w:ascii="Times New Roman" w:hAnsi="Times New Roman" w:cs="Times New Roman"/>
                <w:color w:val="000000" w:themeColor="text1"/>
                <w:lang w:val="uk-UA"/>
              </w:rPr>
              <w:t>рішення</w:t>
            </w:r>
            <w:r w:rsidRPr="00EA1285">
              <w:rPr>
                <w:rFonts w:ascii="Times New Roman" w:hAnsi="Times New Roman" w:cs="Times New Roman"/>
                <w:b/>
                <w:bCs/>
                <w:color w:val="000000" w:themeColor="text1"/>
                <w:lang w:val="uk-UA"/>
              </w:rPr>
              <w:t xml:space="preserve">, </w:t>
            </w:r>
            <w:bookmarkStart w:id="33" w:name="_Hlk69208019"/>
            <w:r w:rsidRPr="00EA1285">
              <w:rPr>
                <w:rFonts w:ascii="Times New Roman" w:hAnsi="Times New Roman" w:cs="Times New Roman"/>
                <w:b/>
                <w:bCs/>
                <w:color w:val="000000" w:themeColor="text1"/>
                <w:lang w:val="uk-UA"/>
              </w:rPr>
              <w:t>вимоги</w:t>
            </w:r>
            <w:r w:rsidRPr="00EA1285">
              <w:rPr>
                <w:rFonts w:ascii="Times New Roman" w:hAnsi="Times New Roman" w:cs="Times New Roman"/>
                <w:b/>
                <w:color w:val="000000" w:themeColor="text1"/>
                <w:lang w:val="uk-UA"/>
              </w:rPr>
              <w:t xml:space="preserve"> та </w:t>
            </w:r>
            <w:r w:rsidR="00A253FB" w:rsidRPr="00EA1285">
              <w:rPr>
                <w:rFonts w:ascii="Times New Roman" w:hAnsi="Times New Roman" w:cs="Times New Roman"/>
                <w:b/>
                <w:color w:val="000000" w:themeColor="text1"/>
                <w:lang w:val="uk-UA"/>
              </w:rPr>
              <w:t xml:space="preserve">письмові </w:t>
            </w:r>
            <w:r w:rsidRPr="00EA1285">
              <w:rPr>
                <w:rFonts w:ascii="Times New Roman" w:hAnsi="Times New Roman" w:cs="Times New Roman"/>
                <w:b/>
                <w:color w:val="000000" w:themeColor="text1"/>
                <w:lang w:val="uk-UA"/>
              </w:rPr>
              <w:t>виклики для надання пояснень, які стосуються розгляду справи,</w:t>
            </w:r>
            <w:bookmarkEnd w:id="33"/>
            <w:r w:rsidRPr="00EA1285">
              <w:rPr>
                <w:rFonts w:ascii="Times New Roman" w:hAnsi="Times New Roman" w:cs="Times New Roman"/>
                <w:b/>
                <w:color w:val="000000" w:themeColor="text1"/>
                <w:lang w:val="uk-UA"/>
              </w:rPr>
              <w:t xml:space="preserve"> </w:t>
            </w:r>
            <w:r w:rsidRPr="003F76C1">
              <w:rPr>
                <w:rFonts w:ascii="Times New Roman" w:hAnsi="Times New Roman" w:cs="Times New Roman"/>
                <w:lang w:val="uk-UA"/>
              </w:rPr>
              <w:t>органу Антимонопольного комітету України, голови територіального відділення Антимонопольного комітету України, вимоги уповноважених ними працівників Антимонопольного комітету України, його територіального відділення в межах їх компетенції є обов'язковими для виконання у визначені ними строки, якщо інше не передбачено законом.</w:t>
            </w:r>
          </w:p>
          <w:p w14:paraId="34DB2ACE"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lang w:val="uk-UA"/>
              </w:rPr>
            </w:pPr>
          </w:p>
          <w:p w14:paraId="5705F3DB" w14:textId="5155341A" w:rsidR="00F40D6D"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lang w:val="uk-UA"/>
              </w:rPr>
              <w:t xml:space="preserve">Невиконання розпоряджень, рішень, </w:t>
            </w:r>
            <w:bookmarkStart w:id="34" w:name="_Hlk69208152"/>
            <w:r w:rsidRPr="003F76C1">
              <w:rPr>
                <w:rFonts w:ascii="Times New Roman" w:hAnsi="Times New Roman" w:cs="Times New Roman"/>
                <w:lang w:val="uk-UA"/>
              </w:rPr>
              <w:t xml:space="preserve">вимог та </w:t>
            </w:r>
            <w:r w:rsidRPr="003F76C1">
              <w:rPr>
                <w:rFonts w:ascii="Times New Roman" w:hAnsi="Times New Roman" w:cs="Times New Roman"/>
                <w:b/>
                <w:lang w:val="uk-UA"/>
              </w:rPr>
              <w:t xml:space="preserve">неявка </w:t>
            </w:r>
            <w:r w:rsidRPr="00EA1285">
              <w:rPr>
                <w:rFonts w:ascii="Times New Roman" w:hAnsi="Times New Roman" w:cs="Times New Roman"/>
                <w:b/>
                <w:color w:val="000000" w:themeColor="text1"/>
                <w:lang w:val="uk-UA"/>
              </w:rPr>
              <w:t xml:space="preserve">на </w:t>
            </w:r>
            <w:r w:rsidR="00A253FB" w:rsidRPr="00EA1285">
              <w:rPr>
                <w:rFonts w:ascii="Times New Roman" w:hAnsi="Times New Roman" w:cs="Times New Roman"/>
                <w:b/>
                <w:color w:val="000000" w:themeColor="text1"/>
                <w:lang w:val="uk-UA"/>
              </w:rPr>
              <w:t xml:space="preserve">письмовий </w:t>
            </w:r>
            <w:r w:rsidRPr="00EA1285">
              <w:rPr>
                <w:rFonts w:ascii="Times New Roman" w:hAnsi="Times New Roman" w:cs="Times New Roman"/>
                <w:b/>
                <w:color w:val="000000" w:themeColor="text1"/>
                <w:lang w:val="uk-UA"/>
              </w:rPr>
              <w:t xml:space="preserve">виклик </w:t>
            </w:r>
            <w:r w:rsidRPr="003F76C1">
              <w:rPr>
                <w:rFonts w:ascii="Times New Roman" w:hAnsi="Times New Roman" w:cs="Times New Roman"/>
                <w:b/>
                <w:lang w:val="uk-UA"/>
              </w:rPr>
              <w:t>для надання пояснень, які стосуються розгляду справи</w:t>
            </w:r>
            <w:bookmarkEnd w:id="34"/>
            <w:r w:rsidRPr="003F76C1">
              <w:rPr>
                <w:rFonts w:ascii="Times New Roman" w:hAnsi="Times New Roman" w:cs="Times New Roman"/>
                <w:b/>
                <w:lang w:val="uk-UA"/>
              </w:rPr>
              <w:t xml:space="preserve">, </w:t>
            </w:r>
            <w:r w:rsidRPr="003F76C1">
              <w:rPr>
                <w:rFonts w:ascii="Times New Roman" w:hAnsi="Times New Roman" w:cs="Times New Roman"/>
                <w:lang w:val="uk-UA"/>
              </w:rPr>
              <w:t xml:space="preserve"> органу Антимонопольного комітету України, голови територіального відділення Антимонопольного комітету України, вимог уповноважених ними працівників Антимонопольного комітету України, його територіального відділення тягне за собою передбачену законом відповідальність.</w:t>
            </w:r>
          </w:p>
        </w:tc>
      </w:tr>
      <w:tr w:rsidR="00DE56B0" w:rsidRPr="00EA1285" w14:paraId="4BAB939F" w14:textId="77777777" w:rsidTr="00853510">
        <w:tc>
          <w:tcPr>
            <w:tcW w:w="7796" w:type="dxa"/>
            <w:tcBorders>
              <w:top w:val="single" w:sz="4" w:space="0" w:color="auto"/>
              <w:left w:val="single" w:sz="4" w:space="0" w:color="auto"/>
              <w:bottom w:val="single" w:sz="4" w:space="0" w:color="auto"/>
              <w:right w:val="single" w:sz="4" w:space="0" w:color="auto"/>
            </w:tcBorders>
          </w:tcPr>
          <w:p w14:paraId="48A373A8"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b/>
                <w:bCs/>
                <w:lang w:val="uk-UA"/>
              </w:rPr>
              <w:t>Стаття 22</w:t>
            </w:r>
            <w:r w:rsidRPr="003F76C1">
              <w:rPr>
                <w:rFonts w:ascii="Times New Roman" w:hAnsi="Times New Roman" w:cs="Times New Roman"/>
                <w:b/>
                <w:bCs/>
                <w:vertAlign w:val="superscript"/>
                <w:lang w:val="uk-UA"/>
              </w:rPr>
              <w:t>-1</w:t>
            </w:r>
            <w:r w:rsidRPr="003F76C1">
              <w:rPr>
                <w:rFonts w:ascii="Times New Roman" w:hAnsi="Times New Roman" w:cs="Times New Roman"/>
                <w:b/>
                <w:bCs/>
                <w:lang w:val="uk-UA"/>
              </w:rPr>
              <w:t>. </w:t>
            </w:r>
            <w:r w:rsidRPr="003F76C1">
              <w:rPr>
                <w:rFonts w:ascii="Times New Roman" w:hAnsi="Times New Roman" w:cs="Times New Roman"/>
                <w:lang w:val="uk-UA"/>
              </w:rPr>
              <w:t>Обов'язок надання інформації</w:t>
            </w:r>
          </w:p>
          <w:p w14:paraId="4198C687"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bookmarkStart w:id="35" w:name="n396"/>
            <w:bookmarkEnd w:id="35"/>
            <w:r w:rsidRPr="003F76C1">
              <w:rPr>
                <w:rFonts w:ascii="Times New Roman" w:hAnsi="Times New Roman" w:cs="Times New Roman"/>
                <w:lang w:val="uk-UA"/>
              </w:rPr>
              <w:t xml:space="preserve">Суб'єкти господарювання, об'єднання, органи влади, органи місцевого самоврядування, органи адміністративно-господарського управління та контролю, інші юридичні особи, їх структурні підрозділи, філії, представництва, </w:t>
            </w:r>
            <w:r w:rsidRPr="003F76C1">
              <w:rPr>
                <w:rFonts w:ascii="Times New Roman" w:hAnsi="Times New Roman" w:cs="Times New Roman"/>
                <w:lang w:val="uk-UA"/>
              </w:rPr>
              <w:lastRenderedPageBreak/>
              <w:t xml:space="preserve">їх посадові особи та працівники, фізичні особи зобов'язані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подавати документи, предмети чи інші носії інформації, пояснення, іншу інформацію, в тому числі з обмеженим </w:t>
            </w:r>
            <w:bookmarkStart w:id="36" w:name="_Hlk69208281"/>
            <w:r w:rsidRPr="003F76C1">
              <w:rPr>
                <w:rFonts w:ascii="Times New Roman" w:hAnsi="Times New Roman" w:cs="Times New Roman"/>
                <w:lang w:val="uk-UA"/>
              </w:rPr>
              <w:t xml:space="preserve">доступом </w:t>
            </w:r>
            <w:r w:rsidRPr="003F76C1">
              <w:rPr>
                <w:rFonts w:ascii="Times New Roman" w:hAnsi="Times New Roman" w:cs="Times New Roman"/>
                <w:b/>
                <w:lang w:val="uk-UA"/>
              </w:rPr>
              <w:t>та</w:t>
            </w:r>
            <w:r w:rsidRPr="003F76C1">
              <w:rPr>
                <w:rFonts w:ascii="Times New Roman" w:hAnsi="Times New Roman" w:cs="Times New Roman"/>
                <w:lang w:val="uk-UA"/>
              </w:rPr>
              <w:t xml:space="preserve"> </w:t>
            </w:r>
            <w:r w:rsidRPr="00EA1285">
              <w:rPr>
                <w:rFonts w:ascii="Times New Roman" w:hAnsi="Times New Roman" w:cs="Times New Roman"/>
                <w:b/>
                <w:bCs/>
                <w:lang w:val="uk-UA"/>
              </w:rPr>
              <w:t>банківську таємницю</w:t>
            </w:r>
            <w:bookmarkEnd w:id="36"/>
            <w:r w:rsidRPr="003F76C1">
              <w:rPr>
                <w:rFonts w:ascii="Times New Roman" w:hAnsi="Times New Roman" w:cs="Times New Roman"/>
                <w:lang w:val="uk-UA"/>
              </w:rPr>
              <w:t>, необхідну для виконання Антимонопольним комітетом України, його територіальними відділеннями завдань, передбачених законодавством про захист економічної конкуренції та про державну допомогу суб’єктам господарювання.</w:t>
            </w:r>
          </w:p>
          <w:p w14:paraId="1D05025C"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64384AAD"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5E95C515" w14:textId="77777777" w:rsidR="00F40D6D" w:rsidRPr="003F76C1" w:rsidRDefault="00F40D6D" w:rsidP="00482841">
            <w:pPr>
              <w:tabs>
                <w:tab w:val="left" w:pos="4995"/>
              </w:tabs>
              <w:spacing w:after="0" w:line="240" w:lineRule="auto"/>
              <w:ind w:left="57" w:right="57"/>
              <w:contextualSpacing/>
              <w:jc w:val="both"/>
              <w:rPr>
                <w:rFonts w:ascii="Times New Roman" w:hAnsi="Times New Roman" w:cs="Times New Roman"/>
                <w:lang w:val="uk-UA"/>
              </w:rPr>
            </w:pPr>
          </w:p>
          <w:p w14:paraId="32B6A899" w14:textId="77777777" w:rsidR="00F40D6D" w:rsidRPr="003F76C1" w:rsidRDefault="00F40D6D" w:rsidP="00482841">
            <w:pPr>
              <w:tabs>
                <w:tab w:val="left" w:pos="4995"/>
              </w:tabs>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shd w:val="clear" w:color="auto" w:fill="FFFFFF"/>
                <w:lang w:val="uk-UA"/>
              </w:rPr>
              <w:t>Документи, статистична та інша інформація, необхідні для виконання завдань, передбачених законодавством про захист економічної конкуренції та про державну допомогу суб’єктам господарювання, надаються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безкоштовно. Вимоги органу Антимонопольного комітету України, голови територіального відділення Антимонопольного комітету України можуть передбачати як одноразове, так і періодичне надання інформації.</w:t>
            </w:r>
          </w:p>
          <w:p w14:paraId="246EB3A0"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lang w:val="uk-UA"/>
              </w:rPr>
            </w:pPr>
          </w:p>
          <w:p w14:paraId="45EDC3E3"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r w:rsidRPr="003F76C1">
              <w:rPr>
                <w:rFonts w:ascii="Times New Roman" w:eastAsia="Times New Roman" w:hAnsi="Times New Roman" w:cs="Times New Roman"/>
                <w:b/>
                <w:shd w:val="clear" w:color="auto" w:fill="FFFFFF"/>
                <w:lang w:val="uk-UA"/>
              </w:rPr>
              <w:t>Частина відсутня</w:t>
            </w:r>
          </w:p>
          <w:p w14:paraId="4D80AF3C"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5CCF6D7B"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1CA7FBFA"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737A55B2"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lang w:val="uk-UA"/>
              </w:rPr>
            </w:pPr>
          </w:p>
          <w:p w14:paraId="3736907D" w14:textId="04B6FDF6" w:rsidR="00DA519D" w:rsidRDefault="00DA519D"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7B397BF0" w14:textId="6754A184"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34C5448F" w14:textId="0EE3E23E"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576B1227" w14:textId="41A453C2"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582E2167" w14:textId="7CC443C8"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106947EB" w14:textId="31F8CA61"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3078B412" w14:textId="21A0DF4C"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33A32866" w14:textId="155196F7" w:rsidR="0048284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76194743" w14:textId="77777777" w:rsidR="00482841" w:rsidRPr="003F76C1" w:rsidRDefault="00482841"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4351EAF2" w14:textId="77777777" w:rsidR="00DA519D" w:rsidRPr="003F76C1" w:rsidRDefault="00DA519D"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p>
          <w:p w14:paraId="38AF1018" w14:textId="77777777" w:rsidR="00DA519D" w:rsidRPr="003F76C1" w:rsidRDefault="00DA519D"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r w:rsidRPr="003F76C1">
              <w:rPr>
                <w:rFonts w:ascii="Times New Roman" w:hAnsi="Times New Roman" w:cs="Times New Roman"/>
                <w:lang w:val="uk-UA"/>
              </w:rPr>
              <w:t>…</w:t>
            </w:r>
          </w:p>
          <w:p w14:paraId="2F093BD1"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eastAsia="Times New Roman" w:hAnsi="Times New Roman" w:cs="Times New Roman"/>
                <w:b/>
                <w:shd w:val="clear" w:color="auto" w:fill="FFFFFF"/>
                <w:lang w:val="uk-UA"/>
              </w:rPr>
            </w:pPr>
            <w:r w:rsidRPr="003F76C1">
              <w:rPr>
                <w:rFonts w:ascii="Times New Roman" w:eastAsia="Times New Roman" w:hAnsi="Times New Roman" w:cs="Times New Roman"/>
                <w:b/>
                <w:shd w:val="clear" w:color="auto" w:fill="FFFFFF"/>
                <w:lang w:val="uk-UA"/>
              </w:rPr>
              <w:t>Частина відсутня</w:t>
            </w:r>
          </w:p>
          <w:p w14:paraId="10488543"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7BE61B2F" w14:textId="77777777" w:rsidR="00F40D6D"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3B92B0FC"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5F569E40"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7A069819"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7FEFB43A"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63707811"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5E33BFAA"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56D47CEC"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34F5BE49"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3BC5AFB2"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44458404"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54D973A7"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0EDE7FB8"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2400A70F" w14:textId="77777777" w:rsidR="00EA1285"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p>
          <w:p w14:paraId="492D27FE" w14:textId="747EA29C" w:rsidR="00EA1285" w:rsidRPr="003F76C1" w:rsidRDefault="00EA1285" w:rsidP="00482841">
            <w:pPr>
              <w:shd w:val="clear" w:color="auto" w:fill="FFFFFF"/>
              <w:tabs>
                <w:tab w:val="left" w:pos="4995"/>
              </w:tabs>
              <w:spacing w:after="0" w:line="240" w:lineRule="auto"/>
              <w:ind w:left="57" w:right="57"/>
              <w:contextualSpacing/>
              <w:jc w:val="both"/>
              <w:rPr>
                <w:rFonts w:ascii="Times New Roman" w:hAnsi="Times New Roman" w:cs="Times New Roman"/>
                <w:lang w:val="uk-UA"/>
              </w:rPr>
            </w:pPr>
            <w:r w:rsidRPr="00EA1285">
              <w:rPr>
                <w:rFonts w:ascii="Times New Roman" w:hAnsi="Times New Roman" w:cs="Times New Roman"/>
                <w:lang w:val="uk-UA"/>
              </w:rPr>
              <w:t xml:space="preserve">У цілях забезпечення права особи на конфіденційність інформації у випадках, передбачених пунктами 2 та 3 </w:t>
            </w:r>
            <w:r w:rsidRPr="00482310">
              <w:rPr>
                <w:rFonts w:ascii="Times New Roman" w:hAnsi="Times New Roman" w:cs="Times New Roman"/>
                <w:b/>
                <w:bCs/>
                <w:lang w:val="uk-UA"/>
              </w:rPr>
              <w:t>частини третьої</w:t>
            </w:r>
            <w:r w:rsidRPr="00EA1285">
              <w:rPr>
                <w:rFonts w:ascii="Times New Roman" w:hAnsi="Times New Roman" w:cs="Times New Roman"/>
                <w:lang w:val="uk-UA"/>
              </w:rPr>
              <w:t xml:space="preserve"> цієї статті, Антимонопольний комітет України, його територіальні відділення повинні провести консультації з такими особами з метою з’ясування підстав для віднесення інформації до інформації з обмеженим доступом та можливості зняття особою такого статусу з наданої нею інформації, та/або надання особою у встановлений Антимонопольним комітетом України, його територіальним відділенням строк неконфіденційної версії документів чи іншої інформації, зокрема з виключеною, зачорненою чи в інший спосіб зміненою інформацією, яка забезпечує достатній її захист та досягнення цілей, передбачених пунктами 2 та 3 частини третьої цієї статті, та/або з’ясування шкоди, яка може бути завдана особі оприлюдненням такої інформації.</w:t>
            </w:r>
          </w:p>
        </w:tc>
        <w:tc>
          <w:tcPr>
            <w:tcW w:w="7797" w:type="dxa"/>
            <w:tcBorders>
              <w:top w:val="single" w:sz="4" w:space="0" w:color="auto"/>
              <w:left w:val="single" w:sz="4" w:space="0" w:color="auto"/>
              <w:bottom w:val="single" w:sz="4" w:space="0" w:color="auto"/>
              <w:right w:val="single" w:sz="4" w:space="0" w:color="auto"/>
            </w:tcBorders>
          </w:tcPr>
          <w:p w14:paraId="64640E24"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lastRenderedPageBreak/>
              <w:t xml:space="preserve">Стаття 22-1. </w:t>
            </w:r>
            <w:r w:rsidRPr="003F76C1">
              <w:rPr>
                <w:rFonts w:ascii="Times New Roman" w:hAnsi="Times New Roman" w:cs="Times New Roman"/>
                <w:bCs/>
                <w:lang w:val="uk-UA"/>
              </w:rPr>
              <w:t>Обов'язок надання інформації</w:t>
            </w:r>
          </w:p>
          <w:p w14:paraId="6D7F773B" w14:textId="4C8D0EEA"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lang w:val="uk-UA"/>
              </w:rPr>
              <w:t xml:space="preserve">Суб'єкти господарювання, об'єднання, органи влади, органи місцевого самоврядування, органи адміністративно-господарського управління та контролю, інші юридичні особи, їх структурні підрозділи, філії, представництва, </w:t>
            </w:r>
            <w:r w:rsidRPr="003F76C1">
              <w:rPr>
                <w:rFonts w:ascii="Times New Roman" w:hAnsi="Times New Roman" w:cs="Times New Roman"/>
                <w:lang w:val="uk-UA"/>
              </w:rPr>
              <w:lastRenderedPageBreak/>
              <w:t xml:space="preserve">їх посадові особи та працівники, фізичні особи зобов'язані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подавати документи, предмети чи інші носії інформації, пояснення, іншу інформацію, в тому числі з обмеженим </w:t>
            </w:r>
            <w:bookmarkStart w:id="37" w:name="_Hlk69208336"/>
            <w:r w:rsidRPr="003F76C1">
              <w:rPr>
                <w:rFonts w:ascii="Times New Roman" w:hAnsi="Times New Roman" w:cs="Times New Roman"/>
                <w:lang w:val="uk-UA"/>
              </w:rPr>
              <w:t>доступом</w:t>
            </w:r>
            <w:r w:rsidRPr="003F76C1">
              <w:rPr>
                <w:rFonts w:ascii="Times New Roman" w:hAnsi="Times New Roman" w:cs="Times New Roman"/>
                <w:b/>
                <w:lang w:val="uk-UA"/>
              </w:rPr>
              <w:t>,</w:t>
            </w:r>
            <w:r w:rsidRPr="003F76C1">
              <w:rPr>
                <w:rFonts w:ascii="Times New Roman" w:hAnsi="Times New Roman" w:cs="Times New Roman"/>
                <w:lang w:val="uk-UA"/>
              </w:rPr>
              <w:t xml:space="preserve"> </w:t>
            </w:r>
            <w:r w:rsidRPr="00EA1285">
              <w:rPr>
                <w:rFonts w:ascii="Times New Roman" w:hAnsi="Times New Roman" w:cs="Times New Roman"/>
                <w:b/>
                <w:bCs/>
                <w:lang w:val="uk-UA"/>
              </w:rPr>
              <w:t>банківську таємницю, податкову звітність,</w:t>
            </w:r>
            <w:r w:rsidRPr="00EA1285">
              <w:rPr>
                <w:rFonts w:ascii="Times New Roman" w:hAnsi="Times New Roman" w:cs="Times New Roman"/>
                <w:b/>
                <w:bCs/>
                <w:color w:val="FF0000"/>
                <w:lang w:val="uk-UA"/>
              </w:rPr>
              <w:t xml:space="preserve">  </w:t>
            </w:r>
            <w:r w:rsidRPr="00EA1285">
              <w:rPr>
                <w:rFonts w:ascii="Times New Roman" w:hAnsi="Times New Roman" w:cs="Times New Roman"/>
                <w:b/>
                <w:bCs/>
                <w:lang w:val="uk-UA"/>
              </w:rPr>
              <w:t>незалежно від її місцезнаходження, яка перебуває</w:t>
            </w:r>
            <w:r w:rsidRPr="003F76C1">
              <w:rPr>
                <w:rFonts w:ascii="Times New Roman" w:hAnsi="Times New Roman" w:cs="Times New Roman"/>
                <w:b/>
                <w:lang w:val="uk-UA"/>
              </w:rPr>
              <w:t xml:space="preserve"> у їх володінні, та/або користуванні, та/або розпорядженні та/або доступна їм</w:t>
            </w:r>
            <w:r w:rsidRPr="003F76C1">
              <w:rPr>
                <w:rFonts w:ascii="Times New Roman" w:hAnsi="Times New Roman" w:cs="Times New Roman"/>
                <w:lang w:val="uk-UA"/>
              </w:rPr>
              <w:t xml:space="preserve">, </w:t>
            </w:r>
            <w:bookmarkEnd w:id="37"/>
            <w:r w:rsidRPr="003F76C1">
              <w:rPr>
                <w:rFonts w:ascii="Times New Roman" w:hAnsi="Times New Roman" w:cs="Times New Roman"/>
                <w:lang w:val="uk-UA"/>
              </w:rPr>
              <w:t>необхідну для виконання Антимонопольним комітетом України, його територіальними відділеннями завдань, передбачених законодавством про захист економічної конкуренції та про державну допомогу суб’єктам господарювання.</w:t>
            </w:r>
          </w:p>
          <w:p w14:paraId="4E0E11D0" w14:textId="77777777" w:rsidR="00083B83" w:rsidRPr="003F76C1" w:rsidRDefault="00083B83" w:rsidP="00482841">
            <w:pPr>
              <w:tabs>
                <w:tab w:val="left" w:pos="3205"/>
              </w:tabs>
              <w:spacing w:after="0" w:line="240" w:lineRule="auto"/>
              <w:ind w:left="57" w:right="57"/>
              <w:contextualSpacing/>
              <w:jc w:val="both"/>
              <w:rPr>
                <w:rFonts w:ascii="Times New Roman" w:hAnsi="Times New Roman" w:cs="Times New Roman"/>
                <w:lang w:val="uk-UA"/>
              </w:rPr>
            </w:pPr>
          </w:p>
          <w:p w14:paraId="0CCE2A50" w14:textId="77777777" w:rsidR="00083B83" w:rsidRPr="003F76C1" w:rsidRDefault="00083B83" w:rsidP="00482841">
            <w:pPr>
              <w:spacing w:after="0" w:line="240" w:lineRule="auto"/>
              <w:ind w:left="57" w:right="57"/>
              <w:contextualSpacing/>
              <w:jc w:val="both"/>
              <w:rPr>
                <w:rFonts w:ascii="Times New Roman" w:eastAsia="Times New Roman" w:hAnsi="Times New Roman" w:cs="Times New Roman"/>
                <w:lang w:val="uk-UA"/>
              </w:rPr>
            </w:pPr>
            <w:r w:rsidRPr="003F76C1">
              <w:rPr>
                <w:rFonts w:ascii="Times New Roman" w:eastAsia="Times New Roman" w:hAnsi="Times New Roman" w:cs="Times New Roman"/>
                <w:shd w:val="clear" w:color="auto" w:fill="FFFFFF"/>
                <w:lang w:val="uk-UA"/>
              </w:rPr>
              <w:t>Документи, статистична та інша інформація, необхідні для виконання завдань, передбачених законодавством про захист економічної конкуренції та про державну допомогу суб’єктам господарювання, надаються на вимогу органу Антимонопольного комітету України, голови територіального відділення Антимонопольного комітету України, уповноважених ними працівників Антимонопольного комітету України, його територіального відділення безкоштовно. Вимоги органу Антимонопольного комітету України, голови територіального відділення Антимонопольного комітету України можуть передбачати як одноразове, так і періодичне надання інформації.</w:t>
            </w:r>
          </w:p>
          <w:p w14:paraId="5C39F90E"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p>
          <w:p w14:paraId="37147E8E" w14:textId="05EF9939"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bookmarkStart w:id="38" w:name="_Hlk69208563"/>
            <w:r w:rsidRPr="003F76C1">
              <w:rPr>
                <w:rFonts w:ascii="Times New Roman" w:hAnsi="Times New Roman" w:cs="Times New Roman"/>
                <w:b/>
                <w:lang w:val="uk-UA"/>
              </w:rPr>
              <w:t>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заяв і справ про порушення законодавства про захист економічної конкуренції,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w:t>
            </w:r>
            <w:r w:rsidR="007310E6">
              <w:rPr>
                <w:rFonts w:ascii="Times New Roman" w:hAnsi="Times New Roman" w:cs="Times New Roman"/>
                <w:b/>
                <w:lang w:val="uk-UA"/>
              </w:rPr>
              <w:t>. У разі, якщо інформація, яка надавалася зазнала змін, особа, від якої вимагається така інформація має право надавати лише змінену інформацію, повідомивши про це органи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w:t>
            </w:r>
            <w:bookmarkEnd w:id="38"/>
            <w:r w:rsidR="007310E6">
              <w:rPr>
                <w:rFonts w:ascii="Times New Roman" w:hAnsi="Times New Roman" w:cs="Times New Roman"/>
                <w:b/>
                <w:lang w:val="uk-UA"/>
              </w:rPr>
              <w:t>.</w:t>
            </w:r>
          </w:p>
          <w:p w14:paraId="2847D9B7" w14:textId="77777777" w:rsidR="00083B83" w:rsidRPr="003F76C1" w:rsidRDefault="00083B83" w:rsidP="00482841">
            <w:pPr>
              <w:shd w:val="clear" w:color="auto" w:fill="FFFFFF"/>
              <w:tabs>
                <w:tab w:val="left" w:pos="2428"/>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677809EF"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Органи Антимонопольного комітету України з метою виконання завдань, передбачених законодавством про захист економічної конкуренції, отримують безпосередній 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шляхом надання ідентифікаторів доступу. Обробка такої інформації здійснюється органами Антимонопольного комітету України із дотриманням законодавства про захист персональних даних та забезпеченням таємниці, що охороняється законом.</w:t>
            </w:r>
          </w:p>
          <w:p w14:paraId="3F1C0D78" w14:textId="77777777" w:rsidR="00F40D6D" w:rsidRDefault="00083B83" w:rsidP="00482841">
            <w:pPr>
              <w:shd w:val="clear" w:color="auto" w:fill="FFFFFF"/>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Доступ до автоматизованих реєстрів, баз даних, інших систем збирання, зберігання, обробки та пошуку інформації, відомостей надається органам Антимонопольного комітету України на безоплатній основі на підставі договору, укладеного з адміністратором (держателем) відповідних систем, реєстрів, баз даних.</w:t>
            </w:r>
          </w:p>
          <w:p w14:paraId="7FCFFB82" w14:textId="77777777" w:rsidR="00EA1285" w:rsidRDefault="00EA1285" w:rsidP="00482841">
            <w:pPr>
              <w:shd w:val="clear" w:color="auto" w:fill="FFFFFF"/>
              <w:spacing w:after="0" w:line="240" w:lineRule="auto"/>
              <w:ind w:left="57" w:right="57"/>
              <w:contextualSpacing/>
              <w:jc w:val="both"/>
              <w:rPr>
                <w:rFonts w:ascii="Times New Roman" w:hAnsi="Times New Roman" w:cs="Times New Roman"/>
                <w:b/>
                <w:lang w:val="uk-UA"/>
              </w:rPr>
            </w:pPr>
          </w:p>
          <w:p w14:paraId="03220878" w14:textId="433C26A0" w:rsidR="00EA1285" w:rsidRPr="003F76C1" w:rsidRDefault="00EA1285" w:rsidP="00482841">
            <w:pPr>
              <w:shd w:val="clear" w:color="auto" w:fill="FFFFFF"/>
              <w:spacing w:after="0" w:line="240" w:lineRule="auto"/>
              <w:ind w:left="57" w:right="57"/>
              <w:contextualSpacing/>
              <w:jc w:val="both"/>
              <w:rPr>
                <w:rFonts w:ascii="Times New Roman" w:hAnsi="Times New Roman" w:cs="Times New Roman"/>
                <w:lang w:val="uk-UA"/>
              </w:rPr>
            </w:pPr>
            <w:r w:rsidRPr="00EA1285">
              <w:rPr>
                <w:rFonts w:ascii="Times New Roman" w:hAnsi="Times New Roman" w:cs="Times New Roman"/>
                <w:lang w:val="uk-UA"/>
              </w:rPr>
              <w:t xml:space="preserve">У цілях забезпечення права особи на конфіденційність інформації у випадках, передбачених пунктами 2 та 3 </w:t>
            </w:r>
            <w:r w:rsidRPr="00482310">
              <w:rPr>
                <w:rFonts w:ascii="Times New Roman" w:hAnsi="Times New Roman" w:cs="Times New Roman"/>
                <w:b/>
                <w:bCs/>
                <w:lang w:val="uk-UA"/>
              </w:rPr>
              <w:t xml:space="preserve">частини </w:t>
            </w:r>
            <w:r w:rsidR="00482310">
              <w:rPr>
                <w:rFonts w:ascii="Times New Roman" w:hAnsi="Times New Roman" w:cs="Times New Roman"/>
                <w:b/>
                <w:bCs/>
                <w:lang w:val="uk-UA"/>
              </w:rPr>
              <w:t>шост</w:t>
            </w:r>
            <w:r w:rsidRPr="00482310">
              <w:rPr>
                <w:rFonts w:ascii="Times New Roman" w:hAnsi="Times New Roman" w:cs="Times New Roman"/>
                <w:b/>
                <w:bCs/>
                <w:lang w:val="uk-UA"/>
              </w:rPr>
              <w:t>ої</w:t>
            </w:r>
            <w:r w:rsidRPr="00EA1285">
              <w:rPr>
                <w:rFonts w:ascii="Times New Roman" w:hAnsi="Times New Roman" w:cs="Times New Roman"/>
                <w:lang w:val="uk-UA"/>
              </w:rPr>
              <w:t xml:space="preserve"> цієї статті, Антимонопольний комітет України, його територіальні відділення повинні провести консультації з такими особами з метою з’ясування підстав для віднесення інформації до інформації з обмеженим доступом та можливості зняття особою такого статусу з наданої нею інформації, та/або надання особою у встановлений Антимонопольним комітетом України, його територіальним відділенням строк неконфіденційної версії документів чи іншої інформації, зокрема з виключеною, зачорненою чи в інший спосіб зміненою інформацією, яка забезпечує достатній її захист та досягнення цілей, передбачених пунктами 2 та 3 частини третьої цієї статті, та/або з’ясування шкоди, яка може бути завдана особі оприлюдненням такої інформації.</w:t>
            </w:r>
          </w:p>
        </w:tc>
      </w:tr>
      <w:tr w:rsidR="00B95857" w:rsidRPr="003F76C1" w14:paraId="3B7C7B0E" w14:textId="77777777" w:rsidTr="00853510">
        <w:tc>
          <w:tcPr>
            <w:tcW w:w="7796" w:type="dxa"/>
            <w:tcBorders>
              <w:top w:val="single" w:sz="4" w:space="0" w:color="auto"/>
              <w:left w:val="single" w:sz="4" w:space="0" w:color="auto"/>
              <w:bottom w:val="single" w:sz="4" w:space="0" w:color="auto"/>
              <w:right w:val="single" w:sz="4" w:space="0" w:color="auto"/>
            </w:tcBorders>
          </w:tcPr>
          <w:p w14:paraId="104B252A"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b/>
                <w:color w:val="000000"/>
                <w:lang w:val="uk-UA"/>
              </w:rPr>
            </w:pPr>
            <w:r w:rsidRPr="003F76C1">
              <w:rPr>
                <w:rFonts w:ascii="Times New Roman" w:hAnsi="Times New Roman" w:cs="Times New Roman"/>
                <w:b/>
                <w:bCs/>
                <w:color w:val="000000"/>
                <w:lang w:val="uk-UA"/>
              </w:rPr>
              <w:lastRenderedPageBreak/>
              <w:t>Стаття 23-1. </w:t>
            </w:r>
            <w:r w:rsidRPr="003F76C1">
              <w:rPr>
                <w:rFonts w:ascii="Times New Roman" w:hAnsi="Times New Roman" w:cs="Times New Roman"/>
                <w:color w:val="000000"/>
                <w:lang w:val="uk-UA"/>
              </w:rPr>
              <w:t>Слухання у справах про надання дозволу на узгоджені дії, концентрацію, про порушення законодавства про захист економічної конкуренції</w:t>
            </w:r>
          </w:p>
          <w:p w14:paraId="2DDD840A" w14:textId="77777777" w:rsidR="00B95857" w:rsidRPr="003F76C1" w:rsidRDefault="00B95857" w:rsidP="00482841">
            <w:pPr>
              <w:shd w:val="clear" w:color="auto" w:fill="FFFFFF"/>
              <w:tabs>
                <w:tab w:val="left" w:pos="1815"/>
                <w:tab w:val="left" w:pos="2309"/>
              </w:tabs>
              <w:spacing w:after="0" w:line="240" w:lineRule="auto"/>
              <w:ind w:right="34"/>
              <w:contextualSpacing/>
              <w:jc w:val="both"/>
              <w:rPr>
                <w:rFonts w:ascii="Times New Roman" w:hAnsi="Times New Roman" w:cs="Times New Roman"/>
                <w:b/>
                <w:color w:val="000000"/>
                <w:lang w:val="uk-UA"/>
              </w:rPr>
            </w:pPr>
            <w:r w:rsidRPr="003F76C1">
              <w:rPr>
                <w:rFonts w:ascii="Times New Roman" w:hAnsi="Times New Roman" w:cs="Times New Roman"/>
                <w:b/>
                <w:color w:val="000000"/>
                <w:lang w:val="uk-UA"/>
              </w:rPr>
              <w:tab/>
            </w:r>
            <w:r w:rsidRPr="003F76C1">
              <w:rPr>
                <w:rFonts w:ascii="Times New Roman" w:hAnsi="Times New Roman" w:cs="Times New Roman"/>
                <w:b/>
                <w:color w:val="000000"/>
                <w:lang w:val="uk-UA"/>
              </w:rPr>
              <w:tab/>
            </w:r>
          </w:p>
          <w:p w14:paraId="261F4DEC" w14:textId="77777777" w:rsidR="00996A36" w:rsidRPr="003F76C1" w:rsidRDefault="00996A36" w:rsidP="00482841">
            <w:pPr>
              <w:shd w:val="clear" w:color="auto" w:fill="FFFFFF"/>
              <w:spacing w:after="0" w:line="240" w:lineRule="auto"/>
              <w:ind w:right="34"/>
              <w:contextualSpacing/>
              <w:jc w:val="both"/>
              <w:rPr>
                <w:rFonts w:ascii="Times New Roman" w:hAnsi="Times New Roman" w:cs="Times New Roman"/>
                <w:color w:val="000000"/>
                <w:lang w:val="uk-UA"/>
              </w:rPr>
            </w:pPr>
            <w:bookmarkStart w:id="39" w:name="n416"/>
            <w:bookmarkEnd w:id="39"/>
          </w:p>
          <w:p w14:paraId="19FD2BDB"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Органи Антимонопольного комітету України, які розглядають справу про надання дозволу на узгоджені дії, концентрацію, про порушення законодавства про захист економічної конкуренції, в тому числі про недобросовісну конкуренцію, до прийняття рішення по суті можуть проводити слухання у справі.</w:t>
            </w:r>
          </w:p>
          <w:p w14:paraId="20883139"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rPr>
            </w:pPr>
          </w:p>
          <w:p w14:paraId="23D5282F"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lastRenderedPageBreak/>
              <w:t>Слухання проводиться органом Антимонопольного комітету України, який розглядає справу, чи за дорученням голови цього органу одним або декількома його членами.</w:t>
            </w:r>
            <w:bookmarkStart w:id="40" w:name="n421"/>
            <w:bookmarkEnd w:id="40"/>
          </w:p>
          <w:p w14:paraId="437349B2"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p>
          <w:p w14:paraId="38DF1B77"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p>
          <w:p w14:paraId="622D69FD"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Орган Антимонопольного комітету України до слухання у справі залучає осіб, які беруть участь у розгляді справи, для надання ними пояснень, доводів та інших міркувань, необхідних для встановлення фактичних обставин справи.</w:t>
            </w:r>
          </w:p>
          <w:p w14:paraId="0347ECE0"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p>
          <w:p w14:paraId="7956F84E"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У слуханні у справі беруть участь працівники Антимонопольного комітету України, його територіальних відділень, а в разі потреби залучаються експерти.</w:t>
            </w:r>
          </w:p>
          <w:p w14:paraId="1880CB9E"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p>
          <w:p w14:paraId="20101995"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До слухання у справі можуть бути залучені інші особи, якщо заявник, а у справах про порушення законодавства про захист економічної конкуренції - заявник і відповідач не висловили проти цього обґрунтованих заперечень.</w:t>
            </w:r>
          </w:p>
          <w:p w14:paraId="24B230EA" w14:textId="77777777" w:rsidR="00B95857"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w:t>
            </w:r>
          </w:p>
          <w:p w14:paraId="630B34EE" w14:textId="77777777" w:rsidR="00996A36" w:rsidRPr="003F76C1" w:rsidRDefault="00996A36" w:rsidP="00482841">
            <w:pPr>
              <w:shd w:val="clear" w:color="auto" w:fill="FFFFFF"/>
              <w:spacing w:after="0" w:line="240" w:lineRule="auto"/>
              <w:ind w:right="34"/>
              <w:contextualSpacing/>
              <w:jc w:val="both"/>
              <w:rPr>
                <w:rFonts w:ascii="Times New Roman" w:hAnsi="Times New Roman" w:cs="Times New Roman"/>
                <w:color w:val="000000"/>
                <w:lang w:val="uk-UA"/>
              </w:rPr>
            </w:pPr>
          </w:p>
          <w:p w14:paraId="2C64033D" w14:textId="77777777" w:rsidR="00996A36" w:rsidRPr="003F76C1" w:rsidRDefault="00996A36" w:rsidP="00482841">
            <w:pPr>
              <w:shd w:val="clear" w:color="auto" w:fill="FFFFFF"/>
              <w:spacing w:after="0" w:line="240" w:lineRule="auto"/>
              <w:ind w:right="34"/>
              <w:contextualSpacing/>
              <w:jc w:val="both"/>
              <w:rPr>
                <w:rFonts w:ascii="Times New Roman" w:hAnsi="Times New Roman" w:cs="Times New Roman"/>
                <w:color w:val="000000"/>
                <w:lang w:val="uk-UA"/>
              </w:rPr>
            </w:pPr>
          </w:p>
          <w:p w14:paraId="13DD1826"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b/>
                <w:color w:val="000000"/>
                <w:lang w:val="uk-UA"/>
              </w:rPr>
            </w:pPr>
            <w:r w:rsidRPr="003F76C1">
              <w:rPr>
                <w:rFonts w:ascii="Times New Roman" w:hAnsi="Times New Roman" w:cs="Times New Roman"/>
                <w:b/>
                <w:color w:val="000000"/>
                <w:lang w:val="uk-UA"/>
              </w:rPr>
              <w:t>Частини відсутні</w:t>
            </w:r>
          </w:p>
          <w:p w14:paraId="23F42D3E"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69786948" w14:textId="77777777" w:rsidR="00B95857"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w:t>
            </w:r>
          </w:p>
          <w:p w14:paraId="4B6BCD1E"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01A8C933"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433B6013"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57E19BBC"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052050A5"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43C27925"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23A2CC06"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3779BF66" w14:textId="77777777" w:rsidR="001A37F5" w:rsidRPr="003F76C1" w:rsidRDefault="001A37F5" w:rsidP="00482841">
            <w:pPr>
              <w:shd w:val="clear" w:color="auto" w:fill="FFFFFF"/>
              <w:spacing w:after="0" w:line="240" w:lineRule="auto"/>
              <w:ind w:right="34"/>
              <w:contextualSpacing/>
              <w:jc w:val="both"/>
              <w:rPr>
                <w:rFonts w:ascii="Times New Roman" w:hAnsi="Times New Roman" w:cs="Times New Roman"/>
                <w:color w:val="000000"/>
                <w:lang w:val="uk-UA"/>
              </w:rPr>
            </w:pPr>
          </w:p>
          <w:p w14:paraId="54B06EE4"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Орган Антимонопольного комітету України за власною ініціативою чи за заявою осіб, які беруть участь у розгляді справи, може провести повністю або частково закрите слухання у справі, якщо відкрите слухання може завдати шкоди інтересам держави, осіб, які беруть участь у розгляді справи, та інших осіб або перешкодити подальшому розгляду справи.</w:t>
            </w:r>
          </w:p>
          <w:p w14:paraId="0F9AFB92"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p>
          <w:p w14:paraId="47B1C23E" w14:textId="77777777" w:rsidR="00B95857" w:rsidRPr="003F76C1" w:rsidRDefault="00B95857" w:rsidP="00482841">
            <w:pPr>
              <w:shd w:val="clear" w:color="auto" w:fill="FFFFFF"/>
              <w:tabs>
                <w:tab w:val="left" w:pos="4995"/>
              </w:tabs>
              <w:spacing w:after="0" w:line="240" w:lineRule="auto"/>
              <w:ind w:left="57" w:right="57"/>
              <w:contextualSpacing/>
              <w:jc w:val="both"/>
              <w:rPr>
                <w:rFonts w:ascii="Times New Roman" w:hAnsi="Times New Roman" w:cs="Times New Roman"/>
                <w:b/>
                <w:bCs/>
              </w:rPr>
            </w:pPr>
            <w:r w:rsidRPr="003F76C1">
              <w:rPr>
                <w:rFonts w:ascii="Times New Roman" w:hAnsi="Times New Roman" w:cs="Times New Roman"/>
                <w:color w:val="000000"/>
                <w:lang w:val="uk-UA"/>
              </w:rPr>
              <w:t>Порядок проведення слухання у справі визначається Антимонопольним комітетом України відповідно до цього Закону та інших актів законодавства з питань захисту економічної конкуренції.</w:t>
            </w:r>
          </w:p>
        </w:tc>
        <w:tc>
          <w:tcPr>
            <w:tcW w:w="7797" w:type="dxa"/>
            <w:tcBorders>
              <w:top w:val="single" w:sz="4" w:space="0" w:color="auto"/>
              <w:left w:val="single" w:sz="4" w:space="0" w:color="auto"/>
              <w:bottom w:val="single" w:sz="4" w:space="0" w:color="auto"/>
              <w:right w:val="single" w:sz="4" w:space="0" w:color="auto"/>
            </w:tcBorders>
          </w:tcPr>
          <w:p w14:paraId="097592D4" w14:textId="77777777" w:rsidR="00B95857" w:rsidRPr="005E3310" w:rsidRDefault="00B95857" w:rsidP="00482841">
            <w:pPr>
              <w:shd w:val="clear" w:color="auto" w:fill="FFFFFF"/>
              <w:spacing w:after="0" w:line="240" w:lineRule="auto"/>
              <w:contextualSpacing/>
              <w:jc w:val="both"/>
              <w:rPr>
                <w:rFonts w:ascii="Times New Roman" w:hAnsi="Times New Roman" w:cs="Times New Roman"/>
                <w:color w:val="000000"/>
                <w:lang w:val="uk-UA"/>
              </w:rPr>
            </w:pPr>
            <w:r w:rsidRPr="003F76C1">
              <w:rPr>
                <w:rFonts w:ascii="Times New Roman" w:hAnsi="Times New Roman" w:cs="Times New Roman"/>
                <w:b/>
                <w:bCs/>
                <w:color w:val="000000"/>
                <w:lang w:val="uk-UA"/>
              </w:rPr>
              <w:lastRenderedPageBreak/>
              <w:t>Стаття 23-1. </w:t>
            </w:r>
            <w:r w:rsidRPr="005E3310">
              <w:rPr>
                <w:rFonts w:ascii="Times New Roman" w:hAnsi="Times New Roman" w:cs="Times New Roman"/>
                <w:color w:val="000000"/>
                <w:lang w:val="uk-UA"/>
              </w:rPr>
              <w:t>Слухання у справах про надання дозволу на узгоджені дії, концентрацію, про порушення законодавства про захист економічної конкуренції</w:t>
            </w:r>
          </w:p>
          <w:p w14:paraId="7E8E7B5F" w14:textId="77777777" w:rsidR="00B95857" w:rsidRPr="003F76C1" w:rsidRDefault="00B95857" w:rsidP="00482841">
            <w:pPr>
              <w:pStyle w:val="rvps2"/>
              <w:shd w:val="clear" w:color="auto" w:fill="FFFFFF"/>
              <w:tabs>
                <w:tab w:val="left" w:pos="1365"/>
                <w:tab w:val="center" w:pos="2872"/>
              </w:tabs>
              <w:spacing w:before="0" w:beforeAutospacing="0" w:after="0" w:afterAutospacing="0"/>
              <w:contextualSpacing/>
              <w:jc w:val="both"/>
              <w:rPr>
                <w:bCs/>
                <w:color w:val="000000"/>
                <w:sz w:val="22"/>
                <w:szCs w:val="22"/>
                <w:lang w:val="uk-UA" w:eastAsia="en-US"/>
              </w:rPr>
            </w:pPr>
            <w:r w:rsidRPr="003F76C1">
              <w:rPr>
                <w:bCs/>
                <w:color w:val="000000"/>
                <w:sz w:val="22"/>
                <w:szCs w:val="22"/>
                <w:lang w:val="uk-UA" w:eastAsia="en-US"/>
              </w:rPr>
              <w:tab/>
            </w:r>
            <w:r w:rsidRPr="003F76C1">
              <w:rPr>
                <w:bCs/>
                <w:color w:val="000000"/>
                <w:sz w:val="22"/>
                <w:szCs w:val="22"/>
                <w:lang w:val="uk-UA" w:eastAsia="en-US"/>
              </w:rPr>
              <w:tab/>
            </w:r>
          </w:p>
          <w:p w14:paraId="7F74D29F" w14:textId="77777777" w:rsidR="00240B53" w:rsidRDefault="00240B53" w:rsidP="00482841">
            <w:pPr>
              <w:shd w:val="clear" w:color="auto" w:fill="FFFFFF"/>
              <w:spacing w:after="0" w:line="240" w:lineRule="auto"/>
              <w:ind w:right="34"/>
              <w:contextualSpacing/>
              <w:jc w:val="both"/>
              <w:rPr>
                <w:rFonts w:ascii="Times New Roman" w:hAnsi="Times New Roman" w:cs="Times New Roman"/>
                <w:color w:val="000000"/>
                <w:lang w:val="uk-UA"/>
              </w:rPr>
            </w:pPr>
          </w:p>
          <w:p w14:paraId="3B1FD9BB" w14:textId="20192388" w:rsidR="00B95857" w:rsidRPr="003F76C1" w:rsidRDefault="00B95857" w:rsidP="00482841">
            <w:pPr>
              <w:shd w:val="clear" w:color="auto" w:fill="FFFFFF"/>
              <w:spacing w:after="0" w:line="240" w:lineRule="auto"/>
              <w:ind w:right="34"/>
              <w:contextualSpacing/>
              <w:jc w:val="both"/>
              <w:rPr>
                <w:rFonts w:ascii="Times New Roman" w:hAnsi="Times New Roman" w:cs="Times New Roman"/>
                <w:color w:val="000000"/>
                <w:lang w:val="uk-UA"/>
              </w:rPr>
            </w:pPr>
            <w:r w:rsidRPr="003F76C1">
              <w:rPr>
                <w:rFonts w:ascii="Times New Roman" w:hAnsi="Times New Roman" w:cs="Times New Roman"/>
                <w:color w:val="000000"/>
                <w:lang w:val="uk-UA"/>
              </w:rPr>
              <w:t>Органи Антимонопольного комітету України, які розглядають справу про надання дозволу на узгоджені дії, концентрацію, про порушення законодавства про захист економічної конкуренції, в тому числі про недобросовісну конкуренцію, до прийняття рішення по суті можуть проводити слухання у справі.</w:t>
            </w:r>
          </w:p>
          <w:p w14:paraId="4FF0BC44" w14:textId="77777777"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617354AB" w14:textId="77777777" w:rsidR="00B95857" w:rsidRPr="003F76C1" w:rsidRDefault="00B95857" w:rsidP="00482841">
            <w:pPr>
              <w:shd w:val="clear" w:color="auto" w:fill="FFFFFF"/>
              <w:spacing w:after="0" w:line="240" w:lineRule="auto"/>
              <w:ind w:right="34"/>
              <w:contextualSpacing/>
              <w:jc w:val="both"/>
              <w:rPr>
                <w:rFonts w:ascii="Times New Roman" w:hAnsi="Times New Roman" w:cs="Times New Roman"/>
                <w:b/>
                <w:color w:val="000000"/>
                <w:lang w:val="uk-UA"/>
              </w:rPr>
            </w:pPr>
            <w:bookmarkStart w:id="41" w:name="_Hlk69209062"/>
            <w:r w:rsidRPr="003F76C1">
              <w:rPr>
                <w:rFonts w:ascii="Times New Roman" w:hAnsi="Times New Roman" w:cs="Times New Roman"/>
                <w:lang w:val="uk-UA"/>
              </w:rPr>
              <w:lastRenderedPageBreak/>
              <w:t xml:space="preserve">Слухання проводиться </w:t>
            </w:r>
            <w:r w:rsidRPr="003F76C1">
              <w:rPr>
                <w:rFonts w:ascii="Times New Roman" w:hAnsi="Times New Roman" w:cs="Times New Roman"/>
                <w:b/>
                <w:color w:val="000000"/>
                <w:lang w:val="uk-UA"/>
              </w:rPr>
              <w:t>за клопотанням сторін у справі та учасників концентрації або узгоджених дій, а також за власною ініціативою органу Антимонопольного комітету України.</w:t>
            </w:r>
          </w:p>
          <w:bookmarkEnd w:id="41"/>
          <w:p w14:paraId="20840767" w14:textId="77777777"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041CC7BF" w14:textId="42CFC4C2" w:rsidR="001A37F5"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37BC2436" w14:textId="47C60E5F"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4223BCA" w14:textId="005C6FBB"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75370703" w14:textId="5B14F321"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4DC01693" w14:textId="5D2EDA38"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697687DC" w14:textId="0346E3E2"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51A10A3A" w14:textId="2A122499"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512BDAD" w14:textId="0B036341" w:rsidR="0048284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C035A14" w14:textId="77777777" w:rsidR="00482841" w:rsidRPr="003F76C1" w:rsidRDefault="00482841"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5F27AF3F" w14:textId="77777777" w:rsidR="001A37F5" w:rsidRPr="003F76C1"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07ADAF5" w14:textId="77777777" w:rsidR="001A37F5" w:rsidRPr="003F76C1"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542E9F07" w14:textId="77777777" w:rsidR="001A37F5" w:rsidRPr="003F76C1"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B97A7F6" w14:textId="77777777" w:rsidR="001A37F5" w:rsidRPr="003F76C1"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241348BC" w14:textId="77777777" w:rsidR="001A37F5" w:rsidRPr="003F76C1" w:rsidRDefault="001A37F5" w:rsidP="00482841">
            <w:pPr>
              <w:pStyle w:val="rvps2"/>
              <w:shd w:val="clear" w:color="auto" w:fill="FFFFFF"/>
              <w:spacing w:before="0" w:beforeAutospacing="0" w:after="0" w:afterAutospacing="0"/>
              <w:contextualSpacing/>
              <w:jc w:val="both"/>
              <w:rPr>
                <w:b/>
                <w:bCs/>
                <w:color w:val="000000"/>
                <w:sz w:val="22"/>
                <w:szCs w:val="22"/>
                <w:lang w:val="uk-UA" w:eastAsia="en-US"/>
              </w:rPr>
            </w:pPr>
          </w:p>
          <w:p w14:paraId="12DA08E6" w14:textId="5A8212C1"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bookmarkStart w:id="42" w:name="_Hlk69209324"/>
            <w:r w:rsidRPr="003F76C1">
              <w:rPr>
                <w:b/>
                <w:bCs/>
                <w:color w:val="000000"/>
                <w:sz w:val="22"/>
                <w:szCs w:val="22"/>
                <w:lang w:val="uk-UA" w:eastAsia="en-US"/>
              </w:rPr>
              <w:t xml:space="preserve">За результатами слухання </w:t>
            </w:r>
            <w:r w:rsidR="00E16D9F" w:rsidRPr="003F76C1">
              <w:rPr>
                <w:b/>
                <w:bCs/>
                <w:color w:val="000000"/>
                <w:sz w:val="22"/>
                <w:szCs w:val="22"/>
                <w:lang w:val="uk-UA" w:eastAsia="en-US"/>
              </w:rPr>
              <w:t>протягом семи робочих днів</w:t>
            </w:r>
            <w:r w:rsidRPr="003F76C1">
              <w:rPr>
                <w:b/>
                <w:bCs/>
                <w:color w:val="000000"/>
                <w:sz w:val="22"/>
                <w:szCs w:val="22"/>
                <w:lang w:val="uk-UA" w:eastAsia="en-US"/>
              </w:rPr>
              <w:t xml:space="preserve"> з дня проведення слухання складається протокол, в якому, зокрема,  відображаються пояснення учасників слухань та питання, що розглядалися. </w:t>
            </w:r>
          </w:p>
          <w:p w14:paraId="519426A9" w14:textId="332B481F"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r w:rsidRPr="003F76C1">
              <w:rPr>
                <w:b/>
                <w:bCs/>
                <w:color w:val="000000"/>
                <w:sz w:val="22"/>
                <w:szCs w:val="22"/>
                <w:lang w:val="uk-UA" w:eastAsia="en-US"/>
              </w:rPr>
              <w:t xml:space="preserve">Процес слухання фіксується за допомогою технічних засобів. </w:t>
            </w:r>
            <w:r w:rsidR="00E16D9F" w:rsidRPr="003F76C1">
              <w:rPr>
                <w:b/>
                <w:bCs/>
                <w:color w:val="000000"/>
                <w:sz w:val="22"/>
                <w:szCs w:val="22"/>
                <w:lang w:val="uk-UA" w:eastAsia="en-US"/>
              </w:rPr>
              <w:t>Аудіо чи відеозапис</w:t>
            </w:r>
            <w:r w:rsidRPr="003F76C1">
              <w:rPr>
                <w:b/>
                <w:bCs/>
                <w:color w:val="000000"/>
                <w:sz w:val="22"/>
                <w:szCs w:val="22"/>
                <w:lang w:val="uk-UA" w:eastAsia="en-US"/>
              </w:rPr>
              <w:t xml:space="preserve"> дода</w:t>
            </w:r>
            <w:r w:rsidR="00E16D9F" w:rsidRPr="003F76C1">
              <w:rPr>
                <w:b/>
                <w:bCs/>
                <w:color w:val="000000"/>
                <w:sz w:val="22"/>
                <w:szCs w:val="22"/>
                <w:lang w:val="uk-UA" w:eastAsia="en-US"/>
              </w:rPr>
              <w:t>ється</w:t>
            </w:r>
            <w:r w:rsidRPr="003F76C1">
              <w:rPr>
                <w:b/>
                <w:bCs/>
                <w:color w:val="000000"/>
                <w:sz w:val="22"/>
                <w:szCs w:val="22"/>
                <w:lang w:val="uk-UA" w:eastAsia="en-US"/>
              </w:rPr>
              <w:t xml:space="preserve"> до протоколу. </w:t>
            </w:r>
          </w:p>
          <w:p w14:paraId="3B9C09B2" w14:textId="77777777"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r w:rsidRPr="003F76C1">
              <w:rPr>
                <w:b/>
                <w:bCs/>
                <w:color w:val="000000"/>
                <w:sz w:val="22"/>
                <w:szCs w:val="22"/>
                <w:lang w:val="uk-UA" w:eastAsia="en-US"/>
              </w:rPr>
              <w:t>Особи, які беруть участь у справі, мають право ознайомитися з протоколом слухань та одержати його копію.</w:t>
            </w:r>
          </w:p>
          <w:p w14:paraId="6C2CC582" w14:textId="77777777" w:rsidR="00B95857" w:rsidRPr="003F76C1" w:rsidRDefault="00B95857" w:rsidP="00482841">
            <w:pPr>
              <w:pStyle w:val="rvps2"/>
              <w:shd w:val="clear" w:color="auto" w:fill="FFFFFF"/>
              <w:spacing w:before="0" w:beforeAutospacing="0" w:after="0" w:afterAutospacing="0"/>
              <w:contextualSpacing/>
              <w:jc w:val="both"/>
              <w:rPr>
                <w:b/>
                <w:bCs/>
                <w:color w:val="000000"/>
                <w:sz w:val="22"/>
                <w:szCs w:val="22"/>
                <w:lang w:val="uk-UA" w:eastAsia="en-US"/>
              </w:rPr>
            </w:pPr>
            <w:r w:rsidRPr="003F76C1">
              <w:rPr>
                <w:b/>
                <w:bCs/>
                <w:color w:val="000000"/>
                <w:sz w:val="22"/>
                <w:szCs w:val="22"/>
                <w:lang w:val="uk-UA" w:eastAsia="en-US"/>
              </w:rPr>
              <w:t>Дані, одержані в процесі слухань, можуть бути доказами у заявах,  справах про надання дозволу на узгоджені дії, концентрацію та порушення законодавства про захист економічної конкуренції.</w:t>
            </w:r>
          </w:p>
          <w:bookmarkEnd w:id="42"/>
          <w:p w14:paraId="0CA1EFE2" w14:textId="77777777" w:rsidR="00B95857" w:rsidRPr="003F76C1" w:rsidRDefault="00B95857" w:rsidP="00482841">
            <w:pPr>
              <w:shd w:val="clear" w:color="auto" w:fill="FFFFFF"/>
              <w:spacing w:after="0" w:line="240" w:lineRule="auto"/>
              <w:ind w:left="57" w:right="57"/>
              <w:contextualSpacing/>
              <w:jc w:val="both"/>
              <w:rPr>
                <w:rFonts w:ascii="Times New Roman" w:hAnsi="Times New Roman" w:cs="Times New Roman"/>
                <w:b/>
                <w:bCs/>
                <w:lang w:val="uk-UA"/>
              </w:rPr>
            </w:pPr>
          </w:p>
        </w:tc>
      </w:tr>
      <w:tr w:rsidR="00DE56B0" w:rsidRPr="003F76C1" w14:paraId="10E8C3C5" w14:textId="77777777" w:rsidTr="00853510">
        <w:tc>
          <w:tcPr>
            <w:tcW w:w="7796" w:type="dxa"/>
            <w:tcBorders>
              <w:top w:val="single" w:sz="4" w:space="0" w:color="auto"/>
              <w:left w:val="single" w:sz="4" w:space="0" w:color="auto"/>
              <w:bottom w:val="single" w:sz="4" w:space="0" w:color="auto"/>
              <w:right w:val="single" w:sz="4" w:space="0" w:color="auto"/>
            </w:tcBorders>
          </w:tcPr>
          <w:p w14:paraId="3189ACA4"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lastRenderedPageBreak/>
              <w:t xml:space="preserve">Стаття 25. </w:t>
            </w:r>
            <w:r w:rsidRPr="003F76C1">
              <w:rPr>
                <w:rFonts w:ascii="Times New Roman" w:hAnsi="Times New Roman" w:cs="Times New Roman"/>
                <w:bCs/>
                <w:lang w:val="uk-UA"/>
              </w:rPr>
              <w:t>Звернення до суду</w:t>
            </w:r>
          </w:p>
          <w:p w14:paraId="09B0E048" w14:textId="77777777" w:rsidR="00F40D6D" w:rsidRPr="003F76C1" w:rsidRDefault="00F40D6D" w:rsidP="00482841">
            <w:pPr>
              <w:shd w:val="clear" w:color="auto" w:fill="FFFFFF"/>
              <w:tabs>
                <w:tab w:val="left" w:pos="4995"/>
              </w:tabs>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Cs/>
                <w:lang w:val="uk-UA"/>
              </w:rPr>
              <w:t>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 законодавства про захист економічної конкуренції органами влади, юридичними чи фізичними особами подають заяви, позови, скарги до суду, в тому числі про:</w:t>
            </w:r>
          </w:p>
          <w:p w14:paraId="6198CF52"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визнання недійсними нормативно-правових та інших актів, зокрема рішень, наказів, розпоряджень, постанов тощо, органів влади, органів місцевого самоврядування, органів адміністративно-господарського управління та контролю чи розірвання угоди в разі невиконання ними у встановлені строки рішень органів Антимонопольного комітету України про скасування або зміну актів, прийнятих органами влади, органами місцевого самоврядування, органами адміністративно-господарського управління та контролю, або про розірвання угоди;</w:t>
            </w:r>
          </w:p>
          <w:p w14:paraId="3E565A3A"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стягнення не сплачених у добровільному порядку штрафів та пені;</w:t>
            </w:r>
          </w:p>
          <w:p w14:paraId="11D029F5"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припинення порушення законодавства про захист економічної конкуренції;</w:t>
            </w:r>
          </w:p>
          <w:p w14:paraId="79E64908"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зобов'язання виконати рішення органів Антимонопольного комітету України;</w:t>
            </w:r>
          </w:p>
          <w:p w14:paraId="128CBE7B"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безоплатне вилучення товарів з неправомірно використаним позначенням та (або) копій виробів іншого суб'єкта господарювання;</w:t>
            </w:r>
          </w:p>
          <w:p w14:paraId="3C7430DA" w14:textId="77777777" w:rsidR="00F40D6D" w:rsidRPr="003F76C1" w:rsidRDefault="00F40D6D"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 xml:space="preserve">вилучення, </w:t>
            </w:r>
            <w:r w:rsidRPr="003F76C1">
              <w:rPr>
                <w:rFonts w:ascii="Times New Roman" w:hAnsi="Times New Roman" w:cs="Times New Roman"/>
                <w:b/>
                <w:bCs/>
                <w:lang w:val="uk-UA"/>
              </w:rPr>
              <w:t>накладення арешту на</w:t>
            </w:r>
            <w:r w:rsidRPr="003F76C1">
              <w:rPr>
                <w:rFonts w:ascii="Times New Roman" w:hAnsi="Times New Roman" w:cs="Times New Roman"/>
                <w:bCs/>
                <w:lang w:val="uk-UA"/>
              </w:rPr>
              <w:t xml:space="preserve"> майно, документи, предмети, інші носії інформації у місцях проживання та інших володіннях особи;</w:t>
            </w:r>
          </w:p>
          <w:p w14:paraId="5082EF90" w14:textId="77777777" w:rsidR="00037F24" w:rsidRPr="003F76C1" w:rsidRDefault="00037F24"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
                <w:bCs/>
                <w:lang w:val="uk-UA"/>
              </w:rPr>
            </w:pPr>
          </w:p>
          <w:p w14:paraId="4A2D5562" w14:textId="77777777" w:rsidR="00037F24" w:rsidRPr="003F76C1" w:rsidRDefault="00037F24"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
                <w:bCs/>
                <w:lang w:val="uk-UA"/>
              </w:rPr>
            </w:pPr>
            <w:r w:rsidRPr="003F76C1">
              <w:rPr>
                <w:rFonts w:ascii="Times New Roman" w:hAnsi="Times New Roman" w:cs="Times New Roman"/>
                <w:b/>
                <w:bCs/>
                <w:lang w:val="uk-UA"/>
              </w:rPr>
              <w:t>Пункт відсутній</w:t>
            </w:r>
          </w:p>
          <w:p w14:paraId="483163EC" w14:textId="77777777" w:rsidR="00F40D6D" w:rsidRPr="003F76C1" w:rsidRDefault="00037F24"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 xml:space="preserve"> </w:t>
            </w:r>
            <w:r w:rsidR="00F40D6D" w:rsidRPr="003F76C1">
              <w:rPr>
                <w:rFonts w:ascii="Times New Roman" w:hAnsi="Times New Roman" w:cs="Times New Roman"/>
                <w:bCs/>
                <w:lang w:val="uk-UA"/>
              </w:rPr>
              <w:t>з інших підстав, передбачених законом.</w:t>
            </w:r>
          </w:p>
          <w:p w14:paraId="29D32DFA" w14:textId="77777777" w:rsidR="00037F24" w:rsidRPr="003F76C1" w:rsidRDefault="00037F24" w:rsidP="00482841">
            <w:pPr>
              <w:shd w:val="clear" w:color="auto" w:fill="FFFFFF"/>
              <w:tabs>
                <w:tab w:val="left" w:pos="4995"/>
              </w:tabs>
              <w:spacing w:after="0" w:line="240" w:lineRule="auto"/>
              <w:ind w:left="57" w:right="57" w:firstLine="450"/>
              <w:contextualSpacing/>
              <w:jc w:val="both"/>
              <w:rPr>
                <w:rFonts w:ascii="Times New Roman" w:hAnsi="Times New Roman" w:cs="Times New Roman"/>
                <w:b/>
                <w:bCs/>
                <w:lang w:val="uk-UA"/>
              </w:rPr>
            </w:pPr>
          </w:p>
        </w:tc>
        <w:tc>
          <w:tcPr>
            <w:tcW w:w="7797" w:type="dxa"/>
            <w:tcBorders>
              <w:top w:val="single" w:sz="4" w:space="0" w:color="auto"/>
              <w:left w:val="single" w:sz="4" w:space="0" w:color="auto"/>
              <w:bottom w:val="single" w:sz="4" w:space="0" w:color="auto"/>
              <w:right w:val="single" w:sz="4" w:space="0" w:color="auto"/>
            </w:tcBorders>
          </w:tcPr>
          <w:p w14:paraId="2597901C"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
                <w:bCs/>
                <w:lang w:val="uk-UA"/>
              </w:rPr>
              <w:t xml:space="preserve">Стаття 25. </w:t>
            </w:r>
            <w:r w:rsidRPr="003F76C1">
              <w:rPr>
                <w:rFonts w:ascii="Times New Roman" w:hAnsi="Times New Roman" w:cs="Times New Roman"/>
                <w:bCs/>
                <w:lang w:val="uk-UA"/>
              </w:rPr>
              <w:t>Звернення до суду</w:t>
            </w:r>
          </w:p>
          <w:p w14:paraId="4280562B" w14:textId="77777777" w:rsidR="00083B83" w:rsidRPr="003F76C1" w:rsidRDefault="00083B83" w:rsidP="00482841">
            <w:pPr>
              <w:shd w:val="clear" w:color="auto" w:fill="FFFFFF"/>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Cs/>
                <w:lang w:val="uk-UA"/>
              </w:rPr>
              <w:t xml:space="preserve">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 законодавства про захист економічної конкуренції органами влади, юридичними чи фізичними особами подають заяви, </w:t>
            </w:r>
            <w:r w:rsidRPr="003F76C1">
              <w:rPr>
                <w:rFonts w:ascii="Times New Roman" w:hAnsi="Times New Roman" w:cs="Times New Roman"/>
                <w:b/>
                <w:bCs/>
                <w:lang w:val="uk-UA"/>
              </w:rPr>
              <w:t>клопотання</w:t>
            </w:r>
            <w:r w:rsidRPr="003F76C1">
              <w:rPr>
                <w:rFonts w:ascii="Times New Roman" w:hAnsi="Times New Roman" w:cs="Times New Roman"/>
                <w:bCs/>
                <w:lang w:val="uk-UA"/>
              </w:rPr>
              <w:t>, позови, скарги до суду, в тому числі про:</w:t>
            </w:r>
          </w:p>
          <w:p w14:paraId="50767AD9" w14:textId="77777777" w:rsidR="00083B83"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визнання недійсними нормативно-правових та інших актів, зокрема рішень, наказів, розпоряджень, постанов тощо, органів влади, органів місцевого самоврядування, органів адміністративно-господарського управління та контролю чи розірвання угоди в разі невиконання ними у встановлені строки рішень органів Антимонопольного комітету України про скасування або зміну актів, прийнятих органами влади, органами місцевого самоврядування, органами адміністративно-господарського управління та контролю, або про розірвання угоди;</w:t>
            </w:r>
          </w:p>
          <w:p w14:paraId="6C53BEC1" w14:textId="77777777" w:rsidR="00083B83"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стягнення не сплачених у добровільному порядку штрафів та пені;</w:t>
            </w:r>
          </w:p>
          <w:p w14:paraId="63C9EFD7" w14:textId="77777777" w:rsidR="00083B83"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припинення порушення законодавства про захист економічної конкуренції;</w:t>
            </w:r>
          </w:p>
          <w:p w14:paraId="55030384" w14:textId="77777777" w:rsidR="00083B83"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зобов'язання виконати рішення органів Антимонопольного комітету України;</w:t>
            </w:r>
          </w:p>
          <w:p w14:paraId="6FAAB4D2" w14:textId="77777777" w:rsidR="00083B83"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r w:rsidRPr="003F76C1">
              <w:rPr>
                <w:rFonts w:ascii="Times New Roman" w:hAnsi="Times New Roman" w:cs="Times New Roman"/>
                <w:bCs/>
                <w:lang w:val="uk-UA"/>
              </w:rPr>
              <w:t>безоплатне вилучення товарів з неправомірно використаним позначенням та (або) копій виробів іншого суб'єкта господарювання;</w:t>
            </w:r>
          </w:p>
          <w:p w14:paraId="02E7BC47" w14:textId="77777777" w:rsidR="00037F24" w:rsidRPr="003F76C1" w:rsidRDefault="00083B83" w:rsidP="00482841">
            <w:pPr>
              <w:shd w:val="clear" w:color="auto" w:fill="FFFFFF"/>
              <w:spacing w:after="0" w:line="240" w:lineRule="auto"/>
              <w:ind w:left="57" w:right="57" w:firstLine="450"/>
              <w:contextualSpacing/>
              <w:jc w:val="both"/>
              <w:rPr>
                <w:rFonts w:ascii="Times New Roman" w:hAnsi="Times New Roman" w:cs="Times New Roman"/>
                <w:bCs/>
                <w:lang w:val="uk-UA"/>
              </w:rPr>
            </w:pPr>
            <w:bookmarkStart w:id="43" w:name="_Hlk69209583"/>
            <w:r w:rsidRPr="003F76C1">
              <w:rPr>
                <w:rFonts w:ascii="Times New Roman" w:hAnsi="Times New Roman" w:cs="Times New Roman"/>
                <w:b/>
                <w:bCs/>
                <w:lang w:val="uk-UA"/>
              </w:rPr>
              <w:t>надання дозволу на проведення перевірок</w:t>
            </w:r>
            <w:r w:rsidRPr="003F76C1">
              <w:rPr>
                <w:rFonts w:ascii="Times New Roman" w:hAnsi="Times New Roman" w:cs="Times New Roman"/>
                <w:bCs/>
                <w:lang w:val="uk-UA"/>
              </w:rPr>
              <w:t xml:space="preserve">, </w:t>
            </w:r>
            <w:r w:rsidR="004730AE" w:rsidRPr="003F76C1">
              <w:rPr>
                <w:rFonts w:ascii="Times New Roman" w:hAnsi="Times New Roman" w:cs="Times New Roman"/>
                <w:b/>
                <w:bCs/>
                <w:lang w:val="uk-UA"/>
              </w:rPr>
              <w:t xml:space="preserve">накладення арешту або </w:t>
            </w:r>
            <w:r w:rsidRPr="003F76C1">
              <w:rPr>
                <w:rFonts w:ascii="Times New Roman" w:hAnsi="Times New Roman" w:cs="Times New Roman"/>
                <w:bCs/>
                <w:lang w:val="uk-UA"/>
              </w:rPr>
              <w:t>вилучення документ</w:t>
            </w:r>
            <w:r w:rsidRPr="003F76C1">
              <w:rPr>
                <w:rFonts w:ascii="Times New Roman" w:hAnsi="Times New Roman" w:cs="Times New Roman"/>
                <w:b/>
                <w:bCs/>
                <w:lang w:val="uk-UA"/>
              </w:rPr>
              <w:t>ів</w:t>
            </w:r>
            <w:r w:rsidRPr="003F76C1">
              <w:rPr>
                <w:rFonts w:ascii="Times New Roman" w:hAnsi="Times New Roman" w:cs="Times New Roman"/>
                <w:bCs/>
                <w:lang w:val="uk-UA"/>
              </w:rPr>
              <w:t>, предметі</w:t>
            </w:r>
            <w:r w:rsidRPr="003F76C1">
              <w:rPr>
                <w:rFonts w:ascii="Times New Roman" w:hAnsi="Times New Roman" w:cs="Times New Roman"/>
                <w:b/>
                <w:bCs/>
                <w:lang w:val="uk-UA"/>
              </w:rPr>
              <w:t>в</w:t>
            </w:r>
            <w:r w:rsidRPr="003F76C1">
              <w:rPr>
                <w:rFonts w:ascii="Times New Roman" w:hAnsi="Times New Roman" w:cs="Times New Roman"/>
                <w:bCs/>
                <w:lang w:val="uk-UA"/>
              </w:rPr>
              <w:t>, інш</w:t>
            </w:r>
            <w:r w:rsidRPr="003F76C1">
              <w:rPr>
                <w:rFonts w:ascii="Times New Roman" w:hAnsi="Times New Roman" w:cs="Times New Roman"/>
                <w:b/>
                <w:bCs/>
                <w:lang w:val="uk-UA"/>
              </w:rPr>
              <w:t>их</w:t>
            </w:r>
            <w:r w:rsidRPr="003F76C1">
              <w:rPr>
                <w:rFonts w:ascii="Times New Roman" w:hAnsi="Times New Roman" w:cs="Times New Roman"/>
                <w:bCs/>
                <w:lang w:val="uk-UA"/>
              </w:rPr>
              <w:t xml:space="preserve"> носіїв інформації у місцях проживання та інших володіннях особи;</w:t>
            </w:r>
          </w:p>
          <w:p w14:paraId="0F2E9722" w14:textId="77777777" w:rsidR="00037F24" w:rsidRPr="003F76C1" w:rsidRDefault="00037F24" w:rsidP="00482841">
            <w:pPr>
              <w:shd w:val="clear" w:color="auto" w:fill="FFFFFF"/>
              <w:spacing w:after="0" w:line="240" w:lineRule="auto"/>
              <w:ind w:left="57" w:right="57" w:firstLine="450"/>
              <w:contextualSpacing/>
              <w:jc w:val="both"/>
              <w:rPr>
                <w:rFonts w:ascii="Times New Roman" w:hAnsi="Times New Roman" w:cs="Times New Roman"/>
                <w:bCs/>
                <w:lang w:val="uk-UA"/>
              </w:rPr>
            </w:pPr>
            <w:bookmarkStart w:id="44" w:name="_Hlk69209637"/>
            <w:bookmarkEnd w:id="43"/>
            <w:r w:rsidRPr="003F76C1">
              <w:rPr>
                <w:rFonts w:ascii="Times New Roman" w:hAnsi="Times New Roman" w:cs="Times New Roman"/>
                <w:b/>
                <w:bCs/>
                <w:lang w:val="uk-UA"/>
              </w:rPr>
              <w:t>затвердження угоди про врегулювання справи;</w:t>
            </w:r>
          </w:p>
          <w:bookmarkEnd w:id="44"/>
          <w:p w14:paraId="0968B4B2" w14:textId="77777777" w:rsidR="00F40D6D" w:rsidRPr="003F76C1" w:rsidRDefault="00083B83" w:rsidP="00482841">
            <w:pPr>
              <w:shd w:val="clear" w:color="auto" w:fill="FFFFFF"/>
              <w:spacing w:after="0" w:line="240" w:lineRule="auto"/>
              <w:ind w:left="57" w:right="57" w:firstLine="459"/>
              <w:contextualSpacing/>
              <w:jc w:val="both"/>
              <w:rPr>
                <w:rFonts w:ascii="Times New Roman" w:hAnsi="Times New Roman" w:cs="Times New Roman"/>
                <w:b/>
                <w:bCs/>
                <w:lang w:val="uk-UA"/>
              </w:rPr>
            </w:pPr>
            <w:r w:rsidRPr="003F76C1">
              <w:rPr>
                <w:rFonts w:ascii="Times New Roman" w:hAnsi="Times New Roman" w:cs="Times New Roman"/>
                <w:bCs/>
                <w:lang w:val="uk-UA"/>
              </w:rPr>
              <w:t>з інших підстав, передбачених законом.</w:t>
            </w:r>
          </w:p>
        </w:tc>
      </w:tr>
      <w:tr w:rsidR="00DE56B0" w:rsidRPr="003F76C1" w14:paraId="0D736FB6" w14:textId="77777777" w:rsidTr="00853510">
        <w:tc>
          <w:tcPr>
            <w:tcW w:w="7796" w:type="dxa"/>
            <w:tcBorders>
              <w:top w:val="single" w:sz="4" w:space="0" w:color="auto"/>
              <w:left w:val="single" w:sz="4" w:space="0" w:color="auto"/>
              <w:bottom w:val="single" w:sz="4" w:space="0" w:color="auto"/>
              <w:right w:val="single" w:sz="4" w:space="0" w:color="auto"/>
            </w:tcBorders>
          </w:tcPr>
          <w:p w14:paraId="4CAB0B65" w14:textId="77777777" w:rsidR="00FC4690" w:rsidRPr="003F76C1" w:rsidRDefault="00FC4690" w:rsidP="00482841">
            <w:pPr>
              <w:shd w:val="clear" w:color="auto" w:fill="FFFFFF"/>
              <w:tabs>
                <w:tab w:val="left" w:pos="4995"/>
              </w:tabs>
              <w:spacing w:after="0" w:line="240" w:lineRule="auto"/>
              <w:ind w:left="57" w:right="57"/>
              <w:contextualSpacing/>
              <w:jc w:val="both"/>
              <w:rPr>
                <w:rFonts w:ascii="Times New Roman" w:hAnsi="Times New Roman" w:cs="Times New Roman"/>
                <w:b/>
                <w:bCs/>
                <w:lang w:val="uk-UA"/>
              </w:rPr>
            </w:pPr>
            <w:bookmarkStart w:id="45" w:name="_Hlk69209772"/>
            <w:r w:rsidRPr="003F76C1">
              <w:rPr>
                <w:rFonts w:ascii="Times New Roman" w:hAnsi="Times New Roman" w:cs="Times New Roman"/>
                <w:b/>
                <w:bCs/>
                <w:lang w:val="uk-UA"/>
              </w:rPr>
              <w:t xml:space="preserve">Стаття 27. </w:t>
            </w:r>
            <w:r w:rsidRPr="003F76C1">
              <w:rPr>
                <w:rFonts w:ascii="Times New Roman" w:hAnsi="Times New Roman" w:cs="Times New Roman"/>
                <w:bCs/>
                <w:lang w:val="uk-UA"/>
              </w:rPr>
              <w:t>Структура, гранична чисельність, штатний розпис, умови оплати праці, матеріально-побутового та іншого забезпечення</w:t>
            </w:r>
          </w:p>
          <w:p w14:paraId="58E10FAF" w14:textId="77777777" w:rsidR="00FC4690" w:rsidRPr="003F76C1" w:rsidRDefault="00FC4690" w:rsidP="00482841">
            <w:pPr>
              <w:shd w:val="clear" w:color="auto" w:fill="FFFFFF"/>
              <w:tabs>
                <w:tab w:val="left" w:pos="4995"/>
              </w:tabs>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Cs/>
                <w:lang w:val="uk-UA"/>
              </w:rPr>
              <w:t>Структура, штатний розпис Антимонопольного комітету України та його територіальних відділень затверджується Головою Антимонопольного комітету України в межах видатків згідно з кошторисом доходів і видатків. Гранична чисельність працівників Антимонопольного комітету України та його територіальних відділень затверджується Кабінетом Міністрів України.</w:t>
            </w:r>
          </w:p>
          <w:p w14:paraId="4D239F4A" w14:textId="77777777" w:rsidR="00FC4690" w:rsidRPr="003F76C1" w:rsidRDefault="00FC4690" w:rsidP="00482841">
            <w:pPr>
              <w:shd w:val="clear" w:color="auto" w:fill="FFFFFF"/>
              <w:tabs>
                <w:tab w:val="left" w:pos="4995"/>
              </w:tabs>
              <w:spacing w:after="0" w:line="240" w:lineRule="auto"/>
              <w:ind w:left="57" w:right="57"/>
              <w:contextualSpacing/>
              <w:jc w:val="both"/>
              <w:rPr>
                <w:rFonts w:ascii="Times New Roman" w:hAnsi="Times New Roman" w:cs="Times New Roman"/>
                <w:b/>
                <w:bCs/>
                <w:lang w:val="uk-UA"/>
              </w:rPr>
            </w:pPr>
          </w:p>
          <w:p w14:paraId="6AA2B73E" w14:textId="77777777" w:rsidR="00FC4690" w:rsidRPr="003F76C1" w:rsidRDefault="00FC4690" w:rsidP="00482841">
            <w:pPr>
              <w:shd w:val="clear" w:color="auto" w:fill="FFFFFF"/>
              <w:tabs>
                <w:tab w:val="left" w:pos="4995"/>
              </w:tabs>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 xml:space="preserve">Оплата праці, матеріально-побутове забезпечення, транспортне та медичне обслуговування, надання соціальних гарантій Голові Антимонопольного комітету України здійснюються на умовах і в порядку, визначених законодавством для міністрів; першому заступнику Голови - для перших </w:t>
            </w:r>
            <w:r w:rsidRPr="003F76C1">
              <w:rPr>
                <w:rFonts w:ascii="Times New Roman" w:hAnsi="Times New Roman" w:cs="Times New Roman"/>
                <w:b/>
                <w:bCs/>
                <w:lang w:val="uk-UA"/>
              </w:rPr>
              <w:lastRenderedPageBreak/>
              <w:t>заступників міністрів; заступникам Голови та державним уповноваженим Антимонопольного комітету України - для заступників міністрів; іншим працівникам центрального апарату Антимонопольного комітету України - для відповідних категорій спеціалістів міністерств; голові територіального відділення Антимонопольного комітету України в Автономній Республіці Крим і його заступникам – відповідно для заступника Голови Ради Міністрів та міністрів Автономної Республіки Крим; головам обласних, Київського та Севастопольського міських територіальних відділень Антимонопольного комітету України - відповідно для заступників голів обласних, Київської та Севастопольської міських державних адміністрацій; заступникам голів територіальних відділень в областях, містах Києві та Севастополі – відповідно для начальників управлінь, самостійних відділів обласних, Київської та Севастопольської міських державних адміністрацій; іншим працівникам територіальних відділень – відповідно для спеціалістів міністерств Автономної Республіки Крим, управлінь, самостійних відділів обласних, Київської та Севастопольської міських державних адміністрацій. При цьому посадові оклади працівників Антимонопольного комітету України та його територіальних відділень, службові обов'язки яких полягають у безпосередньому виконанні функцій, визначених статтею 2 Закону України "Про державний захист працівників суду і правоохоронних органів", встановлюються на тридцять відсотків вище відповідних окладів державних службовців.</w:t>
            </w:r>
          </w:p>
          <w:p w14:paraId="7F5CABCC" w14:textId="77777777" w:rsidR="00FC4690" w:rsidRPr="003F76C1" w:rsidRDefault="00FC4690" w:rsidP="00482841">
            <w:pPr>
              <w:shd w:val="clear" w:color="auto" w:fill="FFFFFF"/>
              <w:tabs>
                <w:tab w:val="left" w:pos="4995"/>
              </w:tabs>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Умови оплати праці державних службовців Антимонопольного комітету України та його територіальних відділень встановлюються відповідно до Закону України "Про державну службу".</w:t>
            </w:r>
          </w:p>
        </w:tc>
        <w:tc>
          <w:tcPr>
            <w:tcW w:w="7797" w:type="dxa"/>
            <w:tcBorders>
              <w:top w:val="single" w:sz="4" w:space="0" w:color="auto"/>
              <w:left w:val="single" w:sz="4" w:space="0" w:color="auto"/>
              <w:bottom w:val="single" w:sz="4" w:space="0" w:color="auto"/>
              <w:right w:val="single" w:sz="4" w:space="0" w:color="auto"/>
            </w:tcBorders>
          </w:tcPr>
          <w:p w14:paraId="2137AEFE"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lastRenderedPageBreak/>
              <w:t xml:space="preserve">Стаття 27. </w:t>
            </w:r>
            <w:r w:rsidRPr="003F76C1">
              <w:rPr>
                <w:rFonts w:ascii="Times New Roman" w:hAnsi="Times New Roman" w:cs="Times New Roman"/>
                <w:bCs/>
                <w:lang w:val="uk-UA"/>
              </w:rPr>
              <w:t>Структура, гранична чисельність, штатний розпис, умови оплати праці, матеріально-побутового та іншого забезпечення</w:t>
            </w:r>
          </w:p>
          <w:p w14:paraId="7040FFBE"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Cs/>
                <w:lang w:val="uk-UA"/>
              </w:rPr>
              <w:t>Структура, штатний розпис Антимонопольного комітету України та його територіальних відділень затверджується Головою Антимонопольного комітету України в межах видатків згідно з кошторисом доходів і видатків. Гранична чисельність працівників Антимонопольного комітету України та його територіальних відділень затверджується Кабінетом Міністрів України.</w:t>
            </w:r>
          </w:p>
          <w:p w14:paraId="08A00214"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p>
          <w:p w14:paraId="7D7C7C06"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 xml:space="preserve">Оплата праці Голови Антимонопольного комітету України, державних уповноважених Антимонопольного комітету України, працівників його апарату і територіальних відділень Антимонопольного комітету України, </w:t>
            </w:r>
            <w:r w:rsidR="00856709" w:rsidRPr="003F76C1">
              <w:rPr>
                <w:rFonts w:ascii="Times New Roman" w:hAnsi="Times New Roman" w:cs="Times New Roman"/>
                <w:b/>
                <w:bCs/>
                <w:lang w:val="uk-UA"/>
              </w:rPr>
              <w:t xml:space="preserve">працівників Антимонопольного комітету України та його територіальних </w:t>
            </w:r>
            <w:r w:rsidR="00856709" w:rsidRPr="003F76C1">
              <w:rPr>
                <w:rFonts w:ascii="Times New Roman" w:hAnsi="Times New Roman" w:cs="Times New Roman"/>
                <w:b/>
                <w:bCs/>
                <w:lang w:val="uk-UA"/>
              </w:rPr>
              <w:lastRenderedPageBreak/>
              <w:t>відділень, що здійснюють функції з обслуговування</w:t>
            </w:r>
            <w:r w:rsidRPr="003F76C1">
              <w:rPr>
                <w:rFonts w:ascii="Times New Roman" w:hAnsi="Times New Roman" w:cs="Times New Roman"/>
                <w:b/>
                <w:bCs/>
                <w:lang w:val="uk-UA"/>
              </w:rPr>
              <w:t>, повинна забезпечувати достатні матеріальні умови для незалежного виконання ними службових обов’язків з урахуванням характеру та інтенсивності роботи, стимулювати досягнення високих результатів у службовій діяльності та сумлінну працю, компенсувати фізичні та інтелектуальні затрати працівників.</w:t>
            </w:r>
          </w:p>
          <w:p w14:paraId="2BAEEC50"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Умови оплати праці Голови Антимонопольного комітету України і державних уповноважених Антимонопольного комітету України визначаються з урахуванням особливостей цього Закону.</w:t>
            </w:r>
          </w:p>
          <w:p w14:paraId="70AC95E5"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Умови оплати праці державних службовців Антимонопольного комітету України та його територіальних відділень встановлюються відповідно до Закону України "Про державну службу".</w:t>
            </w:r>
          </w:p>
          <w:p w14:paraId="27FF746B"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Умови оплати праці працівників, що виконують функції з обслуговування апарату і територіальних відділень Антимонопольного комітету України визначаються постановою Кабінету Міністрів України.</w:t>
            </w:r>
          </w:p>
          <w:p w14:paraId="0E21FB06"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Установлюються такі посадові оклади Голові Антимонопольного комітету України, державним уповноваженим Антимонопольного комітету України, працівникам апарату і територіальних відділень Антимонопольного комітету України відповідно до розміру прожиткового мінімуму, встановленого для працездатних осіб на 1 січня календарного року:</w:t>
            </w:r>
          </w:p>
          <w:p w14:paraId="48A7D9F7"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Голова Антимонопольного комітету України – 30;</w:t>
            </w:r>
          </w:p>
          <w:p w14:paraId="6A61A8D4"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державний уповноважений Антимонопольного комітету України – 29;</w:t>
            </w:r>
          </w:p>
          <w:p w14:paraId="3F96AD86"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керівник апарату Антимонопольного комітету України – 28;</w:t>
            </w:r>
          </w:p>
          <w:p w14:paraId="128BC5B9"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директор (керівник) департаменту – 27</w:t>
            </w:r>
          </w:p>
          <w:p w14:paraId="172D0E18"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заступник директора (керівника) департаменту - 25</w:t>
            </w:r>
          </w:p>
          <w:p w14:paraId="368277E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начальник (керівник) самостійного управління – 26</w:t>
            </w:r>
          </w:p>
          <w:p w14:paraId="463F8455"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заступник начальника (керівника) самостійного управління - 24</w:t>
            </w:r>
          </w:p>
          <w:p w14:paraId="0DC4846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начальник (керівник) самостійного відділу – 23</w:t>
            </w:r>
          </w:p>
          <w:p w14:paraId="47191161"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заступник начальника (керівника) самостійного відділу - 21</w:t>
            </w:r>
          </w:p>
          <w:p w14:paraId="27BC9087"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завідувач самостійного сектору - 22</w:t>
            </w:r>
          </w:p>
          <w:p w14:paraId="0801602A"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начальник (керівник) відділу у складі управління (департаменту) - 20</w:t>
            </w:r>
          </w:p>
          <w:p w14:paraId="37D2EBEC"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заступник начальника (керівника) відділу у складі управління (департаменту)  - 19</w:t>
            </w:r>
          </w:p>
          <w:p w14:paraId="31B18D35"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завідувач сектору у складі департаменту - 18</w:t>
            </w:r>
          </w:p>
          <w:p w14:paraId="0383073E"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головний спеціаліст - 16</w:t>
            </w:r>
          </w:p>
          <w:p w14:paraId="54B998F5"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провідний спеціаліст - 14</w:t>
            </w:r>
          </w:p>
          <w:p w14:paraId="6F2DDB1F"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спеціаліст – 12</w:t>
            </w:r>
          </w:p>
          <w:p w14:paraId="4D3C3896"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працівник, що виконує функції з обслуговування апарату Комітету - 10</w:t>
            </w:r>
          </w:p>
          <w:p w14:paraId="1A53A3F1"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голова територіального відділення Антимонопольного комітету України – 24;</w:t>
            </w:r>
          </w:p>
          <w:p w14:paraId="15C5190A"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lastRenderedPageBreak/>
              <w:t>заступник голови територіального відділення - 18</w:t>
            </w:r>
          </w:p>
          <w:p w14:paraId="455E48DC"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начальник (керівник) відділу територіально відділення - 16</w:t>
            </w:r>
          </w:p>
          <w:p w14:paraId="4D1DEA8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заступник начальника (керівника) відділу - 14</w:t>
            </w:r>
          </w:p>
          <w:p w14:paraId="0FBBF9C5"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завідувач сектору територіально відділення - 12</w:t>
            </w:r>
          </w:p>
          <w:p w14:paraId="3969A62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головний спеціаліст територіально відділення - 11</w:t>
            </w:r>
          </w:p>
          <w:p w14:paraId="2518DB40"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провідний спеціаліст територіально відділення - 10</w:t>
            </w:r>
          </w:p>
          <w:p w14:paraId="459FE3FE"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спеціаліст територіально відділення - 9</w:t>
            </w:r>
          </w:p>
          <w:p w14:paraId="21FA5487"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працівник, що виконує функції з обслуговування територіального відділення – 8</w:t>
            </w:r>
          </w:p>
          <w:p w14:paraId="1B897CF0" w14:textId="1E7AA84D"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Голові, державним уповноваженим Антимонопольного комітету України виплачується:</w:t>
            </w:r>
          </w:p>
          <w:p w14:paraId="048AB804"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надбавка за вислугу років у розмірі 3 відсотків посадового окладу за кожен календарний рік залежно від стажу роботи, до якого зараховуються період роботи на посаді, раніше набутий стаж державної служби та періоди роботи, передбачені статтею 46 Закону України “Про державну службу”, але не більше 50 відсотків посадового окладу;</w:t>
            </w:r>
          </w:p>
          <w:p w14:paraId="58C2271A"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надбавка за інтенсивність праці в розмірі до 100 відсотків посадового окладу;</w:t>
            </w:r>
          </w:p>
          <w:p w14:paraId="2B62EC62"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премія відповідно до їх особистого внеску в загальні результати роботи у межах коштів, передбачених у кошторисі на преміювання працівників Антимонопольного комітету України відповідно до затвердженого Антимонопольним комітетом України Положення про преміювання;</w:t>
            </w:r>
          </w:p>
          <w:p w14:paraId="0D134093" w14:textId="644C9089"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матеріальна допомога на оздоровлення під час надання щорічної відпустки у розмірі, що не перевищує середньомісячної заробітної плати</w:t>
            </w:r>
            <w:r w:rsidR="004501B5" w:rsidRPr="003F76C1">
              <w:rPr>
                <w:rFonts w:ascii="Times New Roman" w:hAnsi="Times New Roman" w:cs="Times New Roman"/>
                <w:b/>
                <w:bCs/>
                <w:lang w:val="uk-UA"/>
              </w:rPr>
              <w:t xml:space="preserve"> зазначених посадових осіб</w:t>
            </w:r>
            <w:r w:rsidR="00856709" w:rsidRPr="003F76C1">
              <w:rPr>
                <w:rFonts w:ascii="Times New Roman" w:hAnsi="Times New Roman" w:cs="Times New Roman"/>
                <w:b/>
                <w:bCs/>
                <w:lang w:val="uk-UA"/>
              </w:rPr>
              <w:t>.</w:t>
            </w:r>
          </w:p>
          <w:p w14:paraId="36A0FA21"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Голові, державним уповноваженим Антимонопольного комітету України може надаватися матеріальна допомога для вирішення соціально-побутових питань</w:t>
            </w:r>
            <w:r w:rsidR="00962A36" w:rsidRPr="003F76C1">
              <w:rPr>
                <w:rFonts w:ascii="Times New Roman" w:hAnsi="Times New Roman" w:cs="Times New Roman"/>
                <w:b/>
                <w:bCs/>
                <w:lang w:val="uk-UA"/>
              </w:rPr>
              <w:t xml:space="preserve"> у розмірі, що не перевищує середньомісячної заробітної плати працівника</w:t>
            </w:r>
            <w:r w:rsidRPr="003F76C1">
              <w:rPr>
                <w:rFonts w:ascii="Times New Roman" w:hAnsi="Times New Roman" w:cs="Times New Roman"/>
                <w:b/>
                <w:bCs/>
                <w:lang w:val="uk-UA"/>
              </w:rPr>
              <w:t>.</w:t>
            </w:r>
          </w:p>
          <w:p w14:paraId="58A89CB4"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p>
          <w:p w14:paraId="579081A0" w14:textId="53E7FECF"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EC72B5">
              <w:rPr>
                <w:rFonts w:ascii="Times New Roman" w:hAnsi="Times New Roman" w:cs="Times New Roman"/>
                <w:b/>
                <w:bCs/>
                <w:lang w:val="uk-UA"/>
              </w:rPr>
              <w:t xml:space="preserve">Рішення про виплату та конкретний розмір надбавки за вислугу років, </w:t>
            </w:r>
            <w:r w:rsidRPr="003F76C1">
              <w:rPr>
                <w:rFonts w:ascii="Times New Roman" w:hAnsi="Times New Roman" w:cs="Times New Roman"/>
                <w:b/>
                <w:bCs/>
                <w:lang w:val="uk-UA"/>
              </w:rPr>
              <w:t xml:space="preserve">надбавки за інтенсивність праці, премії, матеріальної допомоги на оздоровлення, матеріальної допомоги для вирішення соціально-побутових питань Голові, державним уповноваженим Антимонопольного комітету України приймається </w:t>
            </w:r>
            <w:r w:rsidRPr="00482310">
              <w:rPr>
                <w:rFonts w:ascii="Times New Roman" w:hAnsi="Times New Roman" w:cs="Times New Roman"/>
                <w:b/>
                <w:bCs/>
                <w:color w:val="000000" w:themeColor="text1"/>
                <w:lang w:val="uk-UA"/>
              </w:rPr>
              <w:t xml:space="preserve">в порядку, </w:t>
            </w:r>
            <w:bookmarkStart w:id="46" w:name="_Hlk70002264"/>
            <w:r w:rsidRPr="00482310">
              <w:rPr>
                <w:rFonts w:ascii="Times New Roman" w:hAnsi="Times New Roman" w:cs="Times New Roman"/>
                <w:b/>
                <w:bCs/>
                <w:color w:val="000000" w:themeColor="text1"/>
                <w:lang w:val="uk-UA"/>
              </w:rPr>
              <w:t xml:space="preserve">установленому </w:t>
            </w:r>
            <w:r w:rsidR="006A3044" w:rsidRPr="00482310">
              <w:rPr>
                <w:rFonts w:ascii="Times New Roman" w:hAnsi="Times New Roman" w:cs="Times New Roman"/>
                <w:b/>
                <w:bCs/>
                <w:color w:val="000000" w:themeColor="text1"/>
                <w:lang w:val="uk-UA"/>
              </w:rPr>
              <w:t xml:space="preserve">наказом </w:t>
            </w:r>
            <w:bookmarkEnd w:id="46"/>
            <w:r w:rsidRPr="003F76C1">
              <w:rPr>
                <w:rFonts w:ascii="Times New Roman" w:hAnsi="Times New Roman" w:cs="Times New Roman"/>
                <w:b/>
                <w:bCs/>
                <w:lang w:val="uk-UA"/>
              </w:rPr>
              <w:t>Голов</w:t>
            </w:r>
            <w:r w:rsidR="006A3044">
              <w:rPr>
                <w:rFonts w:ascii="Times New Roman" w:hAnsi="Times New Roman" w:cs="Times New Roman"/>
                <w:b/>
                <w:bCs/>
                <w:lang w:val="uk-UA"/>
              </w:rPr>
              <w:t>и</w:t>
            </w:r>
            <w:r w:rsidRPr="003F76C1">
              <w:rPr>
                <w:rFonts w:ascii="Times New Roman" w:hAnsi="Times New Roman" w:cs="Times New Roman"/>
                <w:b/>
                <w:bCs/>
                <w:lang w:val="uk-UA"/>
              </w:rPr>
              <w:t xml:space="preserve"> Антимонопольного комітету України, в межах затвердженого фонду оплати праці.</w:t>
            </w:r>
          </w:p>
          <w:p w14:paraId="5DC9C7F7" w14:textId="77777777" w:rsidR="00FC4690" w:rsidRPr="00EC72B5"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EC72B5">
              <w:rPr>
                <w:rFonts w:ascii="Times New Roman" w:hAnsi="Times New Roman" w:cs="Times New Roman"/>
                <w:b/>
                <w:bCs/>
                <w:lang w:val="uk-UA"/>
              </w:rPr>
              <w:t>При цьому рішення про виплату надбавки за інтенсивність праці, премії, матеріальної допомоги для вирішення соціально-побутових питань:</w:t>
            </w:r>
          </w:p>
          <w:p w14:paraId="21093DB4" w14:textId="07607C42" w:rsidR="00FC4690" w:rsidRPr="00EC72B5"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EC72B5">
              <w:rPr>
                <w:rFonts w:ascii="Times New Roman" w:hAnsi="Times New Roman" w:cs="Times New Roman"/>
                <w:b/>
                <w:bCs/>
                <w:lang w:val="uk-UA"/>
              </w:rPr>
              <w:lastRenderedPageBreak/>
              <w:t>Голові Антимонопольного комітету приймається за погодженням з</w:t>
            </w:r>
            <w:r w:rsidR="00962A36" w:rsidRPr="00EC72B5">
              <w:rPr>
                <w:rFonts w:ascii="Times New Roman" w:hAnsi="Times New Roman" w:cs="Times New Roman"/>
                <w:b/>
                <w:bCs/>
                <w:lang w:val="uk-UA"/>
              </w:rPr>
              <w:t xml:space="preserve"> Міністром Кабінету Міністрів України згідно з поданням </w:t>
            </w:r>
            <w:r w:rsidRPr="00EC72B5">
              <w:rPr>
                <w:rFonts w:ascii="Times New Roman" w:hAnsi="Times New Roman" w:cs="Times New Roman"/>
                <w:b/>
                <w:bCs/>
                <w:lang w:val="uk-UA"/>
              </w:rPr>
              <w:t xml:space="preserve"> керівника апарату Антимонопольного комітету України</w:t>
            </w:r>
          </w:p>
          <w:p w14:paraId="7A90D63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першому заступнику та заступнику Голови Антимонопольного комітету України приймається за погодженням з Головою Антимонопольного комітету України згідно з поданням керівника апарату Антимонопольного комітету України.</w:t>
            </w:r>
          </w:p>
          <w:p w14:paraId="2177D6AD" w14:textId="77777777" w:rsidR="00FC4690" w:rsidRPr="003F76C1" w:rsidRDefault="00FC4690" w:rsidP="00482841">
            <w:pPr>
              <w:shd w:val="clear" w:color="auto" w:fill="FFFFFF"/>
              <w:spacing w:after="0" w:line="240" w:lineRule="auto"/>
              <w:ind w:left="57" w:right="57"/>
              <w:contextualSpacing/>
              <w:jc w:val="both"/>
              <w:rPr>
                <w:rFonts w:ascii="Times New Roman" w:hAnsi="Times New Roman" w:cs="Times New Roman"/>
                <w:b/>
                <w:bCs/>
                <w:lang w:val="uk-UA"/>
              </w:rPr>
            </w:pPr>
            <w:r w:rsidRPr="003F76C1">
              <w:rPr>
                <w:rFonts w:ascii="Times New Roman" w:hAnsi="Times New Roman" w:cs="Times New Roman"/>
                <w:b/>
                <w:bCs/>
                <w:lang w:val="uk-UA"/>
              </w:rPr>
              <w:t>Розмір та порядок встановлення надбавок, премій, інших виплат державним службовцям апарату і територіальних відділень Антимонопольного комітету України, визначаються Законом України "Про державну службу".</w:t>
            </w:r>
          </w:p>
        </w:tc>
      </w:tr>
      <w:bookmarkEnd w:id="45"/>
      <w:tr w:rsidR="00F40D6D" w:rsidRPr="003F76C1" w14:paraId="00C9D9AE" w14:textId="77777777" w:rsidTr="00853510">
        <w:tc>
          <w:tcPr>
            <w:tcW w:w="15593" w:type="dxa"/>
            <w:gridSpan w:val="2"/>
            <w:tcBorders>
              <w:top w:val="single" w:sz="4" w:space="0" w:color="auto"/>
              <w:left w:val="single" w:sz="4" w:space="0" w:color="auto"/>
              <w:bottom w:val="single" w:sz="4" w:space="0" w:color="auto"/>
              <w:right w:val="single" w:sz="4" w:space="0" w:color="auto"/>
            </w:tcBorders>
          </w:tcPr>
          <w:p w14:paraId="6713E860" w14:textId="77777777" w:rsidR="00482841" w:rsidRDefault="00AC7648" w:rsidP="00482841">
            <w:pPr>
              <w:spacing w:after="0" w:line="240" w:lineRule="auto"/>
              <w:ind w:left="57" w:right="57"/>
              <w:contextualSpacing/>
              <w:jc w:val="center"/>
              <w:rPr>
                <w:rFonts w:ascii="Times New Roman" w:hAnsi="Times New Roman" w:cs="Times New Roman"/>
                <w:lang w:val="uk-UA"/>
              </w:rPr>
            </w:pPr>
            <w:r w:rsidRPr="003F76C1">
              <w:rPr>
                <w:rFonts w:ascii="Times New Roman" w:hAnsi="Times New Roman" w:cs="Times New Roman"/>
                <w:lang w:val="uk-UA"/>
              </w:rPr>
              <w:lastRenderedPageBreak/>
              <w:br w:type="page"/>
            </w:r>
            <w:bookmarkStart w:id="47" w:name="ЗЕК"/>
          </w:p>
          <w:p w14:paraId="3CE03879" w14:textId="77777777" w:rsidR="00F40D6D" w:rsidRDefault="00F40D6D" w:rsidP="00482841">
            <w:pPr>
              <w:spacing w:after="0" w:line="240" w:lineRule="auto"/>
              <w:ind w:left="57" w:right="57"/>
              <w:contextualSpacing/>
              <w:jc w:val="center"/>
              <w:rPr>
                <w:rFonts w:ascii="Times New Roman" w:hAnsi="Times New Roman" w:cs="Times New Roman"/>
                <w:b/>
                <w:bCs/>
                <w:lang w:val="uk-UA"/>
              </w:rPr>
            </w:pPr>
            <w:r w:rsidRPr="003F76C1">
              <w:rPr>
                <w:rFonts w:ascii="Times New Roman" w:hAnsi="Times New Roman" w:cs="Times New Roman"/>
                <w:b/>
                <w:bCs/>
                <w:lang w:val="uk-UA"/>
              </w:rPr>
              <w:t>Закон України «Про захист економічної конкуренції»</w:t>
            </w:r>
            <w:bookmarkEnd w:id="47"/>
          </w:p>
          <w:p w14:paraId="209149D3" w14:textId="01C6A623" w:rsidR="00482841" w:rsidRPr="003F76C1" w:rsidRDefault="00482841" w:rsidP="00482841">
            <w:pPr>
              <w:spacing w:after="0" w:line="240" w:lineRule="auto"/>
              <w:ind w:left="57" w:right="57"/>
              <w:contextualSpacing/>
              <w:jc w:val="center"/>
              <w:rPr>
                <w:rFonts w:ascii="Times New Roman" w:hAnsi="Times New Roman" w:cs="Times New Roman"/>
                <w:b/>
                <w:bCs/>
                <w:lang w:val="uk-UA"/>
              </w:rPr>
            </w:pPr>
          </w:p>
        </w:tc>
      </w:tr>
      <w:tr w:rsidR="00F87618" w:rsidRPr="00647FAA" w14:paraId="7941659E" w14:textId="77777777" w:rsidTr="00853510">
        <w:tc>
          <w:tcPr>
            <w:tcW w:w="7796" w:type="dxa"/>
            <w:tcBorders>
              <w:top w:val="single" w:sz="4" w:space="0" w:color="auto"/>
              <w:left w:val="single" w:sz="4" w:space="0" w:color="auto"/>
              <w:bottom w:val="single" w:sz="4" w:space="0" w:color="auto"/>
              <w:right w:val="single" w:sz="4" w:space="0" w:color="auto"/>
            </w:tcBorders>
          </w:tcPr>
          <w:p w14:paraId="5AB09A43"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shd w:val="clear" w:color="auto" w:fill="FFFFFF"/>
                <w:lang w:val="uk-UA" w:eastAsia="en-US"/>
              </w:rPr>
            </w:pPr>
            <w:r w:rsidRPr="003F76C1">
              <w:rPr>
                <w:b/>
                <w:bCs/>
                <w:color w:val="000000"/>
                <w:sz w:val="22"/>
                <w:szCs w:val="22"/>
                <w:shd w:val="clear" w:color="auto" w:fill="FFFFFF"/>
                <w:lang w:val="uk-UA" w:eastAsia="en-US"/>
              </w:rPr>
              <w:t>Стаття 1. </w:t>
            </w:r>
            <w:r w:rsidRPr="003F76C1">
              <w:rPr>
                <w:color w:val="000000"/>
                <w:sz w:val="22"/>
                <w:szCs w:val="22"/>
                <w:shd w:val="clear" w:color="auto" w:fill="FFFFFF"/>
                <w:lang w:val="uk-UA" w:eastAsia="en-US"/>
              </w:rPr>
              <w:t>Визначення термінів</w:t>
            </w:r>
          </w:p>
          <w:p w14:paraId="441AE311"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Терміни, що вживаються в цьому Законі, мають таке значення:</w:t>
            </w:r>
          </w:p>
          <w:p w14:paraId="5685E99A" w14:textId="77777777" w:rsidR="00F87618" w:rsidRPr="003F76C1" w:rsidRDefault="00F87618" w:rsidP="00482841">
            <w:pPr>
              <w:pStyle w:val="rvps2"/>
              <w:shd w:val="clear" w:color="auto" w:fill="FFFFFF"/>
              <w:tabs>
                <w:tab w:val="left" w:pos="870"/>
              </w:tabs>
              <w:spacing w:before="0" w:beforeAutospacing="0" w:after="0" w:afterAutospacing="0"/>
              <w:ind w:left="57" w:right="57"/>
              <w:contextualSpacing/>
              <w:jc w:val="both"/>
              <w:rPr>
                <w:color w:val="000000"/>
                <w:sz w:val="22"/>
                <w:szCs w:val="22"/>
                <w:lang w:val="uk-UA"/>
              </w:rPr>
            </w:pPr>
            <w:bookmarkStart w:id="48" w:name="n622"/>
            <w:bookmarkEnd w:id="48"/>
            <w:r w:rsidRPr="003F76C1">
              <w:rPr>
                <w:color w:val="000000"/>
                <w:sz w:val="22"/>
                <w:szCs w:val="22"/>
                <w:lang w:val="uk-UA"/>
              </w:rPr>
              <w:t>…</w:t>
            </w:r>
            <w:r w:rsidRPr="003F76C1">
              <w:rPr>
                <w:color w:val="000000"/>
                <w:sz w:val="22"/>
                <w:szCs w:val="22"/>
                <w:lang w:val="uk-UA"/>
              </w:rPr>
              <w:tab/>
            </w:r>
          </w:p>
          <w:p w14:paraId="6A5F9E65"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 xml:space="preserve">контроль - </w:t>
            </w:r>
            <w:bookmarkStart w:id="49" w:name="_Hlk69210498"/>
            <w:bookmarkStart w:id="50" w:name="_Hlk69210588"/>
            <w:r w:rsidRPr="00482310">
              <w:rPr>
                <w:b/>
                <w:bCs/>
                <w:color w:val="000000"/>
                <w:sz w:val="22"/>
                <w:szCs w:val="22"/>
                <w:lang w:val="uk-UA"/>
              </w:rPr>
              <w:t xml:space="preserve">вирішальний вплив </w:t>
            </w:r>
            <w:bookmarkEnd w:id="49"/>
            <w:r w:rsidRPr="00482310">
              <w:rPr>
                <w:b/>
                <w:bCs/>
                <w:color w:val="000000"/>
                <w:sz w:val="22"/>
                <w:szCs w:val="22"/>
                <w:lang w:val="uk-UA"/>
              </w:rPr>
              <w:t>однієї чи декількох</w:t>
            </w:r>
            <w:r w:rsidRPr="003F76C1">
              <w:rPr>
                <w:color w:val="000000"/>
                <w:sz w:val="22"/>
                <w:szCs w:val="22"/>
                <w:lang w:val="uk-UA"/>
              </w:rPr>
              <w:t xml:space="preserve"> </w:t>
            </w:r>
            <w:r w:rsidRPr="003F76C1">
              <w:rPr>
                <w:b/>
                <w:color w:val="000000"/>
                <w:sz w:val="22"/>
                <w:szCs w:val="22"/>
                <w:lang w:val="uk-UA"/>
              </w:rPr>
              <w:t>пов’язаних</w:t>
            </w:r>
            <w:r w:rsidRPr="003F76C1">
              <w:rPr>
                <w:color w:val="000000"/>
                <w:sz w:val="22"/>
                <w:szCs w:val="22"/>
                <w:lang w:val="uk-UA"/>
              </w:rPr>
              <w:t xml:space="preserve"> </w:t>
            </w:r>
            <w:bookmarkEnd w:id="50"/>
            <w:r w:rsidRPr="003F76C1">
              <w:rPr>
                <w:color w:val="000000"/>
                <w:sz w:val="22"/>
                <w:szCs w:val="22"/>
                <w:lang w:val="uk-UA"/>
              </w:rPr>
              <w:t>юридичних та/або фізичних осіб на господарську діяльність суб’єкта господарювання чи його частини, який здійснюється безпосередньо або через інших осіб, зокрема завдяки: праву володіння чи користування всіма активами чи їх значною частиною; праву, яке забезпечує вирішальний вплив на формування складу, результати голосування та рішення органів управління суб’єкта господарювання; укладенню договорів і контрактів, які дають можливість визначати умови господарської діяльності, давати обов’язкові до виконання вказівки або виконувати функції органу управління суб’єкта господарювання; заміщенню посади керівника, заступника керівника спостережної ради, правління, іншого наглядового чи виконавчого органу суб’єкта господарювання особою, яка вже обіймає одну чи кілька із зазначених посад в інших суб’єктах господарювання; обійманню більше половини посад членів спостережної ради, правління, інших наглядових чи виконавчих органів суб’єкта господарювання особами, які вже обіймають одну чи кілька із зазначених посад в іншому суб’єкті господарювання. Пов’язаними особами є юридичні та/або фізичні особи, які спільно або узгоджено здійснюють господарську діяльність, у тому числі спільно або узгоджено чинять вплив на господарську діяльність суб’єкта господарювання. Зокрема, пов’язаними фізичними особами вважаються такі, які є подружжям, батьками та дітьми, братами та (або) сестрами;</w:t>
            </w:r>
          </w:p>
          <w:p w14:paraId="714C86A5" w14:textId="77777777" w:rsidR="00F87618" w:rsidRPr="003F76C1" w:rsidRDefault="00F87618" w:rsidP="00482841">
            <w:pPr>
              <w:pStyle w:val="rvps2"/>
              <w:shd w:val="clear" w:color="auto" w:fill="FFFFFF"/>
              <w:spacing w:before="0" w:beforeAutospacing="0" w:after="0" w:afterAutospacing="0"/>
              <w:ind w:right="57"/>
              <w:contextualSpacing/>
              <w:jc w:val="both"/>
              <w:rPr>
                <w:color w:val="000000"/>
                <w:sz w:val="22"/>
                <w:szCs w:val="22"/>
                <w:lang w:val="uk-UA"/>
              </w:rPr>
            </w:pPr>
          </w:p>
          <w:p w14:paraId="1FD64EBF"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p>
          <w:p w14:paraId="7B97B0F4" w14:textId="77777777" w:rsidR="00F87618" w:rsidRPr="003F76C1" w:rsidRDefault="00F87618" w:rsidP="00482841">
            <w:pPr>
              <w:pStyle w:val="rvps2"/>
              <w:shd w:val="clear" w:color="auto" w:fill="FFFFFF"/>
              <w:spacing w:before="0" w:beforeAutospacing="0" w:after="0" w:afterAutospacing="0"/>
              <w:ind w:left="57" w:right="57" w:firstLine="34"/>
              <w:contextualSpacing/>
              <w:jc w:val="both"/>
              <w:rPr>
                <w:color w:val="000000"/>
                <w:sz w:val="22"/>
                <w:szCs w:val="22"/>
                <w:lang w:val="uk-UA"/>
              </w:rPr>
            </w:pPr>
            <w:r w:rsidRPr="003F76C1">
              <w:rPr>
                <w:color w:val="000000"/>
                <w:sz w:val="22"/>
                <w:szCs w:val="22"/>
                <w:lang w:val="uk-UA"/>
              </w:rPr>
              <w:lastRenderedPageBreak/>
              <w:t xml:space="preserve">суб’єкт господарювання - юридична особа незалежно від організаційно-правової форми та форми власності чи фізична особа, що здійснює діяльність з виробництва, реалізації, придбання товарів, іншу господарську діяльність, у тому числі яка здійснює контроль над іншою юридичною чи фізичною особою; </w:t>
            </w:r>
            <w:bookmarkStart w:id="51" w:name="_Hlk69210738"/>
            <w:r w:rsidRPr="000E4BDC">
              <w:rPr>
                <w:b/>
                <w:bCs/>
                <w:color w:val="000000"/>
                <w:sz w:val="22"/>
                <w:szCs w:val="22"/>
                <w:lang w:val="uk-UA"/>
              </w:rPr>
              <w:t>група суб’єктів господарювання,</w:t>
            </w:r>
            <w:r w:rsidRPr="003F76C1">
              <w:rPr>
                <w:color w:val="000000"/>
                <w:sz w:val="22"/>
                <w:szCs w:val="22"/>
                <w:lang w:val="uk-UA"/>
              </w:rPr>
              <w:t xml:space="preserve"> </w:t>
            </w:r>
            <w:r w:rsidRPr="003F76C1">
              <w:rPr>
                <w:b/>
                <w:color w:val="000000"/>
                <w:sz w:val="22"/>
                <w:szCs w:val="22"/>
                <w:lang w:val="uk-UA"/>
              </w:rPr>
              <w:t>якщо один або декілька з них здійснюють контроль над іншими</w:t>
            </w:r>
            <w:r w:rsidRPr="003F76C1">
              <w:rPr>
                <w:color w:val="000000"/>
                <w:sz w:val="22"/>
                <w:szCs w:val="22"/>
                <w:lang w:val="uk-UA"/>
              </w:rPr>
              <w:t>.</w:t>
            </w:r>
            <w:bookmarkEnd w:id="51"/>
            <w:r w:rsidRPr="003F76C1">
              <w:rPr>
                <w:color w:val="000000"/>
                <w:sz w:val="22"/>
                <w:szCs w:val="22"/>
                <w:lang w:val="uk-UA"/>
              </w:rPr>
              <w:t xml:space="preserve"> Суб’єктами господарювання визнаються також органи державної влади, органи місцевого самоврядування, а також органи адміністративно-господарського управління та контролю в частині їх діяльності з виробництва, реалізації, придбання товарів чи іншої господарської діяльності. Господарською діяльністю не вважається діяльність фізичної особи з придбання товарів народного споживання для кінцевого споживання;</w:t>
            </w:r>
          </w:p>
          <w:p w14:paraId="056C69FE" w14:textId="77777777" w:rsidR="00923256" w:rsidRPr="003F76C1" w:rsidRDefault="00923256"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w:t>
            </w:r>
          </w:p>
          <w:p w14:paraId="2B2AF7BD" w14:textId="77777777" w:rsidR="00923256" w:rsidRPr="003F76C1" w:rsidRDefault="00923256" w:rsidP="00482841">
            <w:pPr>
              <w:pStyle w:val="rvps2"/>
              <w:shd w:val="clear" w:color="auto" w:fill="FFFFFF"/>
              <w:tabs>
                <w:tab w:val="left" w:pos="4995"/>
              </w:tabs>
              <w:spacing w:before="0" w:beforeAutospacing="0" w:after="0" w:afterAutospacing="0"/>
              <w:ind w:left="57" w:right="57"/>
              <w:contextualSpacing/>
              <w:jc w:val="both"/>
              <w:rPr>
                <w:rStyle w:val="rvts9"/>
                <w:rFonts w:eastAsiaTheme="majorEastAsia"/>
                <w:bCs/>
                <w:sz w:val="22"/>
                <w:szCs w:val="22"/>
                <w:lang w:val="uk-UA"/>
              </w:rPr>
            </w:pPr>
            <w:r w:rsidRPr="003F76C1">
              <w:rPr>
                <w:rStyle w:val="rvts9"/>
                <w:rFonts w:eastAsiaTheme="majorEastAsia"/>
                <w:bCs/>
                <w:sz w:val="22"/>
                <w:szCs w:val="22"/>
                <w:lang w:val="uk-UA"/>
              </w:rPr>
              <w:t>товар - будь-який предмет господарського обороту, в тому числі продукція, роботи, послуги, документи, що підтверджують зобов’язання та права (зокрема цінні папери);</w:t>
            </w:r>
          </w:p>
          <w:p w14:paraId="2A6EC58F" w14:textId="77777777" w:rsidR="00923256" w:rsidRPr="003F76C1" w:rsidRDefault="00923256" w:rsidP="00482841">
            <w:pPr>
              <w:pStyle w:val="rvps2"/>
              <w:shd w:val="clear" w:color="auto" w:fill="FFFFFF"/>
              <w:tabs>
                <w:tab w:val="left" w:pos="4995"/>
              </w:tabs>
              <w:spacing w:before="0" w:beforeAutospacing="0" w:after="0" w:afterAutospacing="0"/>
              <w:ind w:right="57"/>
              <w:contextualSpacing/>
              <w:jc w:val="both"/>
              <w:rPr>
                <w:rStyle w:val="rvts9"/>
                <w:rFonts w:eastAsiaTheme="majorEastAsia"/>
                <w:bCs/>
                <w:sz w:val="22"/>
                <w:szCs w:val="22"/>
                <w:lang w:val="uk-UA"/>
              </w:rPr>
            </w:pPr>
            <w:r w:rsidRPr="003F76C1">
              <w:rPr>
                <w:rStyle w:val="rvts9"/>
                <w:rFonts w:eastAsiaTheme="majorEastAsia"/>
                <w:bCs/>
                <w:sz w:val="22"/>
                <w:szCs w:val="22"/>
                <w:lang w:val="uk-UA"/>
              </w:rPr>
              <w:t>…</w:t>
            </w:r>
          </w:p>
          <w:p w14:paraId="769DC5C1" w14:textId="77777777" w:rsidR="00923256" w:rsidRPr="003F76C1" w:rsidRDefault="00923256" w:rsidP="00482841">
            <w:pPr>
              <w:pStyle w:val="rvps2"/>
              <w:shd w:val="clear" w:color="auto" w:fill="FFFFFF"/>
              <w:spacing w:before="0" w:beforeAutospacing="0" w:after="0" w:afterAutospacing="0"/>
              <w:ind w:left="57" w:right="57" w:firstLine="34"/>
              <w:contextualSpacing/>
              <w:jc w:val="both"/>
              <w:rPr>
                <w:rStyle w:val="rvts9"/>
                <w:rFonts w:eastAsiaTheme="majorEastAsia"/>
                <w:b/>
                <w:bCs/>
                <w:sz w:val="22"/>
                <w:szCs w:val="22"/>
                <w:lang w:val="uk-UA"/>
              </w:rPr>
            </w:pPr>
            <w:r w:rsidRPr="003F76C1">
              <w:rPr>
                <w:rStyle w:val="rvts9"/>
                <w:rFonts w:eastAsiaTheme="majorEastAsia"/>
                <w:b/>
                <w:bCs/>
                <w:sz w:val="22"/>
                <w:szCs w:val="22"/>
                <w:lang w:val="uk-UA"/>
              </w:rPr>
              <w:t xml:space="preserve">термін відсутній </w:t>
            </w:r>
          </w:p>
        </w:tc>
        <w:tc>
          <w:tcPr>
            <w:tcW w:w="7797" w:type="dxa"/>
            <w:tcBorders>
              <w:top w:val="single" w:sz="4" w:space="0" w:color="auto"/>
              <w:left w:val="single" w:sz="4" w:space="0" w:color="auto"/>
              <w:bottom w:val="single" w:sz="4" w:space="0" w:color="auto"/>
              <w:right w:val="single" w:sz="4" w:space="0" w:color="auto"/>
            </w:tcBorders>
          </w:tcPr>
          <w:p w14:paraId="1DB86FE8" w14:textId="77777777" w:rsidR="00F87618" w:rsidRPr="003F76C1" w:rsidRDefault="00F87618" w:rsidP="00482841">
            <w:pPr>
              <w:widowControl w:val="0"/>
              <w:autoSpaceDE w:val="0"/>
              <w:autoSpaceDN w:val="0"/>
              <w:adjustRightInd w:val="0"/>
              <w:spacing w:after="0" w:line="240" w:lineRule="auto"/>
              <w:ind w:left="57" w:right="57"/>
              <w:contextualSpacing/>
              <w:jc w:val="both"/>
              <w:rPr>
                <w:rFonts w:ascii="Times New Roman" w:hAnsi="Times New Roman" w:cs="Times New Roman"/>
                <w:color w:val="000000"/>
                <w:shd w:val="clear" w:color="auto" w:fill="FFFFFF"/>
                <w:lang w:val="uk-UA"/>
              </w:rPr>
            </w:pPr>
            <w:r w:rsidRPr="003F76C1">
              <w:rPr>
                <w:rFonts w:ascii="Times New Roman" w:hAnsi="Times New Roman" w:cs="Times New Roman"/>
                <w:b/>
                <w:bCs/>
                <w:color w:val="000000"/>
                <w:shd w:val="clear" w:color="auto" w:fill="FFFFFF"/>
                <w:lang w:val="uk-UA"/>
              </w:rPr>
              <w:lastRenderedPageBreak/>
              <w:t>Стаття 1. </w:t>
            </w:r>
            <w:r w:rsidRPr="003F76C1">
              <w:rPr>
                <w:rFonts w:ascii="Times New Roman" w:hAnsi="Times New Roman" w:cs="Times New Roman"/>
                <w:b/>
                <w:color w:val="000000"/>
                <w:shd w:val="clear" w:color="auto" w:fill="FFFFFF"/>
                <w:lang w:val="uk-UA"/>
              </w:rPr>
              <w:t>Визначення термінів</w:t>
            </w:r>
          </w:p>
          <w:p w14:paraId="47A9D53F"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Терміни, що вживаються в цьому Законі, мають таке значення:</w:t>
            </w:r>
          </w:p>
          <w:p w14:paraId="5966B40B" w14:textId="77777777" w:rsidR="00F87618" w:rsidRPr="003F76C1" w:rsidRDefault="00F87618" w:rsidP="00482841">
            <w:pPr>
              <w:pStyle w:val="rvps2"/>
              <w:shd w:val="clear" w:color="auto" w:fill="FFFFFF"/>
              <w:spacing w:before="0" w:beforeAutospacing="0" w:after="0" w:afterAutospacing="0"/>
              <w:ind w:left="57" w:right="57" w:firstLine="326"/>
              <w:contextualSpacing/>
              <w:jc w:val="both"/>
              <w:rPr>
                <w:color w:val="000000"/>
                <w:sz w:val="22"/>
                <w:szCs w:val="22"/>
                <w:shd w:val="clear" w:color="auto" w:fill="FFFFFF"/>
                <w:lang w:val="uk-UA" w:eastAsia="en-US"/>
              </w:rPr>
            </w:pPr>
            <w:r w:rsidRPr="003F76C1">
              <w:rPr>
                <w:color w:val="000000"/>
                <w:sz w:val="22"/>
                <w:szCs w:val="22"/>
                <w:shd w:val="clear" w:color="auto" w:fill="FFFFFF"/>
                <w:lang w:val="uk-UA" w:eastAsia="en-US"/>
              </w:rPr>
              <w:t>…</w:t>
            </w:r>
          </w:p>
          <w:p w14:paraId="5415E1E3" w14:textId="04762B0F"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shd w:val="clear" w:color="auto" w:fill="FFFFFF"/>
                <w:lang w:val="uk-UA" w:eastAsia="en-US"/>
              </w:rPr>
              <w:t xml:space="preserve">контроль - </w:t>
            </w:r>
            <w:bookmarkStart w:id="52" w:name="_Hlk69210608"/>
            <w:r w:rsidRPr="00482310">
              <w:rPr>
                <w:b/>
                <w:bCs/>
                <w:color w:val="000000"/>
                <w:sz w:val="22"/>
                <w:szCs w:val="22"/>
                <w:shd w:val="clear" w:color="auto" w:fill="FFFFFF"/>
                <w:lang w:val="uk-UA" w:eastAsia="en-US"/>
              </w:rPr>
              <w:t>це можливість однієї або декількох</w:t>
            </w:r>
            <w:r w:rsidRPr="003F76C1">
              <w:rPr>
                <w:color w:val="000000"/>
                <w:sz w:val="22"/>
                <w:szCs w:val="22"/>
                <w:shd w:val="clear" w:color="auto" w:fill="FFFFFF"/>
                <w:lang w:val="uk-UA" w:eastAsia="en-US"/>
              </w:rPr>
              <w:t xml:space="preserve"> </w:t>
            </w:r>
            <w:bookmarkEnd w:id="52"/>
            <w:r w:rsidRPr="003F76C1">
              <w:rPr>
                <w:color w:val="000000"/>
                <w:sz w:val="22"/>
                <w:szCs w:val="22"/>
                <w:shd w:val="clear" w:color="auto" w:fill="FFFFFF"/>
                <w:lang w:val="uk-UA" w:eastAsia="en-US"/>
              </w:rPr>
              <w:t xml:space="preserve">юридичних та/або фізичних осіб </w:t>
            </w:r>
            <w:r w:rsidRPr="003F76C1">
              <w:rPr>
                <w:b/>
                <w:color w:val="000000"/>
                <w:sz w:val="22"/>
                <w:szCs w:val="22"/>
                <w:shd w:val="clear" w:color="auto" w:fill="FFFFFF"/>
                <w:lang w:val="uk-UA" w:eastAsia="en-US"/>
              </w:rPr>
              <w:t>мати</w:t>
            </w:r>
            <w:r w:rsidRPr="003F76C1">
              <w:rPr>
                <w:color w:val="000000"/>
                <w:sz w:val="22"/>
                <w:szCs w:val="22"/>
                <w:shd w:val="clear" w:color="auto" w:fill="FFFFFF"/>
                <w:lang w:val="uk-UA" w:eastAsia="en-US"/>
              </w:rPr>
              <w:t xml:space="preserve"> вирішальний вплив на господарську діяльність суб’єкта господарювання чи його частини, </w:t>
            </w:r>
            <w:r w:rsidRPr="003F76C1">
              <w:rPr>
                <w:color w:val="000000"/>
                <w:sz w:val="22"/>
                <w:szCs w:val="22"/>
                <w:lang w:val="uk-UA"/>
              </w:rPr>
              <w:t>який здійснюється безпосередньо або через інших осіб, зокрема завдяки</w:t>
            </w:r>
            <w:r w:rsidRPr="003F76C1">
              <w:rPr>
                <w:color w:val="000000"/>
                <w:sz w:val="22"/>
                <w:szCs w:val="22"/>
                <w:shd w:val="clear" w:color="auto" w:fill="FFFFFF"/>
                <w:lang w:val="uk-UA" w:eastAsia="en-US"/>
              </w:rPr>
              <w:t>:</w:t>
            </w:r>
            <w:r w:rsidRPr="003F76C1">
              <w:rPr>
                <w:color w:val="000000"/>
                <w:sz w:val="22"/>
                <w:szCs w:val="22"/>
                <w:lang w:val="uk-UA"/>
              </w:rPr>
              <w:t xml:space="preserve"> праву володіння чи користування всіма активами чи їх значною частиною; праву, яке забезпечує вирішальний вплив на формування складу, результати голосування та рішення органів управління суб’єкта господарювання; укладенню договорів і контрактів, які дають можливість визначати умови господарської діяльності, давати обов’язкові до виконання вказівки або виконувати функції органу управління суб’єкта господарювання; заміщенню посади керівника, заступника керівника спостережної ради, правління, іншого наглядового чи виконавчого органу суб’єкта господарювання особою, яка вже обіймає одну чи кілька із зазначених посад в інших суб’єктах господарювання; обійманню більше половини посад членів спостережної ради, правління, інших наглядових чи виконавчих органів суб’єкта господарювання особами, які вже обіймають одну чи кілька із зазначених посад в іншому суб’єкті господарювання</w:t>
            </w:r>
            <w:r w:rsidRPr="003F76C1">
              <w:rPr>
                <w:b/>
                <w:color w:val="000000"/>
                <w:sz w:val="22"/>
                <w:szCs w:val="22"/>
                <w:shd w:val="clear" w:color="auto" w:fill="FFFFFF"/>
                <w:lang w:val="uk-UA" w:eastAsia="en-US"/>
              </w:rPr>
              <w:t>.</w:t>
            </w:r>
            <w:r w:rsidRPr="003F76C1">
              <w:rPr>
                <w:color w:val="000000"/>
                <w:sz w:val="22"/>
                <w:szCs w:val="22"/>
                <w:lang w:val="uk-UA"/>
              </w:rPr>
              <w:t xml:space="preserve"> Пов’язаними особами є юридичні та/або фізичні особи, які спільно або узгоджено здійснюють господарську діяльність, у тому числі спільно або узгоджено чинять вплив на господарську діяльність суб’єкта господарювання. Зокрема, пов’язаними фізичними особами вважаються такі, які є подружжям, батьками та дітьми, братами та (або) сестрами;</w:t>
            </w:r>
          </w:p>
          <w:p w14:paraId="66879DC6"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shd w:val="clear" w:color="auto" w:fill="FFFFFF"/>
                <w:lang w:val="uk-UA" w:eastAsia="en-US"/>
              </w:rPr>
            </w:pPr>
            <w:r w:rsidRPr="003F76C1">
              <w:rPr>
                <w:color w:val="000000"/>
                <w:sz w:val="22"/>
                <w:szCs w:val="22"/>
                <w:shd w:val="clear" w:color="auto" w:fill="FFFFFF"/>
                <w:lang w:val="uk-UA" w:eastAsia="en-US"/>
              </w:rPr>
              <w:t>…</w:t>
            </w:r>
          </w:p>
          <w:p w14:paraId="7BBCACBD" w14:textId="77777777" w:rsidR="00F87618" w:rsidRPr="003F76C1" w:rsidRDefault="00F87618" w:rsidP="00482841">
            <w:pPr>
              <w:pStyle w:val="rvps2"/>
              <w:shd w:val="clear" w:color="auto" w:fill="FFFFFF"/>
              <w:spacing w:before="0" w:beforeAutospacing="0" w:after="0" w:afterAutospacing="0"/>
              <w:ind w:right="57"/>
              <w:contextualSpacing/>
              <w:jc w:val="both"/>
              <w:rPr>
                <w:color w:val="000000"/>
                <w:sz w:val="22"/>
                <w:szCs w:val="22"/>
                <w:shd w:val="clear" w:color="auto" w:fill="FFFFFF"/>
                <w:lang w:val="uk-UA" w:eastAsia="en-US"/>
              </w:rPr>
            </w:pPr>
          </w:p>
          <w:p w14:paraId="103BB983" w14:textId="77777777" w:rsidR="00F87618" w:rsidRPr="003F76C1" w:rsidRDefault="00F87618"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lastRenderedPageBreak/>
              <w:t xml:space="preserve">суб’єкт господарювання - юридична особа незалежно від організаційно-правової форми та форми власності чи фізична особа, що здійснює діяльність з виробництва, реалізації, придбання товарів, іншу господарську діяльність, у тому числі яка здійснює контроль над іншою юридичною чи фізичною особою; </w:t>
            </w:r>
            <w:r w:rsidRPr="000E4BDC">
              <w:rPr>
                <w:b/>
                <w:bCs/>
                <w:color w:val="000000"/>
                <w:sz w:val="22"/>
                <w:szCs w:val="22"/>
                <w:lang w:val="uk-UA"/>
              </w:rPr>
              <w:t xml:space="preserve">група суб’єктів господарювання, </w:t>
            </w:r>
            <w:r w:rsidRPr="003F76C1">
              <w:rPr>
                <w:b/>
                <w:color w:val="000000"/>
                <w:sz w:val="22"/>
                <w:szCs w:val="22"/>
                <w:lang w:val="uk-UA"/>
              </w:rPr>
              <w:t>пов’язаних відносинами контролю</w:t>
            </w:r>
            <w:r w:rsidRPr="003F76C1">
              <w:rPr>
                <w:color w:val="000000"/>
                <w:sz w:val="22"/>
                <w:szCs w:val="22"/>
                <w:lang w:val="uk-UA"/>
              </w:rPr>
              <w:t>. Суб’єктами господарювання визнаються також органи державної влади, органи місцевого самоврядування, а також органи адміністративно-господарського управління та контролю в частині їх діяльності з виробництва, реалізації, придбання товарів чи іншої господарської діяльності. Господарською діяльністю не вважається діяльність фізичної особи з придбання товарів народного споживання для кінцевого споживання;</w:t>
            </w:r>
          </w:p>
          <w:p w14:paraId="5E488AF7" w14:textId="77777777" w:rsidR="00923256" w:rsidRPr="003F76C1" w:rsidRDefault="00923256"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w:t>
            </w:r>
          </w:p>
          <w:p w14:paraId="2007FE4C" w14:textId="77777777" w:rsidR="00923256" w:rsidRPr="003F76C1" w:rsidRDefault="00923256" w:rsidP="00482841">
            <w:pPr>
              <w:pStyle w:val="rvps2"/>
              <w:shd w:val="clear" w:color="auto" w:fill="FFFFFF"/>
              <w:tabs>
                <w:tab w:val="left" w:pos="4995"/>
              </w:tabs>
              <w:spacing w:before="0" w:beforeAutospacing="0" w:after="0" w:afterAutospacing="0"/>
              <w:ind w:left="57" w:right="57"/>
              <w:contextualSpacing/>
              <w:jc w:val="both"/>
              <w:rPr>
                <w:rStyle w:val="rvts9"/>
                <w:rFonts w:eastAsiaTheme="majorEastAsia"/>
                <w:bCs/>
                <w:sz w:val="22"/>
                <w:szCs w:val="22"/>
                <w:lang w:val="uk-UA" w:eastAsia="en-US"/>
              </w:rPr>
            </w:pPr>
            <w:r w:rsidRPr="003F76C1">
              <w:rPr>
                <w:rStyle w:val="rvts9"/>
                <w:rFonts w:eastAsiaTheme="majorEastAsia"/>
                <w:bCs/>
                <w:sz w:val="22"/>
                <w:szCs w:val="22"/>
                <w:lang w:val="uk-UA"/>
              </w:rPr>
              <w:t>товар - будь-який предмет господарського обороту, в тому числі продукція, роботи, послуги, документи, що підтверджують зобов’язання та права (зокрема цінні папери);</w:t>
            </w:r>
          </w:p>
          <w:p w14:paraId="6DB377E8" w14:textId="77777777" w:rsidR="00923256" w:rsidRPr="003F76C1" w:rsidRDefault="00923256" w:rsidP="00482841">
            <w:pPr>
              <w:pStyle w:val="rvps2"/>
              <w:shd w:val="clear" w:color="auto" w:fill="FFFFFF"/>
              <w:tabs>
                <w:tab w:val="left" w:pos="4995"/>
              </w:tabs>
              <w:spacing w:before="0" w:beforeAutospacing="0" w:after="0" w:afterAutospacing="0"/>
              <w:ind w:right="57"/>
              <w:contextualSpacing/>
              <w:jc w:val="both"/>
              <w:rPr>
                <w:rStyle w:val="rvts9"/>
                <w:rFonts w:eastAsiaTheme="majorEastAsia"/>
                <w:bCs/>
                <w:sz w:val="22"/>
                <w:szCs w:val="22"/>
                <w:lang w:val="uk-UA" w:eastAsia="en-US"/>
              </w:rPr>
            </w:pPr>
            <w:r w:rsidRPr="003F76C1">
              <w:rPr>
                <w:rStyle w:val="rvts9"/>
                <w:rFonts w:eastAsiaTheme="majorEastAsia"/>
                <w:bCs/>
                <w:sz w:val="22"/>
                <w:szCs w:val="22"/>
                <w:lang w:val="uk-UA"/>
              </w:rPr>
              <w:t>…</w:t>
            </w:r>
          </w:p>
          <w:p w14:paraId="190BF85E" w14:textId="1B8BB750" w:rsidR="00923256" w:rsidRPr="003F76C1" w:rsidRDefault="00923256"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bookmarkStart w:id="53" w:name="_Hlk69210892"/>
            <w:r w:rsidRPr="003F76C1">
              <w:rPr>
                <w:rFonts w:ascii="Times New Roman" w:hAnsi="Times New Roman" w:cs="Times New Roman"/>
                <w:b/>
                <w:lang w:val="uk-UA"/>
              </w:rPr>
              <w:t>інше володіння - транспортний засіб, земельна ділянка, гараж, інші будівлі чи приміщення побутового, службового, господарського, виробничого та іншого призначення тощо, які знаходяться у володінні</w:t>
            </w:r>
            <w:r w:rsidR="004927AF" w:rsidRPr="003F76C1">
              <w:rPr>
                <w:rFonts w:ascii="Times New Roman" w:hAnsi="Times New Roman" w:cs="Times New Roman"/>
                <w:b/>
                <w:lang w:val="uk-UA"/>
              </w:rPr>
              <w:t xml:space="preserve">, користуванні, розпорядженні </w:t>
            </w:r>
            <w:r w:rsidRPr="003F76C1">
              <w:rPr>
                <w:rFonts w:ascii="Times New Roman" w:hAnsi="Times New Roman" w:cs="Times New Roman"/>
                <w:b/>
                <w:lang w:val="uk-UA"/>
              </w:rPr>
              <w:t>особи або суб’єкта господарювання.</w:t>
            </w:r>
          </w:p>
          <w:bookmarkEnd w:id="53"/>
          <w:p w14:paraId="7B43F600" w14:textId="77777777" w:rsidR="00F87618" w:rsidRPr="003F76C1" w:rsidRDefault="00F87618" w:rsidP="00482841">
            <w:pPr>
              <w:widowControl w:val="0"/>
              <w:autoSpaceDE w:val="0"/>
              <w:autoSpaceDN w:val="0"/>
              <w:adjustRightInd w:val="0"/>
              <w:spacing w:after="0" w:line="240" w:lineRule="auto"/>
              <w:ind w:left="57" w:right="57" w:firstLine="34"/>
              <w:contextualSpacing/>
              <w:jc w:val="both"/>
              <w:rPr>
                <w:rFonts w:ascii="Times New Roman" w:hAnsi="Times New Roman" w:cs="Times New Roman"/>
                <w:b/>
                <w:bCs/>
                <w:shd w:val="clear" w:color="auto" w:fill="FFFFFF"/>
                <w:lang w:val="uk-UA"/>
              </w:rPr>
            </w:pPr>
          </w:p>
        </w:tc>
      </w:tr>
      <w:tr w:rsidR="00E6137E" w:rsidRPr="003F76C1" w14:paraId="27365A63" w14:textId="77777777" w:rsidTr="00853510">
        <w:tc>
          <w:tcPr>
            <w:tcW w:w="7796" w:type="dxa"/>
            <w:tcBorders>
              <w:top w:val="single" w:sz="4" w:space="0" w:color="auto"/>
              <w:left w:val="single" w:sz="4" w:space="0" w:color="auto"/>
              <w:bottom w:val="single" w:sz="4" w:space="0" w:color="auto"/>
              <w:right w:val="single" w:sz="4" w:space="0" w:color="auto"/>
            </w:tcBorders>
          </w:tcPr>
          <w:p w14:paraId="5CE455E8" w14:textId="77777777" w:rsidR="00694F99" w:rsidRPr="003F76C1" w:rsidRDefault="00694F99" w:rsidP="00482841">
            <w:pPr>
              <w:pStyle w:val="rvps2"/>
              <w:shd w:val="clear" w:color="auto" w:fill="FFFFFF"/>
              <w:spacing w:before="0" w:beforeAutospacing="0" w:after="0" w:afterAutospacing="0"/>
              <w:ind w:left="57" w:right="57" w:firstLine="34"/>
              <w:contextualSpacing/>
              <w:jc w:val="both"/>
              <w:rPr>
                <w:sz w:val="22"/>
                <w:szCs w:val="22"/>
                <w:lang w:val="uk-UA"/>
              </w:rPr>
            </w:pPr>
            <w:r w:rsidRPr="003F76C1">
              <w:rPr>
                <w:rStyle w:val="rvts9"/>
                <w:rFonts w:eastAsiaTheme="majorEastAsia"/>
                <w:b/>
                <w:bCs/>
                <w:sz w:val="22"/>
                <w:szCs w:val="22"/>
                <w:lang w:val="uk-UA"/>
              </w:rPr>
              <w:lastRenderedPageBreak/>
              <w:t>Стаття 6. </w:t>
            </w:r>
            <w:r w:rsidRPr="003F76C1">
              <w:rPr>
                <w:sz w:val="22"/>
                <w:szCs w:val="22"/>
                <w:lang w:val="uk-UA"/>
              </w:rPr>
              <w:t>Антиконкурентні узгоджені дії суб’єктів господарювання</w:t>
            </w:r>
          </w:p>
          <w:p w14:paraId="3EC09AB2" w14:textId="77777777" w:rsidR="00694F99" w:rsidRPr="003F76C1" w:rsidRDefault="00694F99" w:rsidP="00482841">
            <w:pPr>
              <w:pStyle w:val="rvps2"/>
              <w:shd w:val="clear" w:color="auto" w:fill="FFFFFF"/>
              <w:tabs>
                <w:tab w:val="left" w:pos="1766"/>
              </w:tabs>
              <w:spacing w:before="0" w:beforeAutospacing="0" w:after="0" w:afterAutospacing="0"/>
              <w:ind w:left="57" w:right="57" w:firstLine="34"/>
              <w:contextualSpacing/>
              <w:jc w:val="both"/>
              <w:rPr>
                <w:sz w:val="22"/>
                <w:szCs w:val="22"/>
                <w:lang w:val="uk-UA"/>
              </w:rPr>
            </w:pPr>
            <w:bookmarkStart w:id="54" w:name="n47"/>
            <w:bookmarkStart w:id="55" w:name="n60"/>
            <w:bookmarkEnd w:id="54"/>
            <w:bookmarkEnd w:id="55"/>
            <w:r w:rsidRPr="003F76C1">
              <w:rPr>
                <w:sz w:val="22"/>
                <w:szCs w:val="22"/>
                <w:lang w:val="uk-UA"/>
              </w:rPr>
              <w:t>…..</w:t>
            </w:r>
            <w:r w:rsidR="009B3CBB" w:rsidRPr="003F76C1">
              <w:rPr>
                <w:sz w:val="22"/>
                <w:szCs w:val="22"/>
                <w:lang w:val="uk-UA"/>
              </w:rPr>
              <w:tab/>
            </w:r>
          </w:p>
          <w:p w14:paraId="7DFB6A57" w14:textId="77777777" w:rsidR="00694F99" w:rsidRPr="003F76C1" w:rsidRDefault="00694F99" w:rsidP="00482841">
            <w:pPr>
              <w:pStyle w:val="rvps2"/>
              <w:shd w:val="clear" w:color="auto" w:fill="FFFFFF"/>
              <w:spacing w:before="0" w:beforeAutospacing="0" w:after="0" w:afterAutospacing="0"/>
              <w:ind w:left="57" w:right="57" w:firstLine="34"/>
              <w:contextualSpacing/>
              <w:jc w:val="both"/>
              <w:rPr>
                <w:sz w:val="22"/>
                <w:szCs w:val="22"/>
                <w:lang w:val="uk-UA"/>
              </w:rPr>
            </w:pPr>
            <w:r w:rsidRPr="003F76C1">
              <w:rPr>
                <w:sz w:val="22"/>
                <w:szCs w:val="22"/>
                <w:lang w:val="uk-UA"/>
              </w:rPr>
              <w:t>5. Особа, що вчинила антиконкурентні узгоджені дії, але раніше за інших учасників цих дій добровільно повідомила про це Антимонопольний комітет України чи його територіальне відділення та надала інформацію, яка має суттєве значення для прийняття рішення у справі, звільняється від відповідальності за вчинення антиконкурентних узгоджених дій, передбаченої статтею 52 цього Закону.</w:t>
            </w:r>
            <w:bookmarkStart w:id="56" w:name="n61"/>
            <w:bookmarkEnd w:id="56"/>
          </w:p>
          <w:p w14:paraId="312B76FB" w14:textId="77777777" w:rsidR="00694F99" w:rsidRPr="003F76C1" w:rsidRDefault="00694F99"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 xml:space="preserve"> Органи Антимонопольного комітету України на підставі вмотивованого клопотання в інтересах розслідування справи про порушення законодавства про захист економічної конкуренції забезпечують конфіде</w:t>
            </w:r>
            <w:r w:rsidR="00E97D11" w:rsidRPr="003F76C1">
              <w:rPr>
                <w:sz w:val="22"/>
                <w:szCs w:val="22"/>
                <w:lang w:val="uk-UA"/>
              </w:rPr>
              <w:t>нційність інформації про особу.</w:t>
            </w:r>
          </w:p>
          <w:p w14:paraId="6B8039E5" w14:textId="77777777" w:rsidR="00694F99" w:rsidRPr="003F76C1" w:rsidRDefault="00694F99"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Не може бути звільнена від відповідальності особа, визначена у цій частині, якщо вона:</w:t>
            </w:r>
          </w:p>
          <w:p w14:paraId="313A07AB" w14:textId="77777777" w:rsidR="00694F99" w:rsidRPr="003F76C1" w:rsidRDefault="00694F99" w:rsidP="00482841">
            <w:pPr>
              <w:pStyle w:val="rvps2"/>
              <w:shd w:val="clear" w:color="auto" w:fill="FFFFFF"/>
              <w:spacing w:before="0" w:beforeAutospacing="0" w:after="0" w:afterAutospacing="0"/>
              <w:ind w:left="57" w:right="57" w:firstLine="34"/>
              <w:contextualSpacing/>
              <w:jc w:val="both"/>
              <w:rPr>
                <w:sz w:val="22"/>
                <w:szCs w:val="22"/>
                <w:lang w:val="uk-UA"/>
              </w:rPr>
            </w:pPr>
            <w:r w:rsidRPr="003F76C1">
              <w:rPr>
                <w:sz w:val="22"/>
                <w:szCs w:val="22"/>
                <w:lang w:val="uk-UA"/>
              </w:rPr>
              <w:t>не вжила ефективних заходів стосовно припинення нею антиконкурентних узгоджених дій після повідомлення про них Антимонопольному комітету України;</w:t>
            </w:r>
          </w:p>
          <w:p w14:paraId="1A45002B" w14:textId="77777777" w:rsidR="00694F99" w:rsidRPr="003F76C1" w:rsidRDefault="00694F99" w:rsidP="00482841">
            <w:pPr>
              <w:pStyle w:val="rvps2"/>
              <w:shd w:val="clear" w:color="auto" w:fill="FFFFFF"/>
              <w:spacing w:before="0" w:beforeAutospacing="0" w:after="0" w:afterAutospacing="0"/>
              <w:ind w:left="57" w:right="57" w:firstLine="34"/>
              <w:contextualSpacing/>
              <w:jc w:val="both"/>
              <w:rPr>
                <w:sz w:val="22"/>
                <w:szCs w:val="22"/>
                <w:lang w:val="uk-UA"/>
              </w:rPr>
            </w:pPr>
            <w:bookmarkStart w:id="57" w:name="n65"/>
            <w:bookmarkEnd w:id="57"/>
            <w:r w:rsidRPr="003F76C1">
              <w:rPr>
                <w:sz w:val="22"/>
                <w:szCs w:val="22"/>
                <w:lang w:val="uk-UA"/>
              </w:rPr>
              <w:lastRenderedPageBreak/>
              <w:t>була ініціатором чи забезпечувала керівництво антиконкурентними узгодженими діями;</w:t>
            </w:r>
          </w:p>
          <w:p w14:paraId="64242B50" w14:textId="77777777" w:rsidR="00694F99" w:rsidRPr="003F76C1" w:rsidRDefault="00694F99" w:rsidP="00482841">
            <w:pPr>
              <w:pStyle w:val="rvps2"/>
              <w:shd w:val="clear" w:color="auto" w:fill="FFFFFF"/>
              <w:spacing w:before="0" w:beforeAutospacing="0" w:after="0" w:afterAutospacing="0"/>
              <w:ind w:left="57" w:right="57" w:firstLine="34"/>
              <w:contextualSpacing/>
              <w:jc w:val="both"/>
              <w:rPr>
                <w:sz w:val="22"/>
                <w:szCs w:val="22"/>
                <w:lang w:val="uk-UA"/>
              </w:rPr>
            </w:pPr>
            <w:bookmarkStart w:id="58" w:name="n66"/>
            <w:bookmarkEnd w:id="58"/>
            <w:r w:rsidRPr="003F76C1">
              <w:rPr>
                <w:sz w:val="22"/>
                <w:szCs w:val="22"/>
                <w:lang w:val="uk-UA"/>
              </w:rPr>
              <w:t>не надала всіх доказів або інформації стосовно вчинення нею порушення, про які їй було відомо та які вона могла безперешкодно отримати.</w:t>
            </w:r>
          </w:p>
          <w:p w14:paraId="5A9E9705" w14:textId="77777777" w:rsidR="00694F99" w:rsidRPr="003F76C1" w:rsidRDefault="00694F99" w:rsidP="00482841">
            <w:pPr>
              <w:pStyle w:val="rvps2"/>
              <w:shd w:val="clear" w:color="auto" w:fill="FFFFFF"/>
              <w:spacing w:before="0" w:beforeAutospacing="0" w:after="0" w:afterAutospacing="0"/>
              <w:ind w:left="57" w:right="57"/>
              <w:contextualSpacing/>
              <w:jc w:val="both"/>
              <w:rPr>
                <w:b/>
                <w:sz w:val="22"/>
                <w:szCs w:val="22"/>
                <w:lang w:val="uk-UA"/>
              </w:rPr>
            </w:pPr>
          </w:p>
        </w:tc>
        <w:tc>
          <w:tcPr>
            <w:tcW w:w="7797" w:type="dxa"/>
            <w:tcBorders>
              <w:top w:val="single" w:sz="4" w:space="0" w:color="auto"/>
              <w:left w:val="single" w:sz="4" w:space="0" w:color="auto"/>
              <w:bottom w:val="single" w:sz="4" w:space="0" w:color="auto"/>
              <w:right w:val="single" w:sz="4" w:space="0" w:color="auto"/>
            </w:tcBorders>
          </w:tcPr>
          <w:p w14:paraId="1114776E" w14:textId="77777777" w:rsidR="00694F99" w:rsidRPr="003F76C1" w:rsidRDefault="00694F99" w:rsidP="00482841">
            <w:pPr>
              <w:widowControl w:val="0"/>
              <w:autoSpaceDE w:val="0"/>
              <w:autoSpaceDN w:val="0"/>
              <w:adjustRightInd w:val="0"/>
              <w:spacing w:after="0" w:line="240" w:lineRule="auto"/>
              <w:ind w:left="57" w:right="57" w:firstLine="34"/>
              <w:contextualSpacing/>
              <w:jc w:val="both"/>
              <w:rPr>
                <w:rFonts w:ascii="Times New Roman" w:hAnsi="Times New Roman" w:cs="Times New Roman"/>
                <w:shd w:val="clear" w:color="auto" w:fill="FFFFFF"/>
                <w:lang w:val="uk-UA"/>
              </w:rPr>
            </w:pPr>
            <w:r w:rsidRPr="003F76C1">
              <w:rPr>
                <w:rFonts w:ascii="Times New Roman" w:hAnsi="Times New Roman" w:cs="Times New Roman"/>
                <w:b/>
                <w:bCs/>
                <w:shd w:val="clear" w:color="auto" w:fill="FFFFFF"/>
                <w:lang w:val="uk-UA"/>
              </w:rPr>
              <w:lastRenderedPageBreak/>
              <w:t>Стаття 6. </w:t>
            </w:r>
            <w:r w:rsidRPr="003F76C1">
              <w:rPr>
                <w:rFonts w:ascii="Times New Roman" w:hAnsi="Times New Roman" w:cs="Times New Roman"/>
                <w:shd w:val="clear" w:color="auto" w:fill="FFFFFF"/>
                <w:lang w:val="uk-UA"/>
              </w:rPr>
              <w:t>Антиконкурентні узгоджені дії суб’єктів господарювання</w:t>
            </w:r>
          </w:p>
          <w:p w14:paraId="59367DEB" w14:textId="77777777" w:rsidR="00694F99" w:rsidRPr="003F76C1" w:rsidRDefault="00694F99" w:rsidP="00482841">
            <w:pPr>
              <w:widowControl w:val="0"/>
              <w:autoSpaceDE w:val="0"/>
              <w:autoSpaceDN w:val="0"/>
              <w:adjustRightInd w:val="0"/>
              <w:spacing w:after="0" w:line="240" w:lineRule="auto"/>
              <w:ind w:left="57" w:right="57" w:firstLine="34"/>
              <w:contextualSpacing/>
              <w:jc w:val="both"/>
              <w:rPr>
                <w:rFonts w:ascii="Times New Roman" w:hAnsi="Times New Roman" w:cs="Times New Roman"/>
                <w:shd w:val="clear" w:color="auto" w:fill="FFFFFF"/>
                <w:lang w:val="uk-UA"/>
              </w:rPr>
            </w:pPr>
            <w:r w:rsidRPr="003F76C1">
              <w:rPr>
                <w:rFonts w:ascii="Times New Roman" w:hAnsi="Times New Roman" w:cs="Times New Roman"/>
                <w:shd w:val="clear" w:color="auto" w:fill="FFFFFF"/>
                <w:lang w:val="uk-UA"/>
              </w:rPr>
              <w:t>…</w:t>
            </w:r>
          </w:p>
          <w:p w14:paraId="1A897ABD" w14:textId="77777777" w:rsidR="00694F99" w:rsidRPr="003F76C1" w:rsidRDefault="00200974"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b/>
                <w:lang w:val="uk-UA"/>
              </w:rPr>
              <w:t xml:space="preserve">Виключити  </w:t>
            </w:r>
          </w:p>
        </w:tc>
      </w:tr>
      <w:tr w:rsidR="009B3CBB" w:rsidRPr="003F76C1" w14:paraId="6DDAF53B" w14:textId="77777777" w:rsidTr="00853510">
        <w:tc>
          <w:tcPr>
            <w:tcW w:w="7796" w:type="dxa"/>
            <w:tcBorders>
              <w:top w:val="single" w:sz="4" w:space="0" w:color="auto"/>
              <w:left w:val="single" w:sz="4" w:space="0" w:color="auto"/>
              <w:bottom w:val="single" w:sz="4" w:space="0" w:color="auto"/>
              <w:right w:val="single" w:sz="4" w:space="0" w:color="auto"/>
            </w:tcBorders>
          </w:tcPr>
          <w:p w14:paraId="6B364481" w14:textId="77777777" w:rsidR="009B3CBB" w:rsidRPr="003F76C1" w:rsidRDefault="009B3CBB" w:rsidP="00482841">
            <w:pPr>
              <w:spacing w:after="0" w:line="240" w:lineRule="auto"/>
              <w:ind w:left="57" w:right="57" w:firstLine="312"/>
              <w:contextualSpacing/>
              <w:jc w:val="both"/>
              <w:rPr>
                <w:rFonts w:ascii="Times New Roman" w:hAnsi="Times New Roman" w:cs="Times New Roman"/>
                <w:b/>
                <w:lang w:val="uk-UA"/>
              </w:rPr>
            </w:pPr>
            <w:r w:rsidRPr="003F76C1">
              <w:rPr>
                <w:rFonts w:ascii="Times New Roman" w:hAnsi="Times New Roman" w:cs="Times New Roman"/>
                <w:b/>
                <w:lang w:val="uk-UA"/>
              </w:rPr>
              <w:t xml:space="preserve">Стаття 22. </w:t>
            </w:r>
            <w:r w:rsidRPr="003F76C1">
              <w:rPr>
                <w:rFonts w:ascii="Times New Roman" w:hAnsi="Times New Roman" w:cs="Times New Roman"/>
                <w:lang w:val="uk-UA"/>
              </w:rPr>
              <w:t>Концентрація суб’єктів господарювання</w:t>
            </w:r>
          </w:p>
          <w:p w14:paraId="3AE2B271" w14:textId="19CF896A"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 xml:space="preserve">1. З метою запобігання </w:t>
            </w:r>
            <w:bookmarkStart w:id="59" w:name="_Hlk69211026"/>
            <w:r w:rsidRPr="00217CD1">
              <w:rPr>
                <w:rFonts w:ascii="Times New Roman" w:hAnsi="Times New Roman" w:cs="Times New Roman"/>
                <w:b/>
                <w:lang w:val="uk-UA"/>
              </w:rPr>
              <w:t>монополізації товарних ринків</w:t>
            </w:r>
            <w:r w:rsidRPr="005E3310">
              <w:rPr>
                <w:rFonts w:ascii="Times New Roman" w:hAnsi="Times New Roman" w:cs="Times New Roman"/>
                <w:b/>
                <w:lang w:val="uk-UA"/>
              </w:rPr>
              <w:t xml:space="preserve">, </w:t>
            </w:r>
            <w:r w:rsidRPr="00217CD1">
              <w:rPr>
                <w:rFonts w:ascii="Times New Roman" w:hAnsi="Times New Roman" w:cs="Times New Roman"/>
                <w:b/>
                <w:lang w:val="uk-UA"/>
              </w:rPr>
              <w:t>зловживання монопольним (домінуючим) становищем,</w:t>
            </w:r>
            <w:r w:rsidRPr="005E3310">
              <w:rPr>
                <w:rFonts w:ascii="Times New Roman" w:hAnsi="Times New Roman" w:cs="Times New Roman"/>
                <w:b/>
                <w:lang w:val="uk-UA"/>
              </w:rPr>
              <w:t xml:space="preserve"> обмеження конкуренції</w:t>
            </w:r>
            <w:r w:rsidRPr="003F76C1">
              <w:rPr>
                <w:rFonts w:ascii="Times New Roman" w:hAnsi="Times New Roman" w:cs="Times New Roman"/>
                <w:lang w:val="uk-UA"/>
              </w:rPr>
              <w:t xml:space="preserve"> </w:t>
            </w:r>
            <w:bookmarkEnd w:id="59"/>
            <w:r w:rsidRPr="003F76C1">
              <w:rPr>
                <w:rFonts w:ascii="Times New Roman" w:hAnsi="Times New Roman" w:cs="Times New Roman"/>
                <w:lang w:val="uk-UA"/>
              </w:rPr>
              <w:t>органи Антимонопольного комітету України здійснюють державний контроль за концентрацією суб’єктів господарювання (далі - концентрація).</w:t>
            </w:r>
          </w:p>
          <w:p w14:paraId="25E47537" w14:textId="77777777" w:rsidR="009B3CBB" w:rsidRPr="003F76C1" w:rsidRDefault="009B3CBB" w:rsidP="00482841">
            <w:pPr>
              <w:spacing w:after="0" w:line="240" w:lineRule="auto"/>
              <w:ind w:left="57" w:right="57" w:firstLine="339"/>
              <w:contextualSpacing/>
              <w:jc w:val="both"/>
              <w:rPr>
                <w:rFonts w:ascii="Times New Roman" w:hAnsi="Times New Roman" w:cs="Times New Roman"/>
                <w:lang w:val="uk-UA"/>
              </w:rPr>
            </w:pPr>
            <w:r w:rsidRPr="003F76C1">
              <w:rPr>
                <w:rFonts w:ascii="Times New Roman" w:hAnsi="Times New Roman" w:cs="Times New Roman"/>
                <w:lang w:val="uk-UA"/>
              </w:rPr>
              <w:t>2. Концентрацією визнається:</w:t>
            </w:r>
          </w:p>
          <w:p w14:paraId="45A7E880" w14:textId="49D77535"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1) злиття суб’єктів господарювання або приєднання одного суб’єкта господарювання до іншого;</w:t>
            </w:r>
          </w:p>
          <w:p w14:paraId="558F5057"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2) набуття безпосередньо або через інших осіб контролю одним або кількома суб’єктами господарювання над одним або кількома суб’єктами господарювання чи частинами суб’єктів господарювання, зокрема, шляхом:</w:t>
            </w:r>
          </w:p>
          <w:p w14:paraId="7609EB46"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p>
          <w:p w14:paraId="7593DC2E"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а) безпосереднього або опосередкованого придбання, набуття у власність іншим способом активів у вигляді єдиного майнового комплексу або структурного підрозділу суб’єкта господарювання, одержання в управління, оренду, лізинг, концесію чи набуття в інший спосіб права користування активами у вигляді єдиного майнового комплексу або структурного підрозділу суб’єкта господарювання, в тому числі придбання активів суб’єкта господарювання, що ліквідується;</w:t>
            </w:r>
          </w:p>
          <w:p w14:paraId="4472C560"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p>
          <w:p w14:paraId="1FF3A649"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644F30A3"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67494CC1"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3872EF37"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24C80205"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170E1562" w14:textId="77777777"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1746FDCC" w14:textId="5796CEA1" w:rsidR="00217CD1" w:rsidRDefault="00217CD1" w:rsidP="00482841">
            <w:pPr>
              <w:spacing w:after="0" w:line="240" w:lineRule="auto"/>
              <w:ind w:left="57" w:right="57" w:firstLine="312"/>
              <w:contextualSpacing/>
              <w:jc w:val="both"/>
              <w:rPr>
                <w:rFonts w:ascii="Times New Roman" w:hAnsi="Times New Roman" w:cs="Times New Roman"/>
                <w:lang w:val="uk-UA"/>
              </w:rPr>
            </w:pPr>
          </w:p>
          <w:p w14:paraId="4F81DD67" w14:textId="44179195" w:rsidR="00482841" w:rsidRDefault="00482841" w:rsidP="00482841">
            <w:pPr>
              <w:spacing w:after="0" w:line="240" w:lineRule="auto"/>
              <w:ind w:left="57" w:right="57" w:firstLine="312"/>
              <w:contextualSpacing/>
              <w:jc w:val="both"/>
              <w:rPr>
                <w:rFonts w:ascii="Times New Roman" w:hAnsi="Times New Roman" w:cs="Times New Roman"/>
                <w:lang w:val="uk-UA"/>
              </w:rPr>
            </w:pPr>
          </w:p>
          <w:p w14:paraId="5738E0D0" w14:textId="3C1563AE" w:rsidR="00482841" w:rsidRDefault="00482841" w:rsidP="00482841">
            <w:pPr>
              <w:spacing w:after="0" w:line="240" w:lineRule="auto"/>
              <w:ind w:left="57" w:right="57" w:firstLine="312"/>
              <w:contextualSpacing/>
              <w:jc w:val="both"/>
              <w:rPr>
                <w:rFonts w:ascii="Times New Roman" w:hAnsi="Times New Roman" w:cs="Times New Roman"/>
                <w:lang w:val="uk-UA"/>
              </w:rPr>
            </w:pPr>
          </w:p>
          <w:p w14:paraId="1B9DD511" w14:textId="1103B243" w:rsidR="00482841" w:rsidRDefault="00482841" w:rsidP="00482841">
            <w:pPr>
              <w:spacing w:after="0" w:line="240" w:lineRule="auto"/>
              <w:ind w:left="57" w:right="57" w:firstLine="312"/>
              <w:contextualSpacing/>
              <w:jc w:val="both"/>
              <w:rPr>
                <w:rFonts w:ascii="Times New Roman" w:hAnsi="Times New Roman" w:cs="Times New Roman"/>
                <w:lang w:val="uk-UA"/>
              </w:rPr>
            </w:pPr>
          </w:p>
          <w:p w14:paraId="55DA79F2" w14:textId="77777777" w:rsidR="00482841" w:rsidRDefault="00482841" w:rsidP="00482841">
            <w:pPr>
              <w:spacing w:after="0" w:line="240" w:lineRule="auto"/>
              <w:ind w:left="57" w:right="57" w:firstLine="312"/>
              <w:contextualSpacing/>
              <w:jc w:val="both"/>
              <w:rPr>
                <w:rFonts w:ascii="Times New Roman" w:hAnsi="Times New Roman" w:cs="Times New Roman"/>
                <w:lang w:val="uk-UA"/>
              </w:rPr>
            </w:pPr>
          </w:p>
          <w:p w14:paraId="020AC6AD" w14:textId="3A66DD5D"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 xml:space="preserve">б) призначення або обрання на посаду керівника, заступника керівника спостережної ради, правління, іншого наглядового чи виконавчого органу </w:t>
            </w:r>
            <w:r w:rsidRPr="003F76C1">
              <w:rPr>
                <w:rFonts w:ascii="Times New Roman" w:hAnsi="Times New Roman" w:cs="Times New Roman"/>
                <w:lang w:val="uk-UA"/>
              </w:rPr>
              <w:lastRenderedPageBreak/>
              <w:t>суб’єкта господарювання особи, яка вже обіймає одну чи кілька з перелічених 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14:paraId="692E3F2A" w14:textId="77777777" w:rsidR="009B3CBB" w:rsidRPr="003F76C1" w:rsidRDefault="009B3CBB" w:rsidP="00482841">
            <w:pPr>
              <w:spacing w:after="0" w:line="240" w:lineRule="auto"/>
              <w:ind w:right="57"/>
              <w:contextualSpacing/>
              <w:jc w:val="both"/>
              <w:rPr>
                <w:rFonts w:ascii="Times New Roman" w:hAnsi="Times New Roman" w:cs="Times New Roman"/>
                <w:lang w:val="uk-UA"/>
              </w:rPr>
            </w:pPr>
          </w:p>
          <w:p w14:paraId="2E3A0CBE"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lang w:val="uk-UA"/>
              </w:rPr>
              <w:t xml:space="preserve">3) створення суб’єкта господарювання двома і більше суб’єктами господарювання, </w:t>
            </w:r>
            <w:r w:rsidRPr="003F76C1">
              <w:rPr>
                <w:rFonts w:ascii="Times New Roman" w:hAnsi="Times New Roman" w:cs="Times New Roman"/>
                <w:b/>
                <w:lang w:val="uk-UA"/>
              </w:rPr>
              <w:t>який протягом тривалого періоду буде самостійно здійснювати господарську діяльність, але при цьому таке створення не призводить до координації конкурентної поведінки між суб’єктами господарювання, що створили цей суб’єкт господарювання, або між ними та новоствореним суб’єктом господарювання</w:t>
            </w:r>
            <w:r w:rsidRPr="003F76C1">
              <w:rPr>
                <w:rFonts w:ascii="Times New Roman" w:hAnsi="Times New Roman" w:cs="Times New Roman"/>
                <w:lang w:val="uk-UA"/>
              </w:rPr>
              <w:t>;</w:t>
            </w:r>
          </w:p>
          <w:p w14:paraId="0407B0BD"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b/>
                <w:lang w:val="uk-UA"/>
              </w:rPr>
              <w:t>4)</w:t>
            </w:r>
            <w:r w:rsidRPr="003F76C1">
              <w:rPr>
                <w:rFonts w:ascii="Times New Roman" w:hAnsi="Times New Roman" w:cs="Times New Roman"/>
                <w:lang w:val="uk-UA"/>
              </w:rPr>
              <w:t xml:space="preserve"> безпосереднє або опосередковане придбання, набуття у власність іншим способом чи одержання в управління часток (акцій, паїв), що забезпечує досягнення чи перевищення 25</w:t>
            </w:r>
            <w:r w:rsidRPr="003F76C1">
              <w:rPr>
                <w:rFonts w:ascii="Times New Roman" w:hAnsi="Times New Roman" w:cs="Times New Roman"/>
                <w:b/>
                <w:lang w:val="uk-UA"/>
              </w:rPr>
              <w:t xml:space="preserve"> </w:t>
            </w:r>
            <w:r w:rsidRPr="003F76C1">
              <w:rPr>
                <w:rFonts w:ascii="Times New Roman" w:hAnsi="Times New Roman" w:cs="Times New Roman"/>
                <w:lang w:val="uk-UA"/>
              </w:rPr>
              <w:t>або 50 відсотків голосів у вищому органі управління відповідного суб’єкта господарювання.</w:t>
            </w:r>
          </w:p>
          <w:p w14:paraId="361402BA"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p>
          <w:p w14:paraId="38B958A9"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3. Не вважаються концентрацією:</w:t>
            </w:r>
          </w:p>
          <w:p w14:paraId="398B22FD"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29CA045A" w14:textId="77777777" w:rsidR="009B3CBB" w:rsidRPr="003F76C1" w:rsidRDefault="009B3CBB"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lang w:val="uk-UA"/>
              </w:rPr>
              <w:t xml:space="preserve">1) створення суб’єкта господарювання, метою чи внаслідок створення якого здійснюється </w:t>
            </w:r>
            <w:r w:rsidRPr="003F76C1">
              <w:rPr>
                <w:rFonts w:ascii="Times New Roman" w:hAnsi="Times New Roman" w:cs="Times New Roman"/>
                <w:b/>
                <w:lang w:val="uk-UA"/>
              </w:rPr>
              <w:t>координація конкурентної поведінки між суб’єктами господарювання</w:t>
            </w:r>
            <w:r w:rsidRPr="003F76C1">
              <w:rPr>
                <w:rFonts w:ascii="Times New Roman" w:hAnsi="Times New Roman" w:cs="Times New Roman"/>
                <w:lang w:val="uk-UA"/>
              </w:rPr>
              <w:t>, що створили зазначений суб’єкт господарювання, або між ними та новоствореним суб’єктом господарювання. Такі дії розглядаються як узгоджені дії відповідно до абзацу другого частини першої статті 5 цього Закону;</w:t>
            </w:r>
          </w:p>
        </w:tc>
        <w:tc>
          <w:tcPr>
            <w:tcW w:w="7797" w:type="dxa"/>
            <w:tcBorders>
              <w:top w:val="single" w:sz="4" w:space="0" w:color="auto"/>
              <w:left w:val="single" w:sz="4" w:space="0" w:color="auto"/>
              <w:bottom w:val="single" w:sz="4" w:space="0" w:color="auto"/>
              <w:right w:val="single" w:sz="4" w:space="0" w:color="auto"/>
            </w:tcBorders>
          </w:tcPr>
          <w:p w14:paraId="4615AC43" w14:textId="77777777" w:rsidR="009B3CBB" w:rsidRPr="003F76C1" w:rsidRDefault="009B3CBB" w:rsidP="00482841">
            <w:pPr>
              <w:spacing w:after="0" w:line="240" w:lineRule="auto"/>
              <w:ind w:left="57" w:right="57" w:firstLine="31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 xml:space="preserve">Стаття 22. </w:t>
            </w:r>
            <w:r w:rsidRPr="003F76C1">
              <w:rPr>
                <w:rFonts w:ascii="Times New Roman" w:hAnsi="Times New Roman" w:cs="Times New Roman"/>
                <w:lang w:val="uk-UA"/>
              </w:rPr>
              <w:t>Концентрація суб’єктів господарювання</w:t>
            </w:r>
          </w:p>
          <w:p w14:paraId="487E6FB0" w14:textId="77777777" w:rsidR="009B3CBB" w:rsidRPr="003F76C1" w:rsidRDefault="009B3CBB" w:rsidP="00482841">
            <w:pPr>
              <w:spacing w:after="0" w:line="240" w:lineRule="auto"/>
              <w:ind w:left="57" w:right="57" w:firstLine="317"/>
              <w:contextualSpacing/>
              <w:jc w:val="both"/>
              <w:rPr>
                <w:rFonts w:ascii="Times New Roman" w:hAnsi="Times New Roman" w:cs="Times New Roman"/>
                <w:lang w:val="uk-UA"/>
              </w:rPr>
            </w:pPr>
            <w:r w:rsidRPr="003F76C1">
              <w:rPr>
                <w:rFonts w:ascii="Times New Roman" w:hAnsi="Times New Roman" w:cs="Times New Roman"/>
                <w:lang w:val="uk-UA"/>
              </w:rPr>
              <w:t xml:space="preserve">1. З метою запобігання </w:t>
            </w:r>
            <w:bookmarkStart w:id="60" w:name="_Hlk69211047"/>
            <w:r w:rsidRPr="003F76C1">
              <w:rPr>
                <w:rFonts w:ascii="Times New Roman" w:hAnsi="Times New Roman" w:cs="Times New Roman"/>
                <w:b/>
                <w:lang w:val="uk-UA"/>
              </w:rPr>
              <w:t>суттєвого обмеження конкуренції, яке може бути наслідком набуття або посилення монопольного (домінуючого) становища,</w:t>
            </w:r>
            <w:r w:rsidRPr="003F76C1">
              <w:rPr>
                <w:rFonts w:ascii="Times New Roman" w:hAnsi="Times New Roman" w:cs="Times New Roman"/>
                <w:lang w:val="uk-UA"/>
              </w:rPr>
              <w:t xml:space="preserve"> </w:t>
            </w:r>
            <w:bookmarkEnd w:id="60"/>
            <w:r w:rsidRPr="003F76C1">
              <w:rPr>
                <w:rFonts w:ascii="Times New Roman" w:hAnsi="Times New Roman" w:cs="Times New Roman"/>
                <w:lang w:val="uk-UA"/>
              </w:rPr>
              <w:t>органи Антимонопольного комітету України здійснюють державний контроль за концентрацією суб’єктів господарювання (далі - концентрація).</w:t>
            </w:r>
          </w:p>
          <w:p w14:paraId="358F9B9D" w14:textId="77777777" w:rsidR="009B3CBB" w:rsidRPr="003F76C1" w:rsidRDefault="009B3CBB" w:rsidP="00482841">
            <w:pPr>
              <w:spacing w:after="0" w:line="240" w:lineRule="auto"/>
              <w:ind w:left="57" w:right="57" w:firstLine="317"/>
              <w:contextualSpacing/>
              <w:jc w:val="both"/>
              <w:rPr>
                <w:rFonts w:ascii="Times New Roman" w:hAnsi="Times New Roman" w:cs="Times New Roman"/>
                <w:b/>
                <w:lang w:val="uk-UA"/>
              </w:rPr>
            </w:pPr>
            <w:bookmarkStart w:id="61" w:name="_Hlk69211275"/>
            <w:r w:rsidRPr="003F76C1">
              <w:rPr>
                <w:rFonts w:ascii="Times New Roman" w:hAnsi="Times New Roman" w:cs="Times New Roman"/>
                <w:lang w:val="uk-UA"/>
              </w:rPr>
              <w:t>2. Концентрацією визнається</w:t>
            </w:r>
            <w:r w:rsidRPr="003F76C1">
              <w:rPr>
                <w:rFonts w:ascii="Times New Roman" w:hAnsi="Times New Roman" w:cs="Times New Roman"/>
                <w:b/>
                <w:lang w:val="uk-UA"/>
              </w:rPr>
              <w:t>:</w:t>
            </w:r>
          </w:p>
          <w:p w14:paraId="1467E679" w14:textId="1CD5F7F9" w:rsidR="009B3CBB" w:rsidRPr="003F76C1" w:rsidRDefault="009B3CBB" w:rsidP="00482841">
            <w:pPr>
              <w:spacing w:after="0" w:line="240" w:lineRule="auto"/>
              <w:ind w:left="57" w:right="57" w:firstLine="318"/>
              <w:contextualSpacing/>
              <w:jc w:val="both"/>
              <w:rPr>
                <w:rFonts w:ascii="Times New Roman" w:hAnsi="Times New Roman" w:cs="Times New Roman"/>
                <w:b/>
                <w:lang w:val="uk-UA"/>
              </w:rPr>
            </w:pPr>
            <w:r w:rsidRPr="003F76C1">
              <w:rPr>
                <w:rFonts w:ascii="Times New Roman" w:hAnsi="Times New Roman" w:cs="Times New Roman"/>
                <w:lang w:val="uk-UA"/>
              </w:rPr>
              <w:t>1) злиття</w:t>
            </w:r>
            <w:r w:rsidRPr="003F76C1">
              <w:rPr>
                <w:rFonts w:ascii="Times New Roman" w:hAnsi="Times New Roman" w:cs="Times New Roman"/>
                <w:b/>
                <w:lang w:val="uk-UA"/>
              </w:rPr>
              <w:t xml:space="preserve"> або приєднання суб’єктів господарювання або частини суб’єктів господарювання, які не були пов’язані відносинами контролю між собою; </w:t>
            </w:r>
          </w:p>
          <w:p w14:paraId="60F0E139" w14:textId="69B859F4" w:rsidR="009B3CBB" w:rsidRPr="003F76C1" w:rsidRDefault="009B3CBB" w:rsidP="00482841">
            <w:pPr>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2)</w:t>
            </w:r>
            <w:r w:rsidRPr="003F76C1">
              <w:rPr>
                <w:rFonts w:ascii="Times New Roman" w:hAnsi="Times New Roman" w:cs="Times New Roman"/>
                <w:b/>
                <w:lang w:val="uk-UA"/>
              </w:rPr>
              <w:t xml:space="preserve"> набуття одним або декількома суб’єктами господарювання прямого або опосередкованого контролю над цілим або частинами одного або декількох інших суб’єктів господарювання, зокрема, шляхом:</w:t>
            </w:r>
          </w:p>
          <w:p w14:paraId="13FD2CCA" w14:textId="77777777" w:rsidR="009B3CBB" w:rsidRPr="003F76C1" w:rsidRDefault="009B3CBB" w:rsidP="00482841">
            <w:pPr>
              <w:spacing w:after="0" w:line="240" w:lineRule="auto"/>
              <w:ind w:left="57" w:right="57" w:firstLine="317"/>
              <w:contextualSpacing/>
              <w:jc w:val="both"/>
              <w:rPr>
                <w:rFonts w:ascii="Times New Roman" w:hAnsi="Times New Roman" w:cs="Times New Roman"/>
                <w:lang w:val="uk-UA"/>
              </w:rPr>
            </w:pPr>
            <w:r w:rsidRPr="003F76C1">
              <w:rPr>
                <w:rFonts w:ascii="Times New Roman" w:hAnsi="Times New Roman" w:cs="Times New Roman"/>
                <w:lang w:val="uk-UA"/>
              </w:rPr>
              <w:t>а) безпосереднього або опосередкованого придбання, набуття у власність іншим способом активів у вигляді єдиного майнового комплексу або структурного підрозділу суб’єкта господарювання, одержання в управління, оренду, лізинг, концесію чи набуття в інший спосіб права користування активами у вигляді єдиного майнового комплексу або структурного підрозділу суб’єкта господарювання, в тому числі придбання активів суб’єкта господарювання, що ліквідується;</w:t>
            </w:r>
          </w:p>
          <w:p w14:paraId="72ABF621"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4A0E4B65" w14:textId="77777777" w:rsidR="009B3CBB" w:rsidRPr="003F76C1" w:rsidRDefault="009B3CBB" w:rsidP="00482841">
            <w:pPr>
              <w:spacing w:after="0" w:line="240" w:lineRule="auto"/>
              <w:ind w:left="57" w:right="57" w:firstLine="317"/>
              <w:contextualSpacing/>
              <w:jc w:val="both"/>
              <w:rPr>
                <w:rFonts w:ascii="Times New Roman" w:hAnsi="Times New Roman" w:cs="Times New Roman"/>
                <w:b/>
                <w:lang w:val="uk-UA"/>
              </w:rPr>
            </w:pPr>
            <w:r w:rsidRPr="003F76C1">
              <w:rPr>
                <w:rFonts w:ascii="Times New Roman" w:hAnsi="Times New Roman" w:cs="Times New Roman"/>
                <w:b/>
                <w:lang w:val="uk-UA"/>
              </w:rPr>
              <w:t>б</w:t>
            </w:r>
            <w:r w:rsidRPr="003F76C1">
              <w:rPr>
                <w:rFonts w:ascii="Times New Roman" w:hAnsi="Times New Roman" w:cs="Times New Roman"/>
                <w:lang w:val="uk-UA"/>
              </w:rPr>
              <w:t>)</w:t>
            </w:r>
            <w:r w:rsidRPr="003F76C1">
              <w:rPr>
                <w:rFonts w:ascii="Times New Roman" w:hAnsi="Times New Roman" w:cs="Times New Roman"/>
                <w:b/>
                <w:lang w:val="uk-UA"/>
              </w:rPr>
              <w:t xml:space="preserve"> укладення договорів, угод та/або придбання в інший спосіб прав, що дозволяють визначати умови господарської діяльності, давати обов'язкові до виконання розпорядження або виконувати функції органу управління суб'єкта господарювання та/або забезпечити вирішальний вплив на формування органу управління, на результати голосувань чи прийняття рішень органами суб’єкта господарювання; </w:t>
            </w:r>
          </w:p>
          <w:p w14:paraId="216F41D4" w14:textId="77777777" w:rsidR="009B3CBB" w:rsidRPr="003F76C1" w:rsidRDefault="009B3CBB" w:rsidP="00482841">
            <w:pPr>
              <w:spacing w:after="0" w:line="240" w:lineRule="auto"/>
              <w:ind w:left="57" w:right="57" w:firstLine="317"/>
              <w:contextualSpacing/>
              <w:jc w:val="both"/>
              <w:rPr>
                <w:rFonts w:ascii="Times New Roman" w:hAnsi="Times New Roman" w:cs="Times New Roman"/>
                <w:lang w:val="uk-UA"/>
              </w:rPr>
            </w:pPr>
            <w:r w:rsidRPr="003F76C1">
              <w:rPr>
                <w:rFonts w:ascii="Times New Roman" w:hAnsi="Times New Roman" w:cs="Times New Roman"/>
                <w:b/>
                <w:lang w:val="uk-UA"/>
              </w:rPr>
              <w:t xml:space="preserve">в) </w:t>
            </w:r>
            <w:r w:rsidRPr="003F76C1">
              <w:rPr>
                <w:rFonts w:ascii="Times New Roman" w:hAnsi="Times New Roman" w:cs="Times New Roman"/>
                <w:lang w:val="uk-UA"/>
              </w:rPr>
              <w:t>безпосереднє або опосередковане придбання, набуття у власність іншим способом чи одержання в управління часток (акцій, паїв), що забезпечує можливість вирішального впливу, у тому числі, досягнення чи перевищення 25 або 50 відсотків голосів у вищому органі управління відповідного суб’єкта господарювання;</w:t>
            </w:r>
          </w:p>
          <w:p w14:paraId="443D1737"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r w:rsidRPr="003F76C1">
              <w:rPr>
                <w:rFonts w:ascii="Times New Roman" w:hAnsi="Times New Roman" w:cs="Times New Roman"/>
                <w:b/>
                <w:lang w:val="uk-UA"/>
              </w:rPr>
              <w:t>г)</w:t>
            </w:r>
            <w:r w:rsidRPr="003F76C1">
              <w:rPr>
                <w:rFonts w:ascii="Times New Roman" w:hAnsi="Times New Roman" w:cs="Times New Roman"/>
                <w:lang w:val="uk-UA"/>
              </w:rPr>
              <w:t xml:space="preserve"> призначення або обрання на посаду керівника, заступника керівника спостережної ради, правління, іншого наглядового чи виконавчого органу суб’єкта господарювання особи, яка вже обіймає одну чи кілька з перелічених </w:t>
            </w:r>
            <w:r w:rsidRPr="003F76C1">
              <w:rPr>
                <w:rFonts w:ascii="Times New Roman" w:hAnsi="Times New Roman" w:cs="Times New Roman"/>
                <w:lang w:val="uk-UA"/>
              </w:rPr>
              <w:lastRenderedPageBreak/>
              <w:t>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14:paraId="76B07178" w14:textId="77777777" w:rsidR="009B3CBB" w:rsidRPr="003F76C1" w:rsidRDefault="009B3CBB" w:rsidP="00482841">
            <w:pPr>
              <w:spacing w:after="0" w:line="240" w:lineRule="auto"/>
              <w:ind w:left="57" w:right="57" w:firstLine="312"/>
              <w:contextualSpacing/>
              <w:jc w:val="both"/>
              <w:rPr>
                <w:rFonts w:ascii="Times New Roman" w:hAnsi="Times New Roman" w:cs="Times New Roman"/>
                <w:lang w:val="uk-UA"/>
              </w:rPr>
            </w:pPr>
          </w:p>
          <w:p w14:paraId="69FDF649" w14:textId="77777777" w:rsidR="009B3CBB" w:rsidRPr="003F76C1" w:rsidRDefault="009B3CBB" w:rsidP="00482841">
            <w:pPr>
              <w:spacing w:after="0" w:line="240" w:lineRule="auto"/>
              <w:ind w:left="57" w:right="57" w:firstLine="317"/>
              <w:contextualSpacing/>
              <w:jc w:val="both"/>
              <w:rPr>
                <w:rFonts w:ascii="Times New Roman" w:hAnsi="Times New Roman" w:cs="Times New Roman"/>
                <w:b/>
                <w:lang w:val="uk-UA"/>
              </w:rPr>
            </w:pPr>
            <w:r w:rsidRPr="003F76C1">
              <w:rPr>
                <w:rFonts w:ascii="Times New Roman" w:hAnsi="Times New Roman" w:cs="Times New Roman"/>
                <w:lang w:val="uk-UA"/>
              </w:rPr>
              <w:t xml:space="preserve">3) створення суб’єкта господарювання двома і більше суб’єктами господарювання, який </w:t>
            </w:r>
            <w:r w:rsidRPr="003F76C1">
              <w:rPr>
                <w:rFonts w:ascii="Times New Roman" w:hAnsi="Times New Roman" w:cs="Times New Roman"/>
                <w:b/>
                <w:lang w:val="uk-UA"/>
              </w:rPr>
              <w:t>буде самостійно та повнофункціонально здійснювати господарську діяльність протягом тривалого періоду;</w:t>
            </w:r>
          </w:p>
          <w:bookmarkEnd w:id="61"/>
          <w:p w14:paraId="4EDE4BB9"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410BE60D"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00856581"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1893C51B"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77FD5BF9" w14:textId="46488372" w:rsidR="009B3CBB" w:rsidRDefault="009B3CBB" w:rsidP="00482841">
            <w:pPr>
              <w:spacing w:after="0" w:line="240" w:lineRule="auto"/>
              <w:ind w:left="57" w:right="57"/>
              <w:contextualSpacing/>
              <w:jc w:val="both"/>
              <w:rPr>
                <w:rFonts w:ascii="Times New Roman" w:hAnsi="Times New Roman" w:cs="Times New Roman"/>
                <w:lang w:val="uk-UA"/>
              </w:rPr>
            </w:pPr>
          </w:p>
          <w:p w14:paraId="66E77CBC" w14:textId="77777777" w:rsidR="000E4BDC" w:rsidRPr="003F76C1" w:rsidRDefault="000E4BDC" w:rsidP="00482841">
            <w:pPr>
              <w:spacing w:after="0" w:line="240" w:lineRule="auto"/>
              <w:ind w:left="57" w:right="57"/>
              <w:contextualSpacing/>
              <w:jc w:val="both"/>
              <w:rPr>
                <w:rFonts w:ascii="Times New Roman" w:hAnsi="Times New Roman" w:cs="Times New Roman"/>
                <w:lang w:val="uk-UA"/>
              </w:rPr>
            </w:pPr>
          </w:p>
          <w:p w14:paraId="4D405D14" w14:textId="77777777" w:rsidR="00217CD1" w:rsidRDefault="00217CD1" w:rsidP="00482841">
            <w:pPr>
              <w:spacing w:after="0" w:line="240" w:lineRule="auto"/>
              <w:ind w:right="57"/>
              <w:contextualSpacing/>
              <w:jc w:val="both"/>
              <w:rPr>
                <w:rFonts w:ascii="Times New Roman" w:hAnsi="Times New Roman" w:cs="Times New Roman"/>
                <w:lang w:val="uk-UA"/>
              </w:rPr>
            </w:pPr>
          </w:p>
          <w:p w14:paraId="69BB96D9" w14:textId="77777777" w:rsidR="00217CD1" w:rsidRDefault="00217CD1" w:rsidP="00482841">
            <w:pPr>
              <w:spacing w:after="0" w:line="240" w:lineRule="auto"/>
              <w:ind w:left="57" w:right="57"/>
              <w:contextualSpacing/>
              <w:jc w:val="both"/>
              <w:rPr>
                <w:rFonts w:ascii="Times New Roman" w:hAnsi="Times New Roman" w:cs="Times New Roman"/>
                <w:lang w:val="uk-UA"/>
              </w:rPr>
            </w:pPr>
          </w:p>
          <w:p w14:paraId="60BA1679" w14:textId="77777777" w:rsidR="00217CD1" w:rsidRDefault="00217CD1" w:rsidP="00482841">
            <w:pPr>
              <w:spacing w:after="0" w:line="240" w:lineRule="auto"/>
              <w:ind w:left="57" w:right="57"/>
              <w:contextualSpacing/>
              <w:jc w:val="both"/>
              <w:rPr>
                <w:rFonts w:ascii="Times New Roman" w:hAnsi="Times New Roman" w:cs="Times New Roman"/>
                <w:lang w:val="uk-UA"/>
              </w:rPr>
            </w:pPr>
          </w:p>
          <w:p w14:paraId="18173E53" w14:textId="48899230" w:rsidR="009B3CBB" w:rsidRPr="003F76C1" w:rsidRDefault="009B3CB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3. Не вважаються концентрацією:</w:t>
            </w:r>
          </w:p>
          <w:p w14:paraId="4EBEA2CF" w14:textId="77777777" w:rsidR="009B3CBB" w:rsidRPr="003F76C1" w:rsidRDefault="009B3CBB" w:rsidP="00482841">
            <w:pPr>
              <w:spacing w:after="0" w:line="240" w:lineRule="auto"/>
              <w:ind w:left="57" w:right="57"/>
              <w:contextualSpacing/>
              <w:jc w:val="both"/>
              <w:rPr>
                <w:rFonts w:ascii="Times New Roman" w:hAnsi="Times New Roman" w:cs="Times New Roman"/>
                <w:lang w:val="uk-UA"/>
              </w:rPr>
            </w:pPr>
          </w:p>
          <w:p w14:paraId="0278C2EF" w14:textId="77777777" w:rsidR="009B3CBB" w:rsidRPr="003F76C1" w:rsidRDefault="009B3CBB" w:rsidP="00482841">
            <w:pPr>
              <w:spacing w:after="0" w:line="240" w:lineRule="auto"/>
              <w:ind w:left="57" w:right="57"/>
              <w:contextualSpacing/>
              <w:jc w:val="both"/>
              <w:rPr>
                <w:rFonts w:ascii="Times New Roman" w:hAnsi="Times New Roman" w:cs="Times New Roman"/>
                <w:b/>
                <w:lang w:val="uk-UA"/>
              </w:rPr>
            </w:pPr>
            <w:bookmarkStart w:id="62" w:name="_Hlk69211453"/>
            <w:r w:rsidRPr="003F76C1">
              <w:rPr>
                <w:rFonts w:ascii="Times New Roman" w:hAnsi="Times New Roman" w:cs="Times New Roman"/>
                <w:lang w:val="uk-UA"/>
              </w:rPr>
              <w:t xml:space="preserve">1) створення суб’єкта господарювання </w:t>
            </w:r>
            <w:r w:rsidRPr="003F76C1">
              <w:rPr>
                <w:rFonts w:ascii="Times New Roman" w:hAnsi="Times New Roman" w:cs="Times New Roman"/>
                <w:b/>
                <w:lang w:val="uk-UA"/>
              </w:rPr>
              <w:t>двома і більше суб’єктами господарювання, який не буде самостійно та повнофункціонально здійснювати господарську діяльність протягом тривалого періоду</w:t>
            </w:r>
            <w:r w:rsidRPr="003F76C1">
              <w:rPr>
                <w:rFonts w:ascii="Times New Roman" w:hAnsi="Times New Roman" w:cs="Times New Roman"/>
                <w:lang w:val="uk-UA"/>
              </w:rPr>
              <w:t>. Такі дії розглядаються як узгоджені дії відповідно до абзацу другого частини першої статті 5 цього Закону;</w:t>
            </w:r>
            <w:bookmarkEnd w:id="62"/>
          </w:p>
        </w:tc>
      </w:tr>
      <w:tr w:rsidR="000E7B2D" w:rsidRPr="003F76C1" w14:paraId="59BE175E" w14:textId="77777777" w:rsidTr="00853510">
        <w:tc>
          <w:tcPr>
            <w:tcW w:w="7796" w:type="dxa"/>
            <w:tcBorders>
              <w:top w:val="single" w:sz="4" w:space="0" w:color="auto"/>
              <w:left w:val="single" w:sz="4" w:space="0" w:color="auto"/>
              <w:bottom w:val="single" w:sz="4" w:space="0" w:color="auto"/>
              <w:right w:val="single" w:sz="4" w:space="0" w:color="auto"/>
            </w:tcBorders>
          </w:tcPr>
          <w:p w14:paraId="03FED14D" w14:textId="77777777" w:rsidR="000E7B2D" w:rsidRPr="003F76C1" w:rsidRDefault="000E7B2D" w:rsidP="00482841">
            <w:pPr>
              <w:spacing w:after="0" w:line="240" w:lineRule="auto"/>
              <w:ind w:left="57" w:right="57"/>
              <w:contextualSpacing/>
              <w:jc w:val="both"/>
              <w:rPr>
                <w:rFonts w:ascii="Times New Roman" w:hAnsi="Times New Roman" w:cs="Times New Roman"/>
                <w:b/>
                <w:lang w:val="uk-UA"/>
              </w:rPr>
            </w:pPr>
            <w:bookmarkStart w:id="63" w:name="_Hlk69211579"/>
            <w:r w:rsidRPr="003F76C1">
              <w:rPr>
                <w:rFonts w:ascii="Times New Roman" w:hAnsi="Times New Roman" w:cs="Times New Roman"/>
                <w:b/>
                <w:lang w:val="uk-UA"/>
              </w:rPr>
              <w:lastRenderedPageBreak/>
              <w:t xml:space="preserve">Стаття 24. </w:t>
            </w:r>
            <w:r w:rsidRPr="003F76C1">
              <w:rPr>
                <w:rFonts w:ascii="Times New Roman" w:hAnsi="Times New Roman" w:cs="Times New Roman"/>
                <w:lang w:val="uk-UA"/>
              </w:rPr>
              <w:t>Випадки, в яких необхідне отримання дозволу на концентрацію суб'єктів господарювання</w:t>
            </w:r>
            <w:r w:rsidRPr="003F76C1">
              <w:rPr>
                <w:rFonts w:ascii="Times New Roman" w:hAnsi="Times New Roman" w:cs="Times New Roman"/>
                <w:b/>
                <w:lang w:val="uk-UA"/>
              </w:rPr>
              <w:t xml:space="preserve"> </w:t>
            </w:r>
          </w:p>
          <w:p w14:paraId="61B01A90" w14:textId="77777777" w:rsidR="000E7B2D" w:rsidRPr="003F76C1" w:rsidRDefault="000E7B2D" w:rsidP="00482841">
            <w:pPr>
              <w:tabs>
                <w:tab w:val="left" w:pos="945"/>
              </w:tabs>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ab/>
            </w:r>
          </w:p>
          <w:p w14:paraId="3BF7EADE" w14:textId="77777777" w:rsidR="000E7B2D" w:rsidRPr="003F76C1" w:rsidRDefault="000E7B2D" w:rsidP="00482841">
            <w:pPr>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у випадках, передбачених частиною другою статті 22 цього Закону та іншими нормативно-правовими актами, якщо:</w:t>
            </w:r>
          </w:p>
          <w:p w14:paraId="30FA1759" w14:textId="77777777" w:rsidR="000E7B2D" w:rsidRPr="003F76C1" w:rsidRDefault="000E7B2D" w:rsidP="00482841">
            <w:pPr>
              <w:spacing w:after="0" w:line="240" w:lineRule="auto"/>
              <w:ind w:left="57" w:right="57" w:firstLine="318"/>
              <w:contextualSpacing/>
              <w:jc w:val="both"/>
              <w:rPr>
                <w:rFonts w:ascii="Times New Roman" w:hAnsi="Times New Roman" w:cs="Times New Roman"/>
                <w:lang w:val="uk-UA"/>
              </w:rPr>
            </w:pPr>
          </w:p>
          <w:p w14:paraId="055E7CDD" w14:textId="77777777" w:rsidR="000E7B2D" w:rsidRPr="003F76C1" w:rsidRDefault="000E7B2D" w:rsidP="00482841">
            <w:pPr>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 xml:space="preserve">1) сукупна вартість активів або сукупний обсяг реалізації товарів учасників концентрації, з урахуванням відносин контролю, за останній фінансовий рік, у тому числі за кордоном, перевищує суму, еквівалентну 30 мільйонам євро, визначену за офіційним валютним курсом, установленим Національним банком України, що діяв в останній день фінансового року, при цьому вартість (сукупна вартість) активів або обсяг (сукупний обсяг) реалізації товарів в Україні не менш </w:t>
            </w:r>
            <w:r w:rsidRPr="003F76C1">
              <w:rPr>
                <w:rFonts w:ascii="Times New Roman" w:hAnsi="Times New Roman" w:cs="Times New Roman"/>
                <w:lang w:val="uk-UA"/>
              </w:rPr>
              <w:lastRenderedPageBreak/>
              <w:t>як у двох учасників концентрації, з урахуванням відносин контролю, перевищує суму, еквівалентну 4 мільйонам євро, визначену за офіційним валютним курсом, установленим Національним банком України, що діяв в останній день фінансового року, у кожного; або</w:t>
            </w:r>
          </w:p>
          <w:p w14:paraId="14E8E15C" w14:textId="77777777" w:rsidR="000E7B2D" w:rsidRPr="003F76C1" w:rsidRDefault="000E7B2D" w:rsidP="00482841">
            <w:pPr>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2) сукупна вартість активів або сукупний обсяг реалізації товарів в Україні суб'єкта господарювання, щодо якого набувається контроль, або суб'єкта, активи, частки (акції, паї) якого набуваються у власність чи одержуються в управління і користування, або хоча б одного із засновників створюваного суб'єкта господарювання, з урахуванням відносин контролю, за останній фінансовий рік перевищує суму, еквівалентну 8 мільйонам євро, визначену за офіційним валютним курсом, установленим Національним банком України, що діяв в останній день фінансового року, і при цьому обсяг реалізації товарів хоча б одного іншого учасника концентрації, з урахуванням відносин контролю, за останній фінансовий рік, у тому числі за кордоном, перевищує суму, еквівалентну 150 мільйонам євро, визначену за офіційним валютним курсом, установленим Національним банком України, що діяв в останній день фінансового року.</w:t>
            </w:r>
          </w:p>
          <w:p w14:paraId="451A4D4E" w14:textId="77777777" w:rsidR="000E7B2D" w:rsidRPr="003F76C1" w:rsidRDefault="000E7B2D" w:rsidP="00482841">
            <w:pPr>
              <w:spacing w:after="0" w:line="240" w:lineRule="auto"/>
              <w:ind w:left="57" w:right="57"/>
              <w:contextualSpacing/>
              <w:jc w:val="both"/>
              <w:rPr>
                <w:rFonts w:ascii="Times New Roman" w:hAnsi="Times New Roman" w:cs="Times New Roman"/>
                <w:lang w:val="uk-UA"/>
              </w:rPr>
            </w:pPr>
          </w:p>
          <w:p w14:paraId="1D147CBC" w14:textId="77777777" w:rsidR="00D405BD" w:rsidRPr="003F76C1" w:rsidRDefault="00D405BD" w:rsidP="00482841">
            <w:pPr>
              <w:spacing w:after="0" w:line="240" w:lineRule="auto"/>
              <w:ind w:left="57" w:right="57"/>
              <w:contextualSpacing/>
              <w:jc w:val="both"/>
              <w:rPr>
                <w:rFonts w:ascii="Times New Roman" w:hAnsi="Times New Roman" w:cs="Times New Roman"/>
                <w:lang w:val="uk-UA"/>
              </w:rPr>
            </w:pPr>
          </w:p>
          <w:p w14:paraId="3601F224" w14:textId="77777777" w:rsidR="000E7B2D" w:rsidRPr="003F76C1" w:rsidRDefault="000E7B2D"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2. 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 Кошти, отримані від реалізації товарів у межах однієї групи суб'єктів господарювання, пов'язаних відносинами контролю, якщо такий облік ведеться, не враховуються. </w:t>
            </w:r>
          </w:p>
          <w:p w14:paraId="03B3319D" w14:textId="77777777" w:rsidR="000E7B2D" w:rsidRPr="003F76C1" w:rsidRDefault="000E7B2D" w:rsidP="00482841">
            <w:pPr>
              <w:pStyle w:val="rvps2"/>
              <w:shd w:val="clear" w:color="auto" w:fill="FFFFFF"/>
              <w:spacing w:before="0" w:beforeAutospacing="0" w:after="0" w:afterAutospacing="0"/>
              <w:ind w:left="57" w:right="57"/>
              <w:contextualSpacing/>
              <w:jc w:val="both"/>
              <w:rPr>
                <w:bCs/>
                <w:color w:val="000000"/>
                <w:sz w:val="22"/>
                <w:szCs w:val="22"/>
                <w:shd w:val="clear" w:color="auto" w:fill="FFFFFF"/>
                <w:lang w:val="uk-UA" w:eastAsia="en-US"/>
              </w:rPr>
            </w:pPr>
          </w:p>
          <w:p w14:paraId="0C83020B" w14:textId="77777777" w:rsidR="000E7B2D" w:rsidRPr="003F76C1" w:rsidRDefault="000E7B2D" w:rsidP="00482841">
            <w:pPr>
              <w:pStyle w:val="rvps2"/>
              <w:shd w:val="clear" w:color="auto" w:fill="FFFFFF"/>
              <w:spacing w:before="0" w:beforeAutospacing="0" w:after="0" w:afterAutospacing="0"/>
              <w:ind w:left="57" w:right="57"/>
              <w:contextualSpacing/>
              <w:jc w:val="both"/>
              <w:rPr>
                <w:bCs/>
                <w:color w:val="000000"/>
                <w:sz w:val="22"/>
                <w:szCs w:val="22"/>
                <w:shd w:val="clear" w:color="auto" w:fill="FFFFFF"/>
                <w:lang w:val="uk-UA" w:eastAsia="en-US"/>
              </w:rPr>
            </w:pPr>
          </w:p>
          <w:p w14:paraId="18F227B5" w14:textId="77777777" w:rsidR="000E7B2D" w:rsidRPr="003F76C1" w:rsidRDefault="000E7B2D" w:rsidP="00482841">
            <w:pPr>
              <w:pStyle w:val="rvps2"/>
              <w:shd w:val="clear" w:color="auto" w:fill="FFFFFF"/>
              <w:spacing w:before="0" w:beforeAutospacing="0" w:after="0" w:afterAutospacing="0"/>
              <w:ind w:left="57" w:right="57"/>
              <w:contextualSpacing/>
              <w:jc w:val="both"/>
              <w:rPr>
                <w:bCs/>
                <w:color w:val="000000"/>
                <w:sz w:val="22"/>
                <w:szCs w:val="22"/>
                <w:shd w:val="clear" w:color="auto" w:fill="FFFFFF"/>
                <w:lang w:val="uk-UA" w:eastAsia="en-US"/>
              </w:rPr>
            </w:pPr>
          </w:p>
          <w:p w14:paraId="1CE9F7B7" w14:textId="1FF35BC1" w:rsidR="000E7B2D" w:rsidRDefault="000E7B2D"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5613BE9F" w14:textId="4E84CCDA" w:rsidR="0048284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57B3A109" w14:textId="2135A7F2" w:rsidR="0048284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2278A1F1" w14:textId="77777777" w:rsidR="00482841" w:rsidRPr="003F76C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56D0DA5B" w14:textId="77777777" w:rsidR="000E7B2D" w:rsidRPr="003F76C1" w:rsidRDefault="000E7B2D" w:rsidP="00482841">
            <w:pPr>
              <w:pStyle w:val="rvps2"/>
              <w:shd w:val="clear" w:color="auto" w:fill="FFFFFF"/>
              <w:spacing w:before="0" w:beforeAutospacing="0" w:after="0" w:afterAutospacing="0"/>
              <w:ind w:left="57" w:right="57"/>
              <w:contextualSpacing/>
              <w:jc w:val="both"/>
              <w:rPr>
                <w:b/>
                <w:bCs/>
                <w:color w:val="000000"/>
                <w:sz w:val="22"/>
                <w:szCs w:val="22"/>
                <w:shd w:val="clear" w:color="auto" w:fill="FFFFFF"/>
                <w:lang w:val="uk-UA" w:eastAsia="en-US"/>
              </w:rPr>
            </w:pPr>
            <w:r w:rsidRPr="003F76C1">
              <w:rPr>
                <w:b/>
                <w:bCs/>
                <w:color w:val="000000"/>
                <w:sz w:val="22"/>
                <w:szCs w:val="22"/>
                <w:shd w:val="clear" w:color="auto" w:fill="FFFFFF"/>
                <w:lang w:val="uk-UA" w:eastAsia="en-US"/>
              </w:rPr>
              <w:t>Частини відсутні</w:t>
            </w:r>
          </w:p>
          <w:p w14:paraId="2555BBB6" w14:textId="77777777" w:rsidR="000E7B2D" w:rsidRPr="003F76C1" w:rsidRDefault="000E7B2D" w:rsidP="00482841">
            <w:pPr>
              <w:pStyle w:val="rvps2"/>
              <w:shd w:val="clear" w:color="auto" w:fill="FFFFFF"/>
              <w:spacing w:before="0" w:beforeAutospacing="0" w:after="0" w:afterAutospacing="0"/>
              <w:ind w:left="57" w:right="57"/>
              <w:contextualSpacing/>
              <w:jc w:val="both"/>
              <w:rPr>
                <w:bCs/>
                <w:color w:val="000000"/>
                <w:sz w:val="22"/>
                <w:szCs w:val="22"/>
                <w:shd w:val="clear" w:color="auto" w:fill="FFFFFF"/>
                <w:lang w:val="uk-UA" w:eastAsia="en-US"/>
              </w:rPr>
            </w:pPr>
          </w:p>
          <w:p w14:paraId="650F091C" w14:textId="77777777" w:rsidR="00D405BD" w:rsidRPr="003F76C1" w:rsidRDefault="00D405BD"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0CDD68C4"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2508E8C4"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61D67E91"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7CC278EF" w14:textId="08E968C8" w:rsidR="001A1368"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7D65660B" w14:textId="3608A656" w:rsidR="0048284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04E21247" w14:textId="77777777" w:rsidR="0048284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45747683" w14:textId="77777777" w:rsidR="00482841" w:rsidRPr="003F76C1" w:rsidRDefault="00482841"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4BA6571E"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47690220"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22835281" w14:textId="77777777" w:rsidR="001A1368" w:rsidRPr="003F76C1" w:rsidRDefault="001A1368" w:rsidP="00482841">
            <w:pPr>
              <w:pStyle w:val="rvps2"/>
              <w:shd w:val="clear" w:color="auto" w:fill="FFFFFF"/>
              <w:spacing w:before="0" w:beforeAutospacing="0" w:after="0" w:afterAutospacing="0"/>
              <w:ind w:right="57"/>
              <w:contextualSpacing/>
              <w:jc w:val="both"/>
              <w:rPr>
                <w:bCs/>
                <w:color w:val="000000"/>
                <w:sz w:val="22"/>
                <w:szCs w:val="22"/>
                <w:shd w:val="clear" w:color="auto" w:fill="FFFFFF"/>
                <w:lang w:val="uk-UA" w:eastAsia="en-US"/>
              </w:rPr>
            </w:pPr>
          </w:p>
          <w:p w14:paraId="2300E047" w14:textId="77777777" w:rsidR="000E7B2D" w:rsidRPr="003F76C1" w:rsidRDefault="000E7B2D" w:rsidP="00482841">
            <w:pPr>
              <w:pStyle w:val="rvps2"/>
              <w:shd w:val="clear" w:color="auto" w:fill="FFFFFF"/>
              <w:spacing w:before="0" w:beforeAutospacing="0" w:after="0" w:afterAutospacing="0"/>
              <w:ind w:left="57" w:right="57"/>
              <w:contextualSpacing/>
              <w:jc w:val="both"/>
              <w:rPr>
                <w:bCs/>
                <w:color w:val="000000"/>
                <w:sz w:val="22"/>
                <w:szCs w:val="22"/>
                <w:shd w:val="clear" w:color="auto" w:fill="FFFFFF"/>
                <w:lang w:val="uk-UA" w:eastAsia="en-US"/>
              </w:rPr>
            </w:pPr>
            <w:r w:rsidRPr="003F76C1">
              <w:rPr>
                <w:bCs/>
                <w:color w:val="000000"/>
                <w:sz w:val="22"/>
                <w:szCs w:val="22"/>
                <w:shd w:val="clear" w:color="auto" w:fill="FFFFFF"/>
                <w:lang w:val="uk-UA" w:eastAsia="en-US"/>
              </w:rPr>
              <w:t>3.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w:t>
            </w:r>
            <w:r w:rsidRPr="003F76C1">
              <w:rPr>
                <w:b/>
                <w:bCs/>
                <w:color w:val="000000"/>
                <w:sz w:val="22"/>
                <w:szCs w:val="22"/>
                <w:shd w:val="clear" w:color="auto" w:fill="FFFFFF"/>
                <w:lang w:val="uk-UA" w:eastAsia="en-US"/>
              </w:rPr>
              <w:t>. У випадках, коли учасниками концентрації є страховики, для розрахунку вартості активів страховика використовується сума неттоактивів, а для розрахунку обсягів реалізації товарів - сума доходів від страхової діяльності, визначених відповідно до законодавства України про страхову діяльність.</w:t>
            </w:r>
            <w:bookmarkStart w:id="64" w:name="n200"/>
            <w:bookmarkEnd w:id="64"/>
          </w:p>
          <w:p w14:paraId="73A8CD38" w14:textId="77777777" w:rsidR="000E7B2D" w:rsidRPr="003F76C1" w:rsidRDefault="000E7B2D"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4. Порядок обчислення порогових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w:t>
            </w:r>
            <w:bookmarkStart w:id="65" w:name="n201"/>
            <w:bookmarkEnd w:id="65"/>
          </w:p>
          <w:p w14:paraId="2DD5DDD9" w14:textId="77777777" w:rsidR="00FB606B" w:rsidRPr="003F76C1" w:rsidRDefault="00FB606B" w:rsidP="00482841">
            <w:pPr>
              <w:pStyle w:val="rvps2"/>
              <w:shd w:val="clear" w:color="auto" w:fill="FFFFFF"/>
              <w:spacing w:before="0" w:beforeAutospacing="0" w:after="0" w:afterAutospacing="0"/>
              <w:ind w:right="57"/>
              <w:contextualSpacing/>
              <w:jc w:val="both"/>
              <w:rPr>
                <w:color w:val="000000"/>
                <w:sz w:val="22"/>
                <w:szCs w:val="22"/>
                <w:lang w:val="uk-UA"/>
              </w:rPr>
            </w:pPr>
          </w:p>
          <w:p w14:paraId="00AC9518" w14:textId="77777777" w:rsidR="000E7B2D" w:rsidRPr="003F76C1" w:rsidRDefault="000E7B2D" w:rsidP="00482841">
            <w:pPr>
              <w:pStyle w:val="rvps2"/>
              <w:shd w:val="clear" w:color="auto" w:fill="FFFFFF"/>
              <w:spacing w:before="0" w:beforeAutospacing="0" w:after="0" w:afterAutospacing="0"/>
              <w:ind w:left="57" w:right="57"/>
              <w:contextualSpacing/>
              <w:jc w:val="both"/>
              <w:rPr>
                <w:color w:val="000000"/>
                <w:sz w:val="22"/>
                <w:szCs w:val="22"/>
                <w:lang w:val="uk-UA"/>
              </w:rPr>
            </w:pPr>
            <w:r w:rsidRPr="003F76C1">
              <w:rPr>
                <w:color w:val="000000"/>
                <w:sz w:val="22"/>
                <w:szCs w:val="22"/>
                <w:lang w:val="uk-UA"/>
              </w:rPr>
              <w:t>5.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w:t>
            </w:r>
            <w:bookmarkStart w:id="66" w:name="n202"/>
            <w:bookmarkEnd w:id="66"/>
          </w:p>
          <w:p w14:paraId="77E0633A" w14:textId="77777777" w:rsidR="000E7B2D" w:rsidRPr="003F76C1" w:rsidRDefault="000E7B2D" w:rsidP="00482841">
            <w:pPr>
              <w:pStyle w:val="rvps2"/>
              <w:shd w:val="clear" w:color="auto" w:fill="FFFFFF"/>
              <w:spacing w:before="0" w:beforeAutospacing="0" w:after="0" w:afterAutospacing="0"/>
              <w:ind w:left="57" w:right="57"/>
              <w:contextualSpacing/>
              <w:jc w:val="both"/>
              <w:rPr>
                <w:color w:val="000000"/>
                <w:sz w:val="22"/>
                <w:szCs w:val="22"/>
                <w:lang w:val="uk-UA"/>
              </w:rPr>
            </w:pPr>
          </w:p>
          <w:p w14:paraId="764B9A09" w14:textId="77777777" w:rsidR="000E7B2D" w:rsidRPr="003F76C1" w:rsidRDefault="000E7B2D" w:rsidP="00482841">
            <w:pPr>
              <w:spacing w:after="0" w:line="240" w:lineRule="auto"/>
              <w:ind w:left="57" w:right="57" w:firstLine="312"/>
              <w:contextualSpacing/>
              <w:jc w:val="both"/>
              <w:rPr>
                <w:rFonts w:ascii="Times New Roman" w:hAnsi="Times New Roman" w:cs="Times New Roman"/>
                <w:b/>
                <w:lang w:val="uk-UA"/>
              </w:rPr>
            </w:pPr>
            <w:r w:rsidRPr="003F76C1">
              <w:rPr>
                <w:rFonts w:ascii="Times New Roman" w:hAnsi="Times New Roman" w:cs="Times New Roman"/>
                <w:color w:val="000000"/>
                <w:lang w:val="uk-UA"/>
              </w:rPr>
              <w:t>6. Дозвіл на концентрацію не надається, якщо така концентрація заборонена відповідно до Закону України "Про санкції".</w:t>
            </w:r>
          </w:p>
        </w:tc>
        <w:tc>
          <w:tcPr>
            <w:tcW w:w="7797" w:type="dxa"/>
            <w:tcBorders>
              <w:top w:val="single" w:sz="4" w:space="0" w:color="auto"/>
              <w:left w:val="single" w:sz="4" w:space="0" w:color="auto"/>
              <w:bottom w:val="single" w:sz="4" w:space="0" w:color="auto"/>
              <w:right w:val="single" w:sz="4" w:space="0" w:color="auto"/>
            </w:tcBorders>
          </w:tcPr>
          <w:p w14:paraId="4D613B49" w14:textId="77777777" w:rsidR="000E7B2D" w:rsidRPr="003F76C1" w:rsidRDefault="000E7B2D" w:rsidP="00482841">
            <w:pPr>
              <w:spacing w:after="0" w:line="240" w:lineRule="auto"/>
              <w:ind w:left="57" w:right="57" w:firstLine="317"/>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lastRenderedPageBreak/>
              <w:t xml:space="preserve">Стаття 24. </w:t>
            </w:r>
            <w:r w:rsidRPr="003F76C1">
              <w:rPr>
                <w:rFonts w:ascii="Times New Roman" w:hAnsi="Times New Roman" w:cs="Times New Roman"/>
                <w:lang w:val="uk-UA"/>
              </w:rPr>
              <w:t>Випадки, в яких необхідне отримання дозволу на концентрацію суб'єктів господарювання</w:t>
            </w:r>
          </w:p>
          <w:p w14:paraId="262C4EA4" w14:textId="77777777" w:rsidR="00D405BD" w:rsidRPr="003F76C1" w:rsidRDefault="00D405BD" w:rsidP="00482841">
            <w:pPr>
              <w:spacing w:after="0" w:line="240" w:lineRule="auto"/>
              <w:ind w:left="57" w:right="57" w:firstLine="323"/>
              <w:contextualSpacing/>
              <w:jc w:val="both"/>
              <w:rPr>
                <w:rFonts w:ascii="Times New Roman" w:eastAsia="Calibri" w:hAnsi="Times New Roman" w:cs="Times New Roman"/>
                <w:lang w:val="uk-UA"/>
              </w:rPr>
            </w:pPr>
          </w:p>
          <w:p w14:paraId="0CD1AB5E" w14:textId="77777777" w:rsidR="000E7B2D" w:rsidRPr="003F76C1" w:rsidRDefault="000E7B2D" w:rsidP="00482841">
            <w:pPr>
              <w:spacing w:after="0" w:line="240" w:lineRule="auto"/>
              <w:ind w:left="57" w:right="57" w:firstLine="323"/>
              <w:contextualSpacing/>
              <w:jc w:val="both"/>
              <w:rPr>
                <w:rFonts w:ascii="Times New Roman" w:hAnsi="Times New Roman" w:cs="Times New Roman"/>
                <w:lang w:val="uk-UA"/>
              </w:rPr>
            </w:pPr>
            <w:r w:rsidRPr="003F76C1">
              <w:rPr>
                <w:rFonts w:ascii="Times New Roman" w:eastAsia="Calibri" w:hAnsi="Times New Roman" w:cs="Times New Roman"/>
                <w:lang w:val="uk-UA"/>
              </w:rPr>
              <w:t xml:space="preserve">1. </w:t>
            </w:r>
            <w:r w:rsidRPr="003F76C1">
              <w:rPr>
                <w:rFonts w:ascii="Times New Roman" w:hAnsi="Times New Roman" w:cs="Times New Roman"/>
                <w:lang w:val="uk-UA"/>
              </w:rPr>
              <w:t xml:space="preserve">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w:t>
            </w:r>
          </w:p>
          <w:p w14:paraId="62A7FB0E" w14:textId="77777777" w:rsidR="00D405BD" w:rsidRPr="003F76C1" w:rsidRDefault="00D405BD" w:rsidP="00482841">
            <w:pPr>
              <w:spacing w:after="0" w:line="240" w:lineRule="auto"/>
              <w:ind w:left="57" w:right="57" w:firstLine="318"/>
              <w:contextualSpacing/>
              <w:jc w:val="both"/>
              <w:rPr>
                <w:rFonts w:ascii="Times New Roman" w:eastAsia="Calibri" w:hAnsi="Times New Roman" w:cs="Times New Roman"/>
                <w:b/>
                <w:lang w:val="uk-UA"/>
              </w:rPr>
            </w:pPr>
          </w:p>
          <w:p w14:paraId="615733FB" w14:textId="77777777" w:rsidR="00D405BD" w:rsidRPr="003F76C1" w:rsidRDefault="00D405BD" w:rsidP="00482841">
            <w:pPr>
              <w:spacing w:after="0" w:line="240" w:lineRule="auto"/>
              <w:ind w:left="57" w:right="57" w:firstLine="318"/>
              <w:contextualSpacing/>
              <w:jc w:val="both"/>
              <w:rPr>
                <w:rFonts w:ascii="Times New Roman" w:eastAsia="Calibri" w:hAnsi="Times New Roman" w:cs="Times New Roman"/>
                <w:b/>
                <w:lang w:val="uk-UA"/>
              </w:rPr>
            </w:pPr>
          </w:p>
          <w:p w14:paraId="6972139A"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1) у випадках, передбачених пунктом першим, підпунктом «г» пункту другого та пунктом третім частини другою статті 22 цього Закону, якщо:</w:t>
            </w:r>
          </w:p>
          <w:p w14:paraId="5866D89B"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сукупні вартісні показники усіх учасників концентрації, у тому числі за кордоном, перевищують суму, еквівалентну 30 мільйонам євро, і при цьому вартісні показники в Україні не менш як у двох учасників концентрації перевищують суму, еквівалентну 4 мільйонам євро у кожного; або</w:t>
            </w:r>
          </w:p>
          <w:p w14:paraId="7C908E18"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lastRenderedPageBreak/>
              <w:t xml:space="preserve">вартісні показники в Україні хоча б одного учасника концентрації, перевищують суму, еквівалентну 8 мільйонам євро, і при цьому обсяг реалізації товарів хоча б одного іншого учасника концентрації, у тому числі за кордоном, перевищує суму, еквівалентну 150 мільйонам євро. </w:t>
            </w:r>
          </w:p>
          <w:p w14:paraId="50A81C1D" w14:textId="07DDCA2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2) у випадках, передбачених </w:t>
            </w:r>
            <w:r w:rsidR="004F73A5">
              <w:rPr>
                <w:rFonts w:ascii="Times New Roman" w:eastAsia="Calibri" w:hAnsi="Times New Roman" w:cs="Times New Roman"/>
                <w:b/>
                <w:lang w:val="uk-UA"/>
              </w:rPr>
              <w:t xml:space="preserve">пунктом другим, крім підпункту </w:t>
            </w:r>
            <w:r w:rsidR="004F73A5" w:rsidRPr="003F76C1">
              <w:rPr>
                <w:rFonts w:ascii="Times New Roman" w:eastAsia="Calibri" w:hAnsi="Times New Roman" w:cs="Times New Roman"/>
                <w:b/>
                <w:lang w:val="uk-UA"/>
              </w:rPr>
              <w:t>«</w:t>
            </w:r>
            <w:r w:rsidR="004F73A5">
              <w:rPr>
                <w:rFonts w:ascii="Times New Roman" w:eastAsia="Calibri" w:hAnsi="Times New Roman" w:cs="Times New Roman"/>
                <w:b/>
                <w:lang w:val="uk-UA"/>
              </w:rPr>
              <w:t>г</w:t>
            </w:r>
            <w:r w:rsidR="004F73A5" w:rsidRPr="003F76C1">
              <w:rPr>
                <w:rFonts w:ascii="Times New Roman" w:eastAsia="Calibri" w:hAnsi="Times New Roman" w:cs="Times New Roman"/>
                <w:b/>
                <w:lang w:val="uk-UA"/>
              </w:rPr>
              <w:t>»</w:t>
            </w:r>
            <w:r w:rsidRPr="003F76C1">
              <w:rPr>
                <w:rFonts w:ascii="Times New Roman" w:eastAsia="Calibri" w:hAnsi="Times New Roman" w:cs="Times New Roman"/>
                <w:b/>
                <w:lang w:val="uk-UA"/>
              </w:rPr>
              <w:t xml:space="preserve"> частини другої статті 22 цього Закону, якщо:</w:t>
            </w:r>
          </w:p>
          <w:p w14:paraId="5C4B65DE"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сукупні вартісні показники в Україні всіх учасників концентрації перевищують суму, еквівалентну </w:t>
            </w:r>
            <w:r w:rsidR="005D6D1C" w:rsidRPr="003F76C1">
              <w:rPr>
                <w:rFonts w:ascii="Times New Roman" w:eastAsia="Calibri" w:hAnsi="Times New Roman" w:cs="Times New Roman"/>
                <w:b/>
                <w:lang w:val="uk-UA"/>
              </w:rPr>
              <w:t>30</w:t>
            </w:r>
            <w:r w:rsidRPr="003F76C1">
              <w:rPr>
                <w:rFonts w:ascii="Times New Roman" w:eastAsia="Calibri" w:hAnsi="Times New Roman" w:cs="Times New Roman"/>
                <w:b/>
                <w:lang w:val="uk-UA"/>
              </w:rPr>
              <w:t xml:space="preserve"> мільйонам євро, і при цьому вартісні показники в Україні суб'єкта господарювання, над яким або частиною якого набувається контроль, перевищують суму, еквівалентну 2 мільйону євро; або</w:t>
            </w:r>
          </w:p>
          <w:p w14:paraId="538FCD9D"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вартісні показники в Україні суб'єкта господарювання, над яким або над частиною якого набувається контроль, перевищує суму, еквівалентну 2 мільйону євро, і при цьому обсяг реалізації товарів хоча б одного іншого учасника концентрації, у тому числі за кордоном, перевищує суму, еквівалентну 150 мільйонам євро. </w:t>
            </w:r>
          </w:p>
          <w:p w14:paraId="4ECFE351" w14:textId="77777777" w:rsidR="00D405BD" w:rsidRPr="003F76C1" w:rsidRDefault="00D405BD" w:rsidP="00482841">
            <w:pPr>
              <w:spacing w:after="0" w:line="240" w:lineRule="auto"/>
              <w:ind w:left="57" w:right="57" w:firstLine="318"/>
              <w:contextualSpacing/>
              <w:jc w:val="both"/>
              <w:rPr>
                <w:rFonts w:ascii="Times New Roman" w:eastAsia="Calibri" w:hAnsi="Times New Roman" w:cs="Times New Roman"/>
                <w:b/>
                <w:lang w:val="uk-UA"/>
              </w:rPr>
            </w:pPr>
          </w:p>
          <w:p w14:paraId="185067C1"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2. Для цілей розрахунку показників, зазначених у частині першій цієї статті:</w:t>
            </w:r>
          </w:p>
          <w:p w14:paraId="5FA91BF9"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вартісними показниками учасника концентрації є сукупна вартість активів станом на останній день останнього фінансового року або сукупний обсяг реалізації товарів суб’єкта господарювання за останній фінансовий рік; </w:t>
            </w:r>
          </w:p>
          <w:p w14:paraId="75A2F685"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еквіваленти сум в євро у національній валюті України визначаються за офіційним валютним курсом, установленим Національним банком України, що діяв в останній день фінансового року.</w:t>
            </w:r>
          </w:p>
          <w:p w14:paraId="07D84F12"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 </w:t>
            </w:r>
          </w:p>
          <w:p w14:paraId="105E17AB"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3. При розрахунку вартісних показників учасників концентрації не враховуються вартісні показники суб’єктів господарювання та частин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14:paraId="04BEC275"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t xml:space="preserve">4. Для цілей розрахунку вартісних показників учасників концентрації сукупність правочинів, передбачених пунктом 2 частини другої статті 22 цього Закону, вчинених протягом двох років між одними й тими ж </w:t>
            </w:r>
            <w:r w:rsidRPr="003F76C1">
              <w:rPr>
                <w:rFonts w:ascii="Times New Roman" w:eastAsia="Calibri" w:hAnsi="Times New Roman" w:cs="Times New Roman"/>
                <w:b/>
                <w:lang w:val="uk-UA"/>
              </w:rPr>
              <w:lastRenderedPageBreak/>
              <w:t>суб’єктами господарювання, що впливають або можуть вплинути на умови обороту товарів на одному й тому ж ринку та суміжних з ним ринках, вважаються однією концентрацією суб’єктів господарювання на дату вчинення останнього правочину.</w:t>
            </w:r>
          </w:p>
          <w:p w14:paraId="2536B2FC" w14:textId="77777777" w:rsidR="000E7B2D" w:rsidRPr="003F76C1" w:rsidRDefault="000E7B2D" w:rsidP="00482841">
            <w:pPr>
              <w:spacing w:after="0" w:line="240" w:lineRule="auto"/>
              <w:ind w:left="57" w:right="57"/>
              <w:contextualSpacing/>
              <w:jc w:val="both"/>
              <w:rPr>
                <w:rFonts w:ascii="Times New Roman" w:eastAsia="Calibri" w:hAnsi="Times New Roman" w:cs="Times New Roman"/>
                <w:lang w:val="uk-UA"/>
              </w:rPr>
            </w:pPr>
          </w:p>
          <w:p w14:paraId="3E7D3507"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lang w:val="uk-UA"/>
              </w:rPr>
            </w:pPr>
            <w:r w:rsidRPr="003F76C1">
              <w:rPr>
                <w:rFonts w:ascii="Times New Roman" w:eastAsia="Calibri" w:hAnsi="Times New Roman" w:cs="Times New Roman"/>
                <w:b/>
                <w:lang w:val="uk-UA"/>
              </w:rPr>
              <w:t>5</w:t>
            </w:r>
            <w:r w:rsidRPr="003F76C1">
              <w:rPr>
                <w:rFonts w:ascii="Times New Roman" w:eastAsia="Calibri" w:hAnsi="Times New Roman" w:cs="Times New Roman"/>
                <w:lang w:val="uk-UA"/>
              </w:rPr>
              <w:t xml:space="preserve">.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 </w:t>
            </w:r>
          </w:p>
          <w:p w14:paraId="64683252" w14:textId="77777777" w:rsidR="00D405BD" w:rsidRPr="003F76C1" w:rsidRDefault="00D405BD" w:rsidP="00482841">
            <w:pPr>
              <w:spacing w:after="0" w:line="240" w:lineRule="auto"/>
              <w:ind w:left="57" w:right="57" w:firstLine="318"/>
              <w:contextualSpacing/>
              <w:jc w:val="both"/>
              <w:rPr>
                <w:rFonts w:ascii="Times New Roman" w:eastAsia="Calibri" w:hAnsi="Times New Roman" w:cs="Times New Roman"/>
                <w:lang w:val="uk-UA"/>
              </w:rPr>
            </w:pPr>
          </w:p>
          <w:p w14:paraId="0C5F5965" w14:textId="6FE3E9E2" w:rsidR="00D405BD" w:rsidRDefault="00D405BD" w:rsidP="00482841">
            <w:pPr>
              <w:spacing w:after="0" w:line="240" w:lineRule="auto"/>
              <w:ind w:left="57" w:right="57" w:firstLine="318"/>
              <w:contextualSpacing/>
              <w:jc w:val="both"/>
              <w:rPr>
                <w:rFonts w:ascii="Times New Roman" w:eastAsia="Calibri" w:hAnsi="Times New Roman" w:cs="Times New Roman"/>
                <w:lang w:val="uk-UA"/>
              </w:rPr>
            </w:pPr>
          </w:p>
          <w:p w14:paraId="159076DE" w14:textId="622CEE8D" w:rsidR="00482841" w:rsidRDefault="00482841" w:rsidP="00482841">
            <w:pPr>
              <w:spacing w:after="0" w:line="240" w:lineRule="auto"/>
              <w:ind w:left="57" w:right="57" w:firstLine="318"/>
              <w:contextualSpacing/>
              <w:jc w:val="both"/>
              <w:rPr>
                <w:rFonts w:ascii="Times New Roman" w:eastAsia="Calibri" w:hAnsi="Times New Roman" w:cs="Times New Roman"/>
                <w:lang w:val="uk-UA"/>
              </w:rPr>
            </w:pPr>
          </w:p>
          <w:p w14:paraId="70C87122" w14:textId="77777777" w:rsidR="00482841" w:rsidRPr="003F76C1" w:rsidRDefault="00482841" w:rsidP="00482841">
            <w:pPr>
              <w:spacing w:after="0" w:line="240" w:lineRule="auto"/>
              <w:ind w:left="57" w:right="57" w:firstLine="318"/>
              <w:contextualSpacing/>
              <w:jc w:val="both"/>
              <w:rPr>
                <w:rFonts w:ascii="Times New Roman" w:eastAsia="Calibri" w:hAnsi="Times New Roman" w:cs="Times New Roman"/>
                <w:lang w:val="uk-UA"/>
              </w:rPr>
            </w:pPr>
          </w:p>
          <w:p w14:paraId="40F536DB" w14:textId="77777777" w:rsidR="000E7B2D" w:rsidRPr="003F76C1" w:rsidRDefault="00D405BD" w:rsidP="00482841">
            <w:pPr>
              <w:spacing w:after="0" w:line="240" w:lineRule="auto"/>
              <w:ind w:left="74" w:right="57"/>
              <w:contextualSpacing/>
              <w:jc w:val="both"/>
              <w:rPr>
                <w:rFonts w:ascii="Times New Roman" w:eastAsia="Calibri" w:hAnsi="Times New Roman" w:cs="Times New Roman"/>
                <w:lang w:val="uk-UA"/>
              </w:rPr>
            </w:pPr>
            <w:r w:rsidRPr="003F76C1">
              <w:rPr>
                <w:rFonts w:ascii="Times New Roman" w:eastAsia="Calibri" w:hAnsi="Times New Roman" w:cs="Times New Roman"/>
                <w:b/>
                <w:lang w:val="uk-UA"/>
              </w:rPr>
              <w:t>6.</w:t>
            </w:r>
            <w:r w:rsidRPr="003F76C1">
              <w:rPr>
                <w:rFonts w:ascii="Times New Roman" w:eastAsia="Calibri" w:hAnsi="Times New Roman" w:cs="Times New Roman"/>
                <w:lang w:val="uk-UA"/>
              </w:rPr>
              <w:t xml:space="preserve"> </w:t>
            </w:r>
            <w:r w:rsidR="000E7B2D" w:rsidRPr="003F76C1">
              <w:rPr>
                <w:rFonts w:ascii="Times New Roman" w:eastAsia="Calibri" w:hAnsi="Times New Roman" w:cs="Times New Roman"/>
                <w:lang w:val="uk-UA"/>
              </w:rPr>
              <w:t>Порядок обчислення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w:t>
            </w:r>
          </w:p>
          <w:p w14:paraId="1A464E1F" w14:textId="77777777" w:rsidR="00FB606B" w:rsidRPr="003F76C1" w:rsidRDefault="00FB606B" w:rsidP="00482841">
            <w:pPr>
              <w:spacing w:after="0" w:line="240" w:lineRule="auto"/>
              <w:ind w:left="74" w:right="57" w:firstLine="283"/>
              <w:contextualSpacing/>
              <w:jc w:val="both"/>
              <w:rPr>
                <w:rFonts w:ascii="Times New Roman" w:eastAsia="Calibri" w:hAnsi="Times New Roman" w:cs="Times New Roman"/>
                <w:lang w:val="uk-UA"/>
              </w:rPr>
            </w:pPr>
          </w:p>
          <w:p w14:paraId="162FB795" w14:textId="77777777" w:rsidR="000E7B2D" w:rsidRPr="003F76C1" w:rsidRDefault="000E7B2D" w:rsidP="00482841">
            <w:pPr>
              <w:spacing w:after="0" w:line="240" w:lineRule="auto"/>
              <w:ind w:left="57" w:right="57" w:firstLine="318"/>
              <w:contextualSpacing/>
              <w:jc w:val="both"/>
              <w:rPr>
                <w:rFonts w:ascii="Times New Roman" w:eastAsia="Calibri" w:hAnsi="Times New Roman" w:cs="Times New Roman"/>
                <w:lang w:val="uk-UA"/>
              </w:rPr>
            </w:pPr>
            <w:r w:rsidRPr="003F76C1">
              <w:rPr>
                <w:rFonts w:ascii="Times New Roman" w:eastAsia="Calibri" w:hAnsi="Times New Roman" w:cs="Times New Roman"/>
                <w:b/>
                <w:lang w:val="uk-UA"/>
              </w:rPr>
              <w:t>7.</w:t>
            </w:r>
            <w:r w:rsidRPr="003F76C1">
              <w:rPr>
                <w:rFonts w:ascii="Times New Roman" w:eastAsia="Calibri" w:hAnsi="Times New Roman" w:cs="Times New Roman"/>
                <w:lang w:val="uk-UA"/>
              </w:rPr>
              <w:t xml:space="preserve">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w:t>
            </w:r>
          </w:p>
          <w:p w14:paraId="3FA28B12" w14:textId="77777777" w:rsidR="000E7B2D" w:rsidRPr="003F76C1" w:rsidRDefault="000E7B2D" w:rsidP="00482841">
            <w:pPr>
              <w:spacing w:after="0" w:line="240" w:lineRule="auto"/>
              <w:ind w:left="57" w:right="57" w:firstLine="318"/>
              <w:contextualSpacing/>
              <w:jc w:val="both"/>
              <w:rPr>
                <w:rFonts w:ascii="Times New Roman" w:hAnsi="Times New Roman" w:cs="Times New Roman"/>
                <w:b/>
                <w:lang w:val="uk-UA"/>
              </w:rPr>
            </w:pPr>
            <w:r w:rsidRPr="003F76C1">
              <w:rPr>
                <w:rFonts w:ascii="Times New Roman" w:eastAsia="Calibri" w:hAnsi="Times New Roman" w:cs="Times New Roman"/>
                <w:b/>
                <w:lang w:val="uk-UA"/>
              </w:rPr>
              <w:t>8.</w:t>
            </w:r>
            <w:r w:rsidRPr="003F76C1">
              <w:rPr>
                <w:rFonts w:ascii="Times New Roman" w:eastAsia="Calibri" w:hAnsi="Times New Roman" w:cs="Times New Roman"/>
                <w:lang w:val="uk-UA"/>
              </w:rPr>
              <w:t xml:space="preserve"> Дозвіл на концентрацію не надається, якщо така концентрація заборонена відповідно до Закону України "Про санкції".</w:t>
            </w:r>
          </w:p>
        </w:tc>
      </w:tr>
      <w:bookmarkEnd w:id="63"/>
      <w:tr w:rsidR="005E7922" w:rsidRPr="003F76C1" w14:paraId="7E4A5DA1" w14:textId="77777777" w:rsidTr="00853510">
        <w:tc>
          <w:tcPr>
            <w:tcW w:w="7796" w:type="dxa"/>
            <w:tcBorders>
              <w:top w:val="single" w:sz="4" w:space="0" w:color="auto"/>
              <w:left w:val="single" w:sz="4" w:space="0" w:color="auto"/>
              <w:bottom w:val="single" w:sz="4" w:space="0" w:color="auto"/>
              <w:right w:val="single" w:sz="4" w:space="0" w:color="auto"/>
            </w:tcBorders>
          </w:tcPr>
          <w:p w14:paraId="6C934537"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Стаття 25.</w:t>
            </w:r>
            <w:r w:rsidRPr="003F76C1">
              <w:rPr>
                <w:rFonts w:ascii="Times New Roman" w:hAnsi="Times New Roman" w:cs="Times New Roman"/>
                <w:b/>
                <w:lang w:val="uk-UA"/>
              </w:rPr>
              <w:tab/>
            </w:r>
            <w:r w:rsidRPr="003F76C1">
              <w:rPr>
                <w:rFonts w:ascii="Times New Roman" w:hAnsi="Times New Roman" w:cs="Times New Roman"/>
                <w:lang w:val="uk-UA"/>
              </w:rPr>
              <w:t>Підстави надання дозволу на концентрацію суб'єктів господарювання</w:t>
            </w:r>
          </w:p>
          <w:p w14:paraId="68D3478A"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lang w:val="uk-UA"/>
              </w:rPr>
              <w:t xml:space="preserve">1. Антимонопольний комітет України чи адміністративна колегія Антимонопольного комітету України надають дозвіл на концентрацію у разі, якщо вона не призводить до </w:t>
            </w:r>
            <w:r w:rsidRPr="003F76C1">
              <w:rPr>
                <w:rFonts w:ascii="Times New Roman" w:hAnsi="Times New Roman" w:cs="Times New Roman"/>
                <w:b/>
                <w:lang w:val="uk-UA"/>
              </w:rPr>
              <w:t>монополізації чи</w:t>
            </w:r>
            <w:r w:rsidRPr="003F76C1">
              <w:rPr>
                <w:rFonts w:ascii="Times New Roman" w:hAnsi="Times New Roman" w:cs="Times New Roman"/>
                <w:lang w:val="uk-UA"/>
              </w:rPr>
              <w:t xml:space="preserve"> суттєвого обмеження конкуренції </w:t>
            </w:r>
            <w:r w:rsidRPr="003F76C1">
              <w:rPr>
                <w:rFonts w:ascii="Times New Roman" w:hAnsi="Times New Roman" w:cs="Times New Roman"/>
                <w:b/>
                <w:lang w:val="uk-UA"/>
              </w:rPr>
              <w:t>на всьому ринку чи в значній його частині.</w:t>
            </w:r>
          </w:p>
          <w:p w14:paraId="0C6C5D04" w14:textId="77777777" w:rsidR="005E7922" w:rsidRPr="003F76C1" w:rsidRDefault="005E7922" w:rsidP="00482841">
            <w:pPr>
              <w:spacing w:after="0" w:line="240" w:lineRule="auto"/>
              <w:ind w:left="57" w:right="57"/>
              <w:contextualSpacing/>
              <w:jc w:val="both"/>
              <w:rPr>
                <w:rFonts w:ascii="Times New Roman" w:hAnsi="Times New Roman" w:cs="Times New Roman"/>
                <w:b/>
                <w:lang w:val="uk-UA"/>
              </w:rPr>
            </w:pPr>
          </w:p>
        </w:tc>
        <w:tc>
          <w:tcPr>
            <w:tcW w:w="7797" w:type="dxa"/>
            <w:tcBorders>
              <w:top w:val="single" w:sz="4" w:space="0" w:color="auto"/>
              <w:left w:val="single" w:sz="4" w:space="0" w:color="auto"/>
              <w:bottom w:val="single" w:sz="4" w:space="0" w:color="auto"/>
              <w:right w:val="single" w:sz="4" w:space="0" w:color="auto"/>
            </w:tcBorders>
          </w:tcPr>
          <w:p w14:paraId="34391ACD"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b/>
                <w:lang w:val="uk-UA"/>
              </w:rPr>
              <w:t>Стаття 25.</w:t>
            </w:r>
            <w:r w:rsidRPr="003F76C1">
              <w:rPr>
                <w:rFonts w:ascii="Times New Roman" w:hAnsi="Times New Roman" w:cs="Times New Roman"/>
                <w:b/>
                <w:lang w:val="uk-UA"/>
              </w:rPr>
              <w:tab/>
            </w:r>
            <w:r w:rsidRPr="003F76C1">
              <w:rPr>
                <w:rFonts w:ascii="Times New Roman" w:hAnsi="Times New Roman" w:cs="Times New Roman"/>
                <w:lang w:val="uk-UA"/>
              </w:rPr>
              <w:t>Підстави надання дозволу на концентрацію суб'єктів господарювання</w:t>
            </w:r>
          </w:p>
          <w:p w14:paraId="0DC5F4BB" w14:textId="77777777" w:rsidR="005E7922" w:rsidRPr="003F76C1" w:rsidRDefault="005E7922" w:rsidP="00482841">
            <w:pPr>
              <w:spacing w:after="0" w:line="240" w:lineRule="auto"/>
              <w:ind w:left="57" w:right="57" w:firstLine="317"/>
              <w:contextualSpacing/>
              <w:jc w:val="both"/>
              <w:rPr>
                <w:rFonts w:ascii="Times New Roman" w:eastAsia="Calibri" w:hAnsi="Times New Roman" w:cs="Times New Roman"/>
                <w:b/>
                <w:lang w:val="uk-UA"/>
              </w:rPr>
            </w:pPr>
            <w:bookmarkStart w:id="67" w:name="_Hlk69211706"/>
            <w:r w:rsidRPr="003F76C1">
              <w:rPr>
                <w:rFonts w:ascii="Times New Roman" w:hAnsi="Times New Roman" w:cs="Times New Roman"/>
                <w:lang w:val="uk-UA"/>
              </w:rPr>
              <w:t xml:space="preserve">1. Антимонопольний комітет України чи адміністративна колегія Антимонопольного комітету України надають дозвіл на концентрацію у разі, якщо вона не призводить до суттєвого обмеження конкуренції, </w:t>
            </w:r>
            <w:r w:rsidRPr="003F76C1">
              <w:rPr>
                <w:rFonts w:ascii="Times New Roman" w:hAnsi="Times New Roman" w:cs="Times New Roman"/>
                <w:b/>
                <w:lang w:val="uk-UA"/>
              </w:rPr>
              <w:t>яке може бути наслідком набуття або посилення монопольного (домінуючого) становища.</w:t>
            </w:r>
            <w:bookmarkEnd w:id="67"/>
          </w:p>
        </w:tc>
      </w:tr>
      <w:tr w:rsidR="005E7922" w:rsidRPr="003F76C1" w14:paraId="52AE0493" w14:textId="77777777" w:rsidTr="00853510">
        <w:tc>
          <w:tcPr>
            <w:tcW w:w="7796" w:type="dxa"/>
            <w:tcBorders>
              <w:top w:val="single" w:sz="4" w:space="0" w:color="auto"/>
              <w:left w:val="single" w:sz="4" w:space="0" w:color="auto"/>
              <w:bottom w:val="single" w:sz="4" w:space="0" w:color="auto"/>
              <w:right w:val="single" w:sz="4" w:space="0" w:color="auto"/>
            </w:tcBorders>
          </w:tcPr>
          <w:p w14:paraId="05F6F66F" w14:textId="77777777" w:rsidR="005E7922" w:rsidRPr="003F76C1" w:rsidRDefault="005E7922" w:rsidP="00482841">
            <w:pPr>
              <w:widowControl w:val="0"/>
              <w:tabs>
                <w:tab w:val="left" w:pos="1830"/>
              </w:tabs>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Стаття 30. </w:t>
            </w:r>
            <w:r w:rsidRPr="003F76C1">
              <w:rPr>
                <w:rFonts w:ascii="Times New Roman" w:hAnsi="Times New Roman" w:cs="Times New Roman"/>
                <w:lang w:val="uk-UA"/>
              </w:rPr>
              <w:t>Розгляд справи про узгоджені дії, концентрацію суб’єктів господарювання</w:t>
            </w:r>
          </w:p>
          <w:p w14:paraId="6E58A70F" w14:textId="77777777" w:rsidR="005E7922" w:rsidRPr="003F76C1" w:rsidRDefault="005E7922" w:rsidP="00482841">
            <w:pPr>
              <w:widowControl w:val="0"/>
              <w:tabs>
                <w:tab w:val="left" w:pos="1830"/>
              </w:tabs>
              <w:autoSpaceDE w:val="0"/>
              <w:autoSpaceDN w:val="0"/>
              <w:adjustRightInd w:val="0"/>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 xml:space="preserve">1. У разі виявлення підстав для заборони узгоджених дій, концентрації відповідні органи Антимонопольного комітету України розпочинають розгляд справи про узгоджені дії чи концентрацію, про що приймається розпорядження та письмово повідомляється особа, яка подала заяву. Разом із повідомленням про початок розгляду справи надсилається перелік інформації, яку заявник повинен </w:t>
            </w:r>
            <w:r w:rsidRPr="003F76C1">
              <w:rPr>
                <w:rFonts w:ascii="Times New Roman" w:hAnsi="Times New Roman" w:cs="Times New Roman"/>
                <w:lang w:val="uk-UA"/>
              </w:rPr>
              <w:lastRenderedPageBreak/>
              <w:t>надати для прийняття органами Антимонопольного комітету України рішення у справі.</w:t>
            </w:r>
          </w:p>
          <w:p w14:paraId="5A0DE721" w14:textId="77777777" w:rsidR="005E7922" w:rsidRPr="003F76C1" w:rsidRDefault="005E7922" w:rsidP="00482841">
            <w:pPr>
              <w:widowControl w:val="0"/>
              <w:tabs>
                <w:tab w:val="left" w:pos="1830"/>
              </w:tabs>
              <w:autoSpaceDE w:val="0"/>
              <w:autoSpaceDN w:val="0"/>
              <w:adjustRightInd w:val="0"/>
              <w:spacing w:after="0" w:line="240" w:lineRule="auto"/>
              <w:ind w:left="57" w:right="57"/>
              <w:contextualSpacing/>
              <w:jc w:val="both"/>
              <w:rPr>
                <w:rFonts w:ascii="Times New Roman" w:hAnsi="Times New Roman" w:cs="Times New Roman"/>
                <w:lang w:val="uk-UA"/>
              </w:rPr>
            </w:pPr>
          </w:p>
          <w:p w14:paraId="6268C06B" w14:textId="77777777" w:rsidR="005E7922" w:rsidRPr="003F76C1" w:rsidRDefault="005E7922" w:rsidP="00482841">
            <w:pPr>
              <w:widowControl w:val="0"/>
              <w:tabs>
                <w:tab w:val="left" w:pos="1830"/>
              </w:tabs>
              <w:autoSpaceDE w:val="0"/>
              <w:autoSpaceDN w:val="0"/>
              <w:adjustRightInd w:val="0"/>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Інформація щодо прийняття розпорядження про початок розгляду справи про узгоджені дії, концентрацію (назва та організаційно-правова форма учасників узгоджених дій, концентрації, вид узгоджених дій, концентрації) підлягає оприлюдненню на офіційному веб-сайті Антимонопольного комітету України протягом 10 робочих днів з дня прийняття такого розпорядження.</w:t>
            </w:r>
          </w:p>
          <w:p w14:paraId="67AAA422" w14:textId="77777777" w:rsidR="005E7922" w:rsidRPr="003F76C1" w:rsidRDefault="005E7922" w:rsidP="00482841">
            <w:pPr>
              <w:widowControl w:val="0"/>
              <w:tabs>
                <w:tab w:val="left" w:pos="3030"/>
                <w:tab w:val="left" w:pos="3980"/>
              </w:tabs>
              <w:autoSpaceDE w:val="0"/>
              <w:autoSpaceDN w:val="0"/>
              <w:adjustRightInd w:val="0"/>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w:t>
            </w:r>
            <w:r w:rsidRPr="003F76C1">
              <w:rPr>
                <w:rFonts w:ascii="Times New Roman" w:hAnsi="Times New Roman" w:cs="Times New Roman"/>
                <w:lang w:val="uk-UA"/>
              </w:rPr>
              <w:tab/>
            </w:r>
            <w:r w:rsidRPr="003F76C1">
              <w:rPr>
                <w:rFonts w:ascii="Times New Roman" w:hAnsi="Times New Roman" w:cs="Times New Roman"/>
                <w:lang w:val="uk-UA"/>
              </w:rPr>
              <w:tab/>
            </w:r>
          </w:p>
          <w:p w14:paraId="18678F56" w14:textId="77777777" w:rsidR="005E7922" w:rsidRPr="003F76C1" w:rsidRDefault="005E7922" w:rsidP="00482841">
            <w:pPr>
              <w:widowControl w:val="0"/>
              <w:tabs>
                <w:tab w:val="left" w:pos="1830"/>
              </w:tabs>
              <w:autoSpaceDE w:val="0"/>
              <w:autoSpaceDN w:val="0"/>
              <w:adjustRightInd w:val="0"/>
              <w:spacing w:after="0" w:line="240" w:lineRule="auto"/>
              <w:ind w:left="57" w:right="57" w:firstLine="318"/>
              <w:contextualSpacing/>
              <w:jc w:val="both"/>
              <w:rPr>
                <w:rFonts w:ascii="Times New Roman" w:hAnsi="Times New Roman" w:cs="Times New Roman"/>
                <w:lang w:val="uk-UA"/>
              </w:rPr>
            </w:pPr>
            <w:r w:rsidRPr="003F76C1">
              <w:rPr>
                <w:rFonts w:ascii="Times New Roman" w:hAnsi="Times New Roman" w:cs="Times New Roman"/>
                <w:lang w:val="uk-UA"/>
              </w:rPr>
              <w:t>3. Строк розгляду справи про узгоджені дії чи концентрацію не повинен перевищувати трьох місяців. Перебіг строку починається з дня подання заявником (заявниками) у повному обсязі інформації та отримання висновку експерта згідно з частинами першою та другою цієї статті. Якщо протягом строку розгляду справи органами Антимонопольного комітету України рішення не прийнято, вважається, що на узгоджені дії чи концентрацію надано дозвіл.</w:t>
            </w:r>
          </w:p>
          <w:p w14:paraId="57F287B2"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p>
        </w:tc>
        <w:tc>
          <w:tcPr>
            <w:tcW w:w="7797" w:type="dxa"/>
            <w:tcBorders>
              <w:top w:val="single" w:sz="4" w:space="0" w:color="auto"/>
              <w:left w:val="single" w:sz="4" w:space="0" w:color="auto"/>
              <w:bottom w:val="single" w:sz="4" w:space="0" w:color="auto"/>
              <w:right w:val="single" w:sz="4" w:space="0" w:color="auto"/>
            </w:tcBorders>
          </w:tcPr>
          <w:p w14:paraId="0E4C8D03"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lastRenderedPageBreak/>
              <w:t xml:space="preserve">Стаття 30. </w:t>
            </w:r>
            <w:r w:rsidRPr="003F76C1">
              <w:rPr>
                <w:rFonts w:ascii="Times New Roman" w:hAnsi="Times New Roman" w:cs="Times New Roman"/>
                <w:lang w:val="uk-UA"/>
              </w:rPr>
              <w:t>Розгляд справи про узгоджені дії, концентрацію суб’єктів господарювання</w:t>
            </w:r>
          </w:p>
          <w:p w14:paraId="29CA5B4C"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lang w:val="uk-UA"/>
              </w:rPr>
            </w:pPr>
            <w:r w:rsidRPr="003F76C1">
              <w:rPr>
                <w:rFonts w:ascii="Times New Roman" w:eastAsia="Calibri" w:hAnsi="Times New Roman" w:cs="Times New Roman"/>
                <w:lang w:val="uk-UA"/>
              </w:rPr>
              <w:t xml:space="preserve">1. У разі виявлення підстав для заборони узгоджених дій, концентрації відповідні органи Антимонопольного комітету України розпочинають розгляд справи про узгоджені дії чи концентрацію, про що приймається розпорядження та письмово повідомляється особа, яка подала заяву. Разом із повідомленням про початок розгляду справи надсилається перелік інформації, яку заявник повинен </w:t>
            </w:r>
            <w:r w:rsidRPr="003F76C1">
              <w:rPr>
                <w:rFonts w:ascii="Times New Roman" w:eastAsia="Calibri" w:hAnsi="Times New Roman" w:cs="Times New Roman"/>
                <w:lang w:val="uk-UA"/>
              </w:rPr>
              <w:lastRenderedPageBreak/>
              <w:t>надати для прийняття органами Антимонопольного комітету України рішення у справі.</w:t>
            </w:r>
          </w:p>
          <w:p w14:paraId="531D36B8" w14:textId="77777777" w:rsidR="005E7922" w:rsidRPr="003F76C1" w:rsidRDefault="005E7922" w:rsidP="00482841">
            <w:pPr>
              <w:spacing w:after="0" w:line="240" w:lineRule="auto"/>
              <w:ind w:left="57" w:right="57"/>
              <w:contextualSpacing/>
              <w:jc w:val="both"/>
              <w:rPr>
                <w:rFonts w:ascii="Times New Roman" w:eastAsia="Calibri" w:hAnsi="Times New Roman" w:cs="Times New Roman"/>
                <w:lang w:val="uk-UA"/>
              </w:rPr>
            </w:pPr>
          </w:p>
          <w:p w14:paraId="22C90EF5" w14:textId="77777777" w:rsidR="005E7922" w:rsidRPr="003F76C1" w:rsidRDefault="005E7922" w:rsidP="00482841">
            <w:pPr>
              <w:spacing w:after="0" w:line="240" w:lineRule="auto"/>
              <w:ind w:left="57" w:right="57"/>
              <w:contextualSpacing/>
              <w:jc w:val="both"/>
              <w:rPr>
                <w:rFonts w:ascii="Times New Roman" w:eastAsia="Calibri" w:hAnsi="Times New Roman" w:cs="Times New Roman"/>
                <w:lang w:val="uk-UA"/>
              </w:rPr>
            </w:pPr>
            <w:r w:rsidRPr="003F76C1">
              <w:rPr>
                <w:rFonts w:ascii="Times New Roman" w:eastAsia="Calibri" w:hAnsi="Times New Roman" w:cs="Times New Roman"/>
                <w:lang w:val="uk-UA"/>
              </w:rPr>
              <w:t>Інформація щодо прийняття розпорядження про початок розгляду справи про узгоджені дії, концентрацію (назва та організаційно-правова форма учасників узгоджених дій, концентрації, вид узгоджених дій, концентрації) підлягає оприлюдненню на офіційному веб-сайті Антимонопольного комітету України протягом 10 робочих днів з дня прийняття такого розпорядження.</w:t>
            </w:r>
          </w:p>
          <w:p w14:paraId="164F85E1" w14:textId="77777777" w:rsidR="005E7922" w:rsidRPr="003F76C1" w:rsidRDefault="005E7922" w:rsidP="00482841">
            <w:pPr>
              <w:tabs>
                <w:tab w:val="left" w:pos="1995"/>
              </w:tabs>
              <w:spacing w:after="0" w:line="240" w:lineRule="auto"/>
              <w:ind w:left="57" w:right="57"/>
              <w:contextualSpacing/>
              <w:jc w:val="both"/>
              <w:rPr>
                <w:rFonts w:ascii="Times New Roman" w:eastAsia="Calibri" w:hAnsi="Times New Roman" w:cs="Times New Roman"/>
                <w:lang w:val="uk-UA"/>
              </w:rPr>
            </w:pPr>
            <w:r w:rsidRPr="003F76C1">
              <w:rPr>
                <w:rFonts w:ascii="Times New Roman" w:eastAsia="Calibri" w:hAnsi="Times New Roman" w:cs="Times New Roman"/>
                <w:lang w:val="uk-UA"/>
              </w:rPr>
              <w:t>…</w:t>
            </w:r>
            <w:r w:rsidRPr="003F76C1">
              <w:rPr>
                <w:rFonts w:ascii="Times New Roman" w:eastAsia="Calibri" w:hAnsi="Times New Roman" w:cs="Times New Roman"/>
                <w:lang w:val="uk-UA"/>
              </w:rPr>
              <w:tab/>
            </w:r>
          </w:p>
          <w:p w14:paraId="03CFB70C"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eastAsia="Calibri" w:hAnsi="Times New Roman" w:cs="Times New Roman"/>
                <w:lang w:val="uk-UA"/>
              </w:rPr>
              <w:t xml:space="preserve">3. Строк розгляду справи про узгоджені дії чи концентрацію </w:t>
            </w:r>
            <w:r w:rsidRPr="003F76C1">
              <w:rPr>
                <w:rFonts w:ascii="Times New Roman" w:hAnsi="Times New Roman" w:cs="Times New Roman"/>
                <w:lang w:val="uk-UA"/>
              </w:rPr>
              <w:t>не повинен перевищувати трьох місяців.</w:t>
            </w:r>
            <w:r w:rsidRPr="003F76C1">
              <w:rPr>
                <w:rFonts w:ascii="Times New Roman" w:eastAsia="Calibri" w:hAnsi="Times New Roman" w:cs="Times New Roman"/>
                <w:lang w:val="uk-UA"/>
              </w:rPr>
              <w:t xml:space="preserve"> </w:t>
            </w:r>
            <w:bookmarkStart w:id="68" w:name="_Hlk69211798"/>
            <w:r w:rsidRPr="003F76C1">
              <w:rPr>
                <w:rFonts w:ascii="Times New Roman" w:eastAsia="Calibri" w:hAnsi="Times New Roman" w:cs="Times New Roman"/>
                <w:b/>
                <w:lang w:val="uk-UA"/>
              </w:rPr>
              <w:t>Цей строк може бути продовжено на один місяць, якщо учасники концентрації нададуть пропозиції щодо зобов’язань відповідно до частини другої статті 31 цього Закону.</w:t>
            </w:r>
            <w:r w:rsidRPr="003F76C1">
              <w:rPr>
                <w:rFonts w:ascii="Times New Roman" w:eastAsia="Calibri" w:hAnsi="Times New Roman" w:cs="Times New Roman"/>
                <w:lang w:val="uk-UA"/>
              </w:rPr>
              <w:t xml:space="preserve"> </w:t>
            </w:r>
            <w:bookmarkEnd w:id="68"/>
            <w:r w:rsidRPr="003F76C1">
              <w:rPr>
                <w:rFonts w:ascii="Times New Roman" w:hAnsi="Times New Roman" w:cs="Times New Roman"/>
                <w:lang w:val="uk-UA"/>
              </w:rPr>
              <w:t>Перебіг строку починається з дня подання заявником (заявниками) у повному обсязі інформації та отримання висновку експерта згідно з частинами першою та другою цієї статті. Якщо протягом строку розгляду справи органами Антимонопольного комітету України рішення не прийнято, вважається, що на узгоджені дії чи концентрацію надано дозвіл.</w:t>
            </w:r>
          </w:p>
        </w:tc>
      </w:tr>
      <w:tr w:rsidR="005E7922" w:rsidRPr="003F76C1" w14:paraId="15F08BB7" w14:textId="77777777" w:rsidTr="00853510">
        <w:tc>
          <w:tcPr>
            <w:tcW w:w="7796" w:type="dxa"/>
            <w:tcBorders>
              <w:top w:val="single" w:sz="4" w:space="0" w:color="auto"/>
              <w:left w:val="single" w:sz="4" w:space="0" w:color="auto"/>
              <w:bottom w:val="single" w:sz="4" w:space="0" w:color="auto"/>
              <w:right w:val="single" w:sz="4" w:space="0" w:color="auto"/>
            </w:tcBorders>
          </w:tcPr>
          <w:p w14:paraId="78F26499"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 xml:space="preserve">Стаття 31. </w:t>
            </w:r>
            <w:r w:rsidRPr="003F76C1">
              <w:rPr>
                <w:rFonts w:ascii="Times New Roman" w:hAnsi="Times New Roman" w:cs="Times New Roman"/>
                <w:lang w:val="uk-UA"/>
              </w:rPr>
              <w:t>Рішення у справах про узгоджені дії, концентрацію суб'єктів господарювання</w:t>
            </w:r>
          </w:p>
          <w:p w14:paraId="060A42B0" w14:textId="77777777" w:rsidR="005E7922" w:rsidRPr="003F76C1" w:rsidRDefault="005E7922" w:rsidP="00482841">
            <w:pPr>
              <w:widowControl w:val="0"/>
              <w:tabs>
                <w:tab w:val="left" w:pos="1635"/>
              </w:tabs>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ab/>
            </w:r>
          </w:p>
          <w:p w14:paraId="52AD0C37"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2. У разі встановлення підстав для заборони узгоджених дій, концентрації, органи Антимонопольного комітету України повідомляють їх учасників про зміст таких 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концентрації.</w:t>
            </w:r>
          </w:p>
          <w:p w14:paraId="53BA6F3F"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324AB8DA"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Абзац відсутній</w:t>
            </w:r>
          </w:p>
          <w:p w14:paraId="77A24B6C"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28347256"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7F1309B5"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18685500" w14:textId="77777777" w:rsidR="002B3F54" w:rsidRPr="003F76C1" w:rsidRDefault="002B3F54"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p>
          <w:p w14:paraId="7591985E" w14:textId="77777777" w:rsidR="005E7922" w:rsidRPr="003F76C1" w:rsidRDefault="005E7922"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Зобов’язання, взяті на себе учасниками узгоджених дій, концентрації, мають бути пропорційними обґрунтованим загрозам негативного впливу на конкуренцію, </w:t>
            </w:r>
            <w:r w:rsidRPr="003F76C1">
              <w:rPr>
                <w:rFonts w:ascii="Times New Roman" w:hAnsi="Times New Roman" w:cs="Times New Roman"/>
                <w:lang w:val="uk-UA"/>
              </w:rPr>
              <w:lastRenderedPageBreak/>
              <w:t>заявлених узгоджених дій, концентрації, а вимоги щодо забезпечення контролю за виконанням учасниками узгоджених дій, концентрації взятих на себе зобов’язань не повинні бути надмірними.</w:t>
            </w:r>
            <w:bookmarkStart w:id="69" w:name="n288"/>
            <w:bookmarkEnd w:id="69"/>
          </w:p>
          <w:p w14:paraId="6D8F5744" w14:textId="77777777" w:rsidR="005E7922" w:rsidRPr="003F76C1" w:rsidRDefault="005E7922" w:rsidP="00482841">
            <w:pPr>
              <w:widowControl w:val="0"/>
              <w:tabs>
                <w:tab w:val="left" w:pos="1830"/>
              </w:tabs>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w:t>
            </w:r>
          </w:p>
        </w:tc>
        <w:tc>
          <w:tcPr>
            <w:tcW w:w="7797" w:type="dxa"/>
            <w:tcBorders>
              <w:top w:val="single" w:sz="4" w:space="0" w:color="auto"/>
              <w:left w:val="single" w:sz="4" w:space="0" w:color="auto"/>
              <w:bottom w:val="single" w:sz="4" w:space="0" w:color="auto"/>
              <w:right w:val="single" w:sz="4" w:space="0" w:color="auto"/>
            </w:tcBorders>
          </w:tcPr>
          <w:p w14:paraId="2F13B521"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b/>
                <w:lang w:val="uk-UA"/>
              </w:rPr>
            </w:pPr>
            <w:r w:rsidRPr="003F76C1">
              <w:rPr>
                <w:rFonts w:ascii="Times New Roman" w:eastAsia="Calibri" w:hAnsi="Times New Roman" w:cs="Times New Roman"/>
                <w:b/>
                <w:lang w:val="uk-UA"/>
              </w:rPr>
              <w:lastRenderedPageBreak/>
              <w:t xml:space="preserve">Стаття 31. </w:t>
            </w:r>
            <w:r w:rsidRPr="003F76C1">
              <w:rPr>
                <w:rFonts w:ascii="Times New Roman" w:hAnsi="Times New Roman" w:cs="Times New Roman"/>
                <w:lang w:val="uk-UA"/>
              </w:rPr>
              <w:t>Рішення у справах про узгоджені дії, концентрацію суб'єктів господарювання</w:t>
            </w:r>
          </w:p>
          <w:p w14:paraId="22187C58"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lang w:val="uk-UA"/>
              </w:rPr>
            </w:pPr>
            <w:r w:rsidRPr="003F76C1">
              <w:rPr>
                <w:rFonts w:ascii="Times New Roman" w:eastAsia="Calibri" w:hAnsi="Times New Roman" w:cs="Times New Roman"/>
                <w:lang w:val="uk-UA"/>
              </w:rPr>
              <w:t xml:space="preserve">2. </w:t>
            </w:r>
            <w:r w:rsidRPr="003F76C1">
              <w:rPr>
                <w:rFonts w:ascii="Times New Roman" w:hAnsi="Times New Roman" w:cs="Times New Roman"/>
                <w:lang w:val="uk-UA"/>
              </w:rPr>
              <w:t>У разі встановлення підстав для заборони узгоджених дій, концентрації, органи Антимонопольного комітету України повідомляють їх учасників про зміст таких 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концентрації.</w:t>
            </w:r>
          </w:p>
          <w:p w14:paraId="20670F24"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b/>
                <w:lang w:val="uk-UA"/>
              </w:rPr>
            </w:pPr>
          </w:p>
          <w:p w14:paraId="2CBCA362"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b/>
                <w:lang w:val="uk-UA"/>
              </w:rPr>
            </w:pPr>
            <w:bookmarkStart w:id="70" w:name="_Hlk69211934"/>
            <w:r w:rsidRPr="003F76C1">
              <w:rPr>
                <w:rFonts w:ascii="Times New Roman" w:eastAsia="Calibri" w:hAnsi="Times New Roman" w:cs="Times New Roman"/>
                <w:b/>
                <w:lang w:val="uk-UA"/>
              </w:rPr>
              <w:t xml:space="preserve">Після встановлення органами Антимонопольного комітету України підстав для заборони концентрації або узгоджених дій учасникам концентрації або узгоджених дій надається можливість ознайомитися з матеріалами справи з метою забезпечення їхнього права на захист. </w:t>
            </w:r>
          </w:p>
          <w:bookmarkEnd w:id="70"/>
          <w:p w14:paraId="5BD4AF21" w14:textId="77777777" w:rsidR="005E7922" w:rsidRPr="003F76C1" w:rsidRDefault="005E7922" w:rsidP="00482841">
            <w:pPr>
              <w:widowControl w:val="0"/>
              <w:autoSpaceDE w:val="0"/>
              <w:autoSpaceDN w:val="0"/>
              <w:adjustRightInd w:val="0"/>
              <w:spacing w:after="0" w:line="240" w:lineRule="auto"/>
              <w:ind w:left="57" w:right="57" w:firstLine="468"/>
              <w:contextualSpacing/>
              <w:jc w:val="both"/>
              <w:rPr>
                <w:rFonts w:ascii="Times New Roman" w:hAnsi="Times New Roman" w:cs="Times New Roman"/>
                <w:lang w:val="uk-UA"/>
              </w:rPr>
            </w:pPr>
          </w:p>
          <w:p w14:paraId="094F7E9A" w14:textId="77777777" w:rsidR="001A1368" w:rsidRPr="003F76C1" w:rsidRDefault="001A1368" w:rsidP="00482841">
            <w:pPr>
              <w:widowControl w:val="0"/>
              <w:autoSpaceDE w:val="0"/>
              <w:autoSpaceDN w:val="0"/>
              <w:adjustRightInd w:val="0"/>
              <w:spacing w:after="0" w:line="240" w:lineRule="auto"/>
              <w:ind w:left="57" w:right="57" w:firstLine="468"/>
              <w:contextualSpacing/>
              <w:jc w:val="both"/>
              <w:rPr>
                <w:rFonts w:ascii="Times New Roman" w:hAnsi="Times New Roman" w:cs="Times New Roman"/>
                <w:lang w:val="uk-UA"/>
              </w:rPr>
            </w:pPr>
          </w:p>
          <w:p w14:paraId="49B885DA" w14:textId="77777777" w:rsidR="005E7922" w:rsidRPr="003F76C1" w:rsidRDefault="005E7922" w:rsidP="00482841">
            <w:pPr>
              <w:widowControl w:val="0"/>
              <w:autoSpaceDE w:val="0"/>
              <w:autoSpaceDN w:val="0"/>
              <w:adjustRightInd w:val="0"/>
              <w:spacing w:after="0" w:line="240" w:lineRule="auto"/>
              <w:ind w:left="57" w:right="57" w:firstLine="468"/>
              <w:contextualSpacing/>
              <w:jc w:val="both"/>
              <w:rPr>
                <w:rFonts w:ascii="Times New Roman" w:hAnsi="Times New Roman" w:cs="Times New Roman"/>
                <w:lang w:val="uk-UA"/>
              </w:rPr>
            </w:pPr>
            <w:r w:rsidRPr="003F76C1">
              <w:rPr>
                <w:rFonts w:ascii="Times New Roman" w:hAnsi="Times New Roman" w:cs="Times New Roman"/>
                <w:lang w:val="uk-UA"/>
              </w:rPr>
              <w:t xml:space="preserve">Зобов’язання, взяті на себе учасниками узгоджених дій, концентрації, мають бути пропорційними обґрунтованим загрозам негативного впливу на </w:t>
            </w:r>
            <w:r w:rsidRPr="003F76C1">
              <w:rPr>
                <w:rFonts w:ascii="Times New Roman" w:hAnsi="Times New Roman" w:cs="Times New Roman"/>
                <w:lang w:val="uk-UA"/>
              </w:rPr>
              <w:lastRenderedPageBreak/>
              <w:t>конкуренцію, заявлених узгоджених дій, концентрації, а вимоги щодо забезпечення контролю за виконанням учасниками узгоджених дій, концентрації взятих на себе зобов’язань не повинні бути надмірними.</w:t>
            </w:r>
          </w:p>
          <w:p w14:paraId="46F3E6F8" w14:textId="77777777" w:rsidR="005E7922" w:rsidRPr="003F76C1" w:rsidRDefault="005E7922" w:rsidP="00482841">
            <w:pPr>
              <w:spacing w:after="0" w:line="240" w:lineRule="auto"/>
              <w:ind w:left="57" w:right="57" w:firstLine="459"/>
              <w:contextualSpacing/>
              <w:jc w:val="both"/>
              <w:rPr>
                <w:rFonts w:ascii="Times New Roman" w:eastAsia="Calibri" w:hAnsi="Times New Roman" w:cs="Times New Roman"/>
                <w:b/>
                <w:lang w:val="uk-UA"/>
              </w:rPr>
            </w:pPr>
            <w:r w:rsidRPr="003F76C1">
              <w:rPr>
                <w:rFonts w:ascii="Times New Roman" w:eastAsia="Calibri" w:hAnsi="Times New Roman" w:cs="Times New Roman"/>
                <w:lang w:val="uk-UA"/>
              </w:rPr>
              <w:t>…</w:t>
            </w:r>
            <w:r w:rsidRPr="003F76C1">
              <w:rPr>
                <w:rFonts w:ascii="Times New Roman" w:eastAsia="Calibri" w:hAnsi="Times New Roman" w:cs="Times New Roman"/>
                <w:lang w:val="uk-UA"/>
              </w:rPr>
              <w:tab/>
            </w:r>
          </w:p>
        </w:tc>
      </w:tr>
      <w:tr w:rsidR="005E7922" w:rsidRPr="00647FAA" w14:paraId="6A19B420" w14:textId="77777777" w:rsidTr="00853510">
        <w:tc>
          <w:tcPr>
            <w:tcW w:w="7796" w:type="dxa"/>
            <w:tcBorders>
              <w:top w:val="single" w:sz="4" w:space="0" w:color="auto"/>
              <w:left w:val="single" w:sz="4" w:space="0" w:color="auto"/>
              <w:bottom w:val="single" w:sz="4" w:space="0" w:color="auto"/>
              <w:right w:val="single" w:sz="4" w:space="0" w:color="auto"/>
            </w:tcBorders>
          </w:tcPr>
          <w:p w14:paraId="482CBA3B"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 xml:space="preserve">Стаття 34. </w:t>
            </w:r>
            <w:r w:rsidRPr="003F76C1">
              <w:rPr>
                <w:rFonts w:ascii="Times New Roman" w:hAnsi="Times New Roman" w:cs="Times New Roman"/>
                <w:lang w:val="uk-UA"/>
              </w:rPr>
              <w:t>Плата для відшкодування витрат, пов'язаних із розглядом заяв</w:t>
            </w:r>
          </w:p>
          <w:p w14:paraId="76F13F99" w14:textId="77777777" w:rsidR="00FB606B" w:rsidRPr="003F76C1" w:rsidRDefault="00FB606B" w:rsidP="00482841">
            <w:pPr>
              <w:widowControl w:val="0"/>
              <w:tabs>
                <w:tab w:val="left" w:pos="855"/>
              </w:tabs>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r w:rsidRPr="003F76C1">
              <w:rPr>
                <w:rFonts w:ascii="Times New Roman" w:hAnsi="Times New Roman" w:cs="Times New Roman"/>
                <w:lang w:val="uk-UA"/>
              </w:rPr>
              <w:tab/>
            </w:r>
          </w:p>
          <w:p w14:paraId="2021CC71"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2. Плата справляється: </w:t>
            </w:r>
          </w:p>
          <w:p w14:paraId="4BACC844"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із заяв про надання дозволу на концентрацію - у розмірі </w:t>
            </w:r>
            <w:r w:rsidRPr="003F76C1">
              <w:rPr>
                <w:rFonts w:ascii="Times New Roman" w:hAnsi="Times New Roman" w:cs="Times New Roman"/>
                <w:b/>
                <w:lang w:val="uk-UA"/>
              </w:rPr>
              <w:t xml:space="preserve">1200 </w:t>
            </w:r>
            <w:r w:rsidRPr="003F76C1">
              <w:rPr>
                <w:rFonts w:ascii="Times New Roman" w:hAnsi="Times New Roman" w:cs="Times New Roman"/>
                <w:lang w:val="uk-UA"/>
              </w:rPr>
              <w:t xml:space="preserve">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w:t>
            </w:r>
            <w:r w:rsidRPr="003F76C1">
              <w:rPr>
                <w:rFonts w:ascii="Times New Roman" w:hAnsi="Times New Roman" w:cs="Times New Roman"/>
                <w:b/>
                <w:lang w:val="uk-UA"/>
              </w:rPr>
              <w:t>880</w:t>
            </w:r>
            <w:r w:rsidRPr="003F76C1">
              <w:rPr>
                <w:rFonts w:ascii="Times New Roman" w:hAnsi="Times New Roman" w:cs="Times New Roman"/>
                <w:lang w:val="uk-UA"/>
              </w:rPr>
              <w:t xml:space="preserve"> неоподатковуваних мінімумів доходів громадян;</w:t>
            </w:r>
          </w:p>
          <w:p w14:paraId="3E8BC1E7"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із заяв про надання дозволу на узгоджені дії - у розмірі </w:t>
            </w:r>
            <w:r w:rsidRPr="003F76C1">
              <w:rPr>
                <w:rFonts w:ascii="Times New Roman" w:hAnsi="Times New Roman" w:cs="Times New Roman"/>
                <w:b/>
                <w:lang w:val="uk-UA"/>
              </w:rPr>
              <w:t>600</w:t>
            </w:r>
            <w:r w:rsidRPr="003F76C1">
              <w:rPr>
                <w:rFonts w:ascii="Times New Roman" w:hAnsi="Times New Roman" w:cs="Times New Roman"/>
                <w:lang w:val="uk-UA"/>
              </w:rPr>
              <w:t xml:space="preserve"> 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w:t>
            </w:r>
            <w:r w:rsidRPr="003F76C1">
              <w:rPr>
                <w:rFonts w:ascii="Times New Roman" w:hAnsi="Times New Roman" w:cs="Times New Roman"/>
                <w:b/>
                <w:lang w:val="uk-UA"/>
              </w:rPr>
              <w:t>280</w:t>
            </w:r>
            <w:r w:rsidRPr="003F76C1">
              <w:rPr>
                <w:rFonts w:ascii="Times New Roman" w:hAnsi="Times New Roman" w:cs="Times New Roman"/>
                <w:lang w:val="uk-UA"/>
              </w:rPr>
              <w:t xml:space="preserve"> неоподатковуваних мінімумів доходів громадян; </w:t>
            </w:r>
          </w:p>
          <w:p w14:paraId="129A95A9"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із заяв про надання висновків відповідно до статей 14 та 29 цього Закону - у розмірі </w:t>
            </w:r>
            <w:r w:rsidRPr="003F76C1">
              <w:rPr>
                <w:rFonts w:ascii="Times New Roman" w:hAnsi="Times New Roman" w:cs="Times New Roman"/>
                <w:b/>
                <w:lang w:val="uk-UA"/>
              </w:rPr>
              <w:t>320</w:t>
            </w:r>
            <w:r w:rsidRPr="003F76C1">
              <w:rPr>
                <w:rFonts w:ascii="Times New Roman" w:hAnsi="Times New Roman" w:cs="Times New Roman"/>
                <w:lang w:val="uk-UA"/>
              </w:rPr>
              <w:t xml:space="preserve"> неоподатковуваних мінімумів доходів громадян; </w:t>
            </w:r>
          </w:p>
          <w:p w14:paraId="4F6C2699"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за видачу додаткових примірників завірених копій рішень з питань, передбачених цією частиною, - у розмірі 0,5 неоподатковуваного мінімуму доходів громадян за кожен примірник.</w:t>
            </w:r>
          </w:p>
          <w:p w14:paraId="031189E3" w14:textId="77777777" w:rsidR="005E7922" w:rsidRPr="003F76C1" w:rsidRDefault="005E7922" w:rsidP="00482841">
            <w:pPr>
              <w:widowControl w:val="0"/>
              <w:tabs>
                <w:tab w:val="left" w:pos="1830"/>
              </w:tabs>
              <w:autoSpaceDE w:val="0"/>
              <w:autoSpaceDN w:val="0"/>
              <w:adjustRightInd w:val="0"/>
              <w:spacing w:after="0" w:line="240" w:lineRule="auto"/>
              <w:ind w:left="57" w:right="57"/>
              <w:contextualSpacing/>
              <w:jc w:val="both"/>
              <w:rPr>
                <w:rFonts w:ascii="Times New Roman" w:hAnsi="Times New Roman" w:cs="Times New Roman"/>
                <w:b/>
                <w:lang w:val="uk-UA"/>
              </w:rPr>
            </w:pPr>
          </w:p>
        </w:tc>
        <w:tc>
          <w:tcPr>
            <w:tcW w:w="7797" w:type="dxa"/>
            <w:tcBorders>
              <w:top w:val="single" w:sz="4" w:space="0" w:color="auto"/>
              <w:left w:val="single" w:sz="4" w:space="0" w:color="auto"/>
              <w:bottom w:val="single" w:sz="4" w:space="0" w:color="auto"/>
              <w:right w:val="single" w:sz="4" w:space="0" w:color="auto"/>
            </w:tcBorders>
          </w:tcPr>
          <w:p w14:paraId="52E375D2"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Стаття 34. </w:t>
            </w:r>
            <w:r w:rsidRPr="003F76C1">
              <w:rPr>
                <w:rFonts w:ascii="Times New Roman" w:hAnsi="Times New Roman" w:cs="Times New Roman"/>
                <w:lang w:val="uk-UA"/>
              </w:rPr>
              <w:t>Плата для відшкодування витрат, пов'язаних із розглядом заяв</w:t>
            </w:r>
          </w:p>
          <w:p w14:paraId="7B2BE782" w14:textId="77777777" w:rsidR="00FB606B" w:rsidRPr="003F76C1" w:rsidRDefault="00FB606B" w:rsidP="00482841">
            <w:pPr>
              <w:widowControl w:val="0"/>
              <w:tabs>
                <w:tab w:val="left" w:pos="750"/>
              </w:tabs>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r w:rsidRPr="003F76C1">
              <w:rPr>
                <w:rFonts w:ascii="Times New Roman" w:hAnsi="Times New Roman" w:cs="Times New Roman"/>
                <w:lang w:val="uk-UA"/>
              </w:rPr>
              <w:tab/>
            </w:r>
          </w:p>
          <w:p w14:paraId="5E5D5E7C"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2. Плата справляється: </w:t>
            </w:r>
          </w:p>
          <w:p w14:paraId="3EFEA96B"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із заяв про надання дозволу на концентрацію - у розмірі </w:t>
            </w:r>
            <w:r w:rsidRPr="003F76C1">
              <w:rPr>
                <w:rFonts w:ascii="Times New Roman" w:hAnsi="Times New Roman" w:cs="Times New Roman"/>
                <w:b/>
                <w:lang w:val="uk-UA"/>
              </w:rPr>
              <w:t xml:space="preserve">2500 </w:t>
            </w:r>
            <w:r w:rsidRPr="003F76C1">
              <w:rPr>
                <w:rFonts w:ascii="Times New Roman" w:hAnsi="Times New Roman" w:cs="Times New Roman"/>
                <w:lang w:val="uk-UA"/>
              </w:rPr>
              <w:t xml:space="preserve">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w:t>
            </w:r>
            <w:r w:rsidRPr="003F76C1">
              <w:rPr>
                <w:rFonts w:ascii="Times New Roman" w:hAnsi="Times New Roman" w:cs="Times New Roman"/>
                <w:b/>
                <w:lang w:val="uk-UA"/>
              </w:rPr>
              <w:t>1500</w:t>
            </w:r>
            <w:r w:rsidRPr="003F76C1">
              <w:rPr>
                <w:rFonts w:ascii="Times New Roman" w:hAnsi="Times New Roman" w:cs="Times New Roman"/>
                <w:lang w:val="uk-UA"/>
              </w:rPr>
              <w:t xml:space="preserve"> неоподатковуваних мінімумів доходів громадян;</w:t>
            </w:r>
          </w:p>
          <w:p w14:paraId="4AB636B3"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із заяв про надання дозволу на узгоджені дії - у розмірі </w:t>
            </w:r>
            <w:r w:rsidRPr="003F76C1">
              <w:rPr>
                <w:rFonts w:ascii="Times New Roman" w:hAnsi="Times New Roman" w:cs="Times New Roman"/>
                <w:b/>
                <w:lang w:val="uk-UA"/>
              </w:rPr>
              <w:t xml:space="preserve">1500 </w:t>
            </w:r>
            <w:r w:rsidRPr="003F76C1">
              <w:rPr>
                <w:rFonts w:ascii="Times New Roman" w:hAnsi="Times New Roman" w:cs="Times New Roman"/>
                <w:lang w:val="uk-UA"/>
              </w:rPr>
              <w:t xml:space="preserve">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w:t>
            </w:r>
            <w:r w:rsidRPr="003F76C1">
              <w:rPr>
                <w:rFonts w:ascii="Times New Roman" w:hAnsi="Times New Roman" w:cs="Times New Roman"/>
                <w:b/>
                <w:lang w:val="uk-UA"/>
              </w:rPr>
              <w:t>1000</w:t>
            </w:r>
            <w:r w:rsidRPr="003F76C1">
              <w:rPr>
                <w:rFonts w:ascii="Times New Roman" w:hAnsi="Times New Roman" w:cs="Times New Roman"/>
                <w:lang w:val="uk-UA"/>
              </w:rPr>
              <w:t xml:space="preserve"> неоподатковуваних мінімумів доходів громадян; </w:t>
            </w:r>
          </w:p>
          <w:p w14:paraId="4B5D6025" w14:textId="77777777" w:rsidR="00FB606B" w:rsidRPr="003F76C1" w:rsidRDefault="00FB606B" w:rsidP="00482841">
            <w:pPr>
              <w:widowControl w:val="0"/>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із заяв про надання висновків відповідно до статей 14 та 29 цього Закону - у розмірі 7</w:t>
            </w:r>
            <w:r w:rsidRPr="003F76C1">
              <w:rPr>
                <w:rFonts w:ascii="Times New Roman" w:hAnsi="Times New Roman" w:cs="Times New Roman"/>
                <w:b/>
                <w:lang w:val="uk-UA"/>
              </w:rPr>
              <w:t xml:space="preserve">50 </w:t>
            </w:r>
            <w:r w:rsidRPr="003F76C1">
              <w:rPr>
                <w:rFonts w:ascii="Times New Roman" w:hAnsi="Times New Roman" w:cs="Times New Roman"/>
                <w:lang w:val="uk-UA"/>
              </w:rPr>
              <w:t xml:space="preserve">неоподатковуваних мінімумів доходів громадян; </w:t>
            </w:r>
          </w:p>
          <w:p w14:paraId="583E5397" w14:textId="77777777" w:rsidR="005E7922" w:rsidRPr="003F76C1" w:rsidRDefault="00FB606B" w:rsidP="00482841">
            <w:pPr>
              <w:spacing w:after="0" w:line="240" w:lineRule="auto"/>
              <w:ind w:left="57" w:right="57"/>
              <w:contextualSpacing/>
              <w:jc w:val="both"/>
              <w:rPr>
                <w:rFonts w:ascii="Times New Roman" w:eastAsia="Calibri" w:hAnsi="Times New Roman" w:cs="Times New Roman"/>
                <w:b/>
                <w:lang w:val="uk-UA"/>
              </w:rPr>
            </w:pPr>
            <w:r w:rsidRPr="003F76C1">
              <w:rPr>
                <w:rFonts w:ascii="Times New Roman" w:hAnsi="Times New Roman" w:cs="Times New Roman"/>
                <w:lang w:val="uk-UA"/>
              </w:rPr>
              <w:t>за видачу додаткових примірників завірених копій рішень з питань, передбачених цією частиною, - у розмірі 0,5 неоподатковуваного мінімуму доходів громадян за кожен примірник.</w:t>
            </w:r>
          </w:p>
        </w:tc>
      </w:tr>
      <w:tr w:rsidR="00DE56B0" w:rsidRPr="00647FAA" w14:paraId="0126E27E" w14:textId="77777777" w:rsidTr="00853510">
        <w:tc>
          <w:tcPr>
            <w:tcW w:w="7796" w:type="dxa"/>
            <w:tcBorders>
              <w:top w:val="single" w:sz="4" w:space="0" w:color="auto"/>
              <w:left w:val="single" w:sz="4" w:space="0" w:color="auto"/>
              <w:bottom w:val="single" w:sz="4" w:space="0" w:color="auto"/>
              <w:right w:val="single" w:sz="4" w:space="0" w:color="auto"/>
            </w:tcBorders>
          </w:tcPr>
          <w:p w14:paraId="77201B85" w14:textId="77777777" w:rsidR="00135A1B" w:rsidRPr="003F76C1" w:rsidRDefault="00135A1B"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Стаття 36. </w:t>
            </w:r>
            <w:r w:rsidRPr="003F76C1">
              <w:rPr>
                <w:rFonts w:ascii="Times New Roman" w:hAnsi="Times New Roman" w:cs="Times New Roman"/>
                <w:lang w:val="uk-UA"/>
              </w:rPr>
              <w:t>Підстави для початку розгляду справи</w:t>
            </w:r>
          </w:p>
          <w:p w14:paraId="25CCACBD"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1. Органи Антимонопольного комітету України розпочинають розгляд справи про порушення законодавства про захист економічної конкуренції за:</w:t>
            </w:r>
          </w:p>
          <w:p w14:paraId="380B8608"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заявами суб’єктів господарювання, громадян, об’єднань, установ, організацій про порушення їх прав внаслідок дій чи бездіяльності, визначених цим Законом як порушення законодавства про захист економічної конкуренції;</w:t>
            </w:r>
          </w:p>
          <w:p w14:paraId="2D21C3AA"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поданнями органів державної влади, органів місцевого самоврядування, органів адміністративно-господарського управління та контролю про порушення законодавства про захист економічної конкуренції;</w:t>
            </w:r>
          </w:p>
          <w:p w14:paraId="035C13AC"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власною ініціативою органів Антимонопольного комітету України.</w:t>
            </w:r>
          </w:p>
          <w:p w14:paraId="7E6B68D3"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У разі надходження від заявника клопотання про можливість настання негативних наслідків, пов’язаних із поданням заяви, та з метою захисту його інтересів розгляд справи про порушення законодавства про захист економічної конкуренції розпочинається за власною ініціативою органів Антимонопольного комітету України.</w:t>
            </w:r>
          </w:p>
          <w:p w14:paraId="79A16175"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lastRenderedPageBreak/>
              <w:t>2. У випадках, коли дії чи бездіяльність, що містить ознаки порушення законодавства про захист економічної конкуренції не має відчутного впливу на умови конкуренції на ринку, заявнику може бути відмовлено у розгляді справи.</w:t>
            </w:r>
          </w:p>
          <w:p w14:paraId="3F24BA9E" w14:textId="77777777" w:rsidR="00135A1B" w:rsidRPr="003F76C1" w:rsidRDefault="00135A1B"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Частина відсутня</w:t>
            </w:r>
          </w:p>
        </w:tc>
        <w:tc>
          <w:tcPr>
            <w:tcW w:w="7797" w:type="dxa"/>
            <w:tcBorders>
              <w:top w:val="single" w:sz="4" w:space="0" w:color="auto"/>
              <w:left w:val="single" w:sz="4" w:space="0" w:color="auto"/>
              <w:bottom w:val="single" w:sz="4" w:space="0" w:color="auto"/>
              <w:right w:val="single" w:sz="4" w:space="0" w:color="auto"/>
            </w:tcBorders>
          </w:tcPr>
          <w:p w14:paraId="7F1815A3" w14:textId="77777777" w:rsidR="00135A1B" w:rsidRPr="003F76C1" w:rsidRDefault="00135A1B"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b/>
                <w:lang w:val="uk-UA"/>
              </w:rPr>
              <w:lastRenderedPageBreak/>
              <w:t xml:space="preserve">Стаття 36. </w:t>
            </w:r>
            <w:r w:rsidRPr="003F76C1">
              <w:rPr>
                <w:rFonts w:ascii="Times New Roman" w:hAnsi="Times New Roman" w:cs="Times New Roman"/>
                <w:lang w:val="uk-UA"/>
              </w:rPr>
              <w:t>Підстави для початку розгляду справи</w:t>
            </w:r>
          </w:p>
          <w:p w14:paraId="5A03110A"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1. Органи Антимонопольного комітету України розпочинають розгляд справи про порушення законодавства про захист економічної конкуренції за:</w:t>
            </w:r>
          </w:p>
          <w:p w14:paraId="42B18C2B"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заявами суб’єктів господарювання, громадян, об’єднань, установ, організацій про порушення їх прав внаслідок дій чи бездіяльності, визначених цим Законом як порушення законодавства про захист економічної конкуренції;</w:t>
            </w:r>
          </w:p>
          <w:p w14:paraId="305B17CD"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поданнями органів державної влади, органів місцевого самоврядування, органів адміністративно-господарського управління та контролю про порушення законодавства про захист економічної конкуренції;</w:t>
            </w:r>
          </w:p>
          <w:p w14:paraId="31ACE692"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власною ініціативою органів Антимонопольного комітету України.</w:t>
            </w:r>
          </w:p>
          <w:p w14:paraId="5116335F"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У разі надходження від заявника клопотання про можливість настання негативних наслідків, пов’язаних із поданням заяви, та з метою захисту його інтересів розгляд справи про порушення законодавства про захист економічної конкуренції розпочинається за власною ініціативою органів Антимонопольного комітету України.</w:t>
            </w:r>
          </w:p>
          <w:p w14:paraId="5BBDB686" w14:textId="77777777" w:rsidR="00135A1B" w:rsidRPr="003F76C1" w:rsidRDefault="00135A1B"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lastRenderedPageBreak/>
              <w:t>2. У випадках, коли дії чи бездіяльність, що містить ознаки порушення законодавства про захист економічної конкуренції не має відчутного впливу на умови конкуренції на ринку, заявнику може бути відмовлено у розгляді справи.</w:t>
            </w:r>
          </w:p>
          <w:p w14:paraId="18102BEB" w14:textId="03499166" w:rsidR="00135A1B" w:rsidRPr="003F76C1" w:rsidRDefault="00135A1B" w:rsidP="00482841">
            <w:pPr>
              <w:spacing w:after="0" w:line="240" w:lineRule="auto"/>
              <w:ind w:left="57" w:right="57"/>
              <w:contextualSpacing/>
              <w:jc w:val="both"/>
              <w:rPr>
                <w:rFonts w:ascii="Times New Roman" w:hAnsi="Times New Roman" w:cs="Times New Roman"/>
                <w:b/>
                <w:lang w:val="uk-UA"/>
              </w:rPr>
            </w:pPr>
            <w:bookmarkStart w:id="71" w:name="_Hlk69212258"/>
            <w:r w:rsidRPr="003F76C1">
              <w:rPr>
                <w:rFonts w:ascii="Times New Roman" w:hAnsi="Times New Roman" w:cs="Times New Roman"/>
                <w:b/>
                <w:lang w:val="uk-UA"/>
              </w:rPr>
              <w:t>3. Органи Антимонопольного комітету України мають право не розпочинати розгляд справи за заявами суб’єктів господарювання, громадян, об’єднань, установ, організацій, поданнями органів державної влади, органів місцевого самоврядування, органів адміністративно-господарського управління та контролю</w:t>
            </w:r>
            <w:r w:rsidR="002C3B03" w:rsidRPr="003F76C1">
              <w:rPr>
                <w:rFonts w:ascii="Times New Roman" w:hAnsi="Times New Roman" w:cs="Times New Roman"/>
                <w:b/>
                <w:lang w:val="uk-UA"/>
              </w:rPr>
              <w:t xml:space="preserve">, </w:t>
            </w:r>
            <w:r w:rsidRPr="003F76C1">
              <w:rPr>
                <w:rFonts w:ascii="Times New Roman" w:hAnsi="Times New Roman" w:cs="Times New Roman"/>
                <w:b/>
                <w:lang w:val="uk-UA"/>
              </w:rPr>
              <w:t>якщо</w:t>
            </w:r>
            <w:r w:rsidR="002C3B03" w:rsidRPr="003F76C1">
              <w:rPr>
                <w:rFonts w:ascii="Times New Roman" w:hAnsi="Times New Roman" w:cs="Times New Roman"/>
                <w:b/>
                <w:lang w:val="uk-UA"/>
              </w:rPr>
              <w:t xml:space="preserve"> зазначені в заяві ознаки порушення законодавства про захист економічної конкуренції </w:t>
            </w:r>
            <w:r w:rsidRPr="003F76C1">
              <w:rPr>
                <w:rFonts w:ascii="Times New Roman" w:hAnsi="Times New Roman" w:cs="Times New Roman"/>
                <w:b/>
                <w:lang w:val="uk-UA"/>
              </w:rPr>
              <w:t xml:space="preserve">не </w:t>
            </w:r>
            <w:r w:rsidR="002C3B03" w:rsidRPr="003F76C1">
              <w:rPr>
                <w:rFonts w:ascii="Times New Roman" w:hAnsi="Times New Roman" w:cs="Times New Roman"/>
                <w:b/>
                <w:lang w:val="uk-UA"/>
              </w:rPr>
              <w:t xml:space="preserve">відповідають </w:t>
            </w:r>
            <w:r w:rsidRPr="003F76C1">
              <w:rPr>
                <w:rFonts w:ascii="Times New Roman" w:hAnsi="Times New Roman" w:cs="Times New Roman"/>
                <w:b/>
                <w:lang w:val="uk-UA"/>
              </w:rPr>
              <w:t xml:space="preserve">встановленим </w:t>
            </w:r>
            <w:r w:rsidR="002C3B03" w:rsidRPr="003F76C1">
              <w:rPr>
                <w:rFonts w:ascii="Times New Roman" w:hAnsi="Times New Roman" w:cs="Times New Roman"/>
                <w:b/>
                <w:lang w:val="uk-UA"/>
              </w:rPr>
              <w:t xml:space="preserve">Антимонопольним комітетом України </w:t>
            </w:r>
            <w:r w:rsidRPr="003F76C1">
              <w:rPr>
                <w:rFonts w:ascii="Times New Roman" w:hAnsi="Times New Roman" w:cs="Times New Roman"/>
                <w:b/>
                <w:lang w:val="uk-UA"/>
              </w:rPr>
              <w:t xml:space="preserve">пріоритетам </w:t>
            </w:r>
            <w:r w:rsidR="002C3B03" w:rsidRPr="003F76C1">
              <w:rPr>
                <w:rFonts w:ascii="Times New Roman" w:hAnsi="Times New Roman" w:cs="Times New Roman"/>
                <w:b/>
                <w:lang w:val="uk-UA"/>
              </w:rPr>
              <w:t xml:space="preserve">його </w:t>
            </w:r>
            <w:r w:rsidRPr="003F76C1">
              <w:rPr>
                <w:rFonts w:ascii="Times New Roman" w:hAnsi="Times New Roman" w:cs="Times New Roman"/>
                <w:b/>
                <w:lang w:val="uk-UA"/>
              </w:rPr>
              <w:t>діяльності.</w:t>
            </w:r>
          </w:p>
          <w:p w14:paraId="3F7185CD" w14:textId="77777777" w:rsidR="00135A1B" w:rsidRPr="003F76C1" w:rsidRDefault="00135A1B"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b/>
                <w:lang w:val="uk-UA"/>
              </w:rPr>
              <w:t>Про відмову в розгляді справи, яка не відповідає встановленим пріоритетам діяльності Антимонопольного комітету України, Антимонопольний комітет України, адміністративна колегія територіального відділення Антимонопольного комітету України приймає мотивоване розпорядження.</w:t>
            </w:r>
            <w:bookmarkEnd w:id="71"/>
          </w:p>
        </w:tc>
      </w:tr>
      <w:tr w:rsidR="00F40D6D" w:rsidRPr="003F76C1" w14:paraId="79D9387E" w14:textId="77777777" w:rsidTr="00853510">
        <w:tc>
          <w:tcPr>
            <w:tcW w:w="7796" w:type="dxa"/>
            <w:tcBorders>
              <w:top w:val="single" w:sz="4" w:space="0" w:color="auto"/>
              <w:left w:val="single" w:sz="4" w:space="0" w:color="auto"/>
              <w:bottom w:val="single" w:sz="4" w:space="0" w:color="auto"/>
              <w:right w:val="single" w:sz="4" w:space="0" w:color="auto"/>
            </w:tcBorders>
          </w:tcPr>
          <w:p w14:paraId="4BCBA728" w14:textId="77777777" w:rsidR="00F40D6D" w:rsidRPr="003F76C1" w:rsidRDefault="00F40D6D"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b/>
                <w:lang w:val="uk-UA"/>
              </w:rPr>
              <w:lastRenderedPageBreak/>
              <w:t xml:space="preserve">Стаття 37. </w:t>
            </w:r>
            <w:r w:rsidRPr="003F76C1">
              <w:rPr>
                <w:rFonts w:ascii="Times New Roman" w:hAnsi="Times New Roman" w:cs="Times New Roman"/>
                <w:lang w:val="uk-UA"/>
              </w:rPr>
              <w:t>Початок розгляду справи</w:t>
            </w:r>
          </w:p>
          <w:p w14:paraId="5ED889E3" w14:textId="77777777" w:rsidR="00F40D6D" w:rsidRPr="003F76C1" w:rsidRDefault="00F40D6D" w:rsidP="00482841">
            <w:pPr>
              <w:spacing w:after="0" w:line="240" w:lineRule="auto"/>
              <w:ind w:left="57" w:right="57"/>
              <w:contextualSpacing/>
              <w:rPr>
                <w:rFonts w:ascii="Times New Roman" w:hAnsi="Times New Roman" w:cs="Times New Roman"/>
                <w:b/>
                <w:lang w:val="uk-UA"/>
              </w:rPr>
            </w:pPr>
          </w:p>
          <w:p w14:paraId="342EC566" w14:textId="77777777" w:rsidR="00F40D6D" w:rsidRPr="003F76C1" w:rsidRDefault="00F40D6D"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1. У разі виявлення ознак порушення законодавства про захист економічної конкуренції, в тому числі наслідків такого порушення, органи Антимонопольного комітету України приймають розпорядження про початок розгляду справи.</w:t>
            </w:r>
          </w:p>
          <w:p w14:paraId="01579E2B" w14:textId="77777777" w:rsidR="00F40D6D" w:rsidRPr="003F76C1" w:rsidRDefault="00F40D6D" w:rsidP="00482841">
            <w:pPr>
              <w:spacing w:after="0" w:line="240" w:lineRule="auto"/>
              <w:ind w:left="57" w:right="57"/>
              <w:contextualSpacing/>
              <w:jc w:val="both"/>
              <w:rPr>
                <w:rFonts w:ascii="Times New Roman" w:hAnsi="Times New Roman" w:cs="Times New Roman"/>
                <w:lang w:val="uk-UA"/>
              </w:rPr>
            </w:pPr>
          </w:p>
          <w:p w14:paraId="195B8F5F" w14:textId="77777777" w:rsidR="00F40D6D" w:rsidRPr="003F76C1" w:rsidRDefault="00F40D6D"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2. Розпорядження про початок розгляду справи надсилається відповідачу протягом трьох робочих днів з дня його прийняття. У разі коли відповідача визначено після початку розгляду справи, йому протягом трьох робочих днів надсилається розпорядження про залучення до участі у справі як відповідача разом з розпорядженням про початок розгляду справи.</w:t>
            </w:r>
          </w:p>
          <w:p w14:paraId="6897E862" w14:textId="77777777" w:rsidR="00F40D6D" w:rsidRPr="003F76C1" w:rsidRDefault="00F40D6D" w:rsidP="00482841">
            <w:pPr>
              <w:spacing w:after="0" w:line="240" w:lineRule="auto"/>
              <w:ind w:left="57" w:right="57"/>
              <w:contextualSpacing/>
              <w:jc w:val="both"/>
              <w:rPr>
                <w:rFonts w:ascii="Times New Roman" w:hAnsi="Times New Roman" w:cs="Times New Roman"/>
                <w:lang w:val="uk-UA"/>
              </w:rPr>
            </w:pPr>
          </w:p>
          <w:p w14:paraId="26BAD7C6" w14:textId="77777777" w:rsidR="00F40D6D" w:rsidRPr="003F76C1" w:rsidRDefault="00F40D6D"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3. Повідомлення про початок розгляду справи надсилається заявнику та третім особам.</w:t>
            </w:r>
          </w:p>
          <w:p w14:paraId="68F492C1" w14:textId="77777777" w:rsidR="00C85668" w:rsidRPr="003F76C1" w:rsidRDefault="00C85668" w:rsidP="00482841">
            <w:pPr>
              <w:spacing w:after="0" w:line="240" w:lineRule="auto"/>
              <w:ind w:left="57" w:right="57"/>
              <w:contextualSpacing/>
              <w:jc w:val="both"/>
              <w:rPr>
                <w:rFonts w:ascii="Times New Roman" w:hAnsi="Times New Roman" w:cs="Times New Roman"/>
                <w:lang w:val="uk-UA"/>
              </w:rPr>
            </w:pPr>
          </w:p>
          <w:p w14:paraId="09AEEF6D" w14:textId="77777777" w:rsidR="00C85668" w:rsidRPr="003F76C1" w:rsidRDefault="00C85668"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Частина відсутня</w:t>
            </w:r>
          </w:p>
        </w:tc>
        <w:tc>
          <w:tcPr>
            <w:tcW w:w="7797" w:type="dxa"/>
            <w:tcBorders>
              <w:top w:val="single" w:sz="4" w:space="0" w:color="auto"/>
              <w:left w:val="single" w:sz="4" w:space="0" w:color="auto"/>
              <w:bottom w:val="single" w:sz="4" w:space="0" w:color="auto"/>
              <w:right w:val="single" w:sz="4" w:space="0" w:color="auto"/>
            </w:tcBorders>
          </w:tcPr>
          <w:p w14:paraId="1723DF00" w14:textId="77777777" w:rsidR="00083B83" w:rsidRPr="003F76C1" w:rsidRDefault="00083B83"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b/>
                <w:lang w:val="uk-UA"/>
              </w:rPr>
              <w:t xml:space="preserve">Стаття 37. </w:t>
            </w:r>
            <w:r w:rsidRPr="003F76C1">
              <w:rPr>
                <w:rFonts w:ascii="Times New Roman" w:hAnsi="Times New Roman" w:cs="Times New Roman"/>
                <w:lang w:val="uk-UA"/>
              </w:rPr>
              <w:t>Початок розгляду справи</w:t>
            </w:r>
          </w:p>
          <w:p w14:paraId="562EB188" w14:textId="77777777" w:rsidR="00083B83" w:rsidRPr="003F76C1" w:rsidRDefault="00083B83" w:rsidP="00482841">
            <w:pPr>
              <w:spacing w:after="0" w:line="240" w:lineRule="auto"/>
              <w:ind w:left="57" w:right="57" w:firstLine="708"/>
              <w:contextualSpacing/>
              <w:rPr>
                <w:rFonts w:ascii="Times New Roman" w:hAnsi="Times New Roman" w:cs="Times New Roman"/>
                <w:b/>
                <w:lang w:val="uk-UA"/>
              </w:rPr>
            </w:pPr>
          </w:p>
          <w:p w14:paraId="585D8087"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1. У разі виявлення ознак порушення законодавства про захист економічної конкуренції, в тому числі наслідків такого порушення, органи Антимонопольного комітету України приймають розпорядження про початок розгляду справи.</w:t>
            </w:r>
          </w:p>
          <w:p w14:paraId="161897E2"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48876E9A"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2. Розпорядження про початок розгляду справи надсилається відповідачу протягом трьох робочих днів з дня його прийняття. У разі коли відповідача визначено після початку розгляду справи, йому протягом трьох робочих днів надсилається розпорядження про залучення до участі у справі як відповідача разом з розпорядженням про початок розгляду справи. </w:t>
            </w:r>
          </w:p>
          <w:p w14:paraId="0EAAD7F3"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4B2B3C20"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3. Повідомлення про початок розгляду справи надсилається заявнику та третім особам.</w:t>
            </w:r>
          </w:p>
          <w:p w14:paraId="54AE6FF7"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430A367D" w14:textId="77777777" w:rsidR="00F40D6D" w:rsidRPr="003F76C1" w:rsidRDefault="00083B83" w:rsidP="00482841">
            <w:pPr>
              <w:spacing w:after="0" w:line="240" w:lineRule="auto"/>
              <w:ind w:left="57" w:right="57"/>
              <w:contextualSpacing/>
              <w:jc w:val="both"/>
              <w:rPr>
                <w:rFonts w:ascii="Times New Roman" w:hAnsi="Times New Roman" w:cs="Times New Roman"/>
                <w:lang w:val="uk-UA"/>
              </w:rPr>
            </w:pPr>
            <w:bookmarkStart w:id="72" w:name="_Hlk69212336"/>
            <w:r w:rsidRPr="003F76C1">
              <w:rPr>
                <w:rFonts w:ascii="Times New Roman" w:hAnsi="Times New Roman" w:cs="Times New Roman"/>
                <w:b/>
                <w:lang w:val="uk-UA"/>
              </w:rPr>
              <w:t>4. У разі необхідності проведення перевірки суб’єкта господарювання, об’єднання, органу влади, органу місцевого самоврядування, органу адміністративно-господарського управління та контролю органи Антимонопольного комітету України мають право не направляти розпорядження про початок розгляду справи та повідомлення про початок розгляду справи до моменту проведення такої перевірки, але не пізніше ніж 20 робочих днів після винесення розпорядження про початок розгляду справи.</w:t>
            </w:r>
            <w:bookmarkEnd w:id="72"/>
          </w:p>
        </w:tc>
      </w:tr>
      <w:tr w:rsidR="00F40D6D" w:rsidRPr="00647FAA" w14:paraId="2EFE82EF" w14:textId="77777777" w:rsidTr="00853510">
        <w:tc>
          <w:tcPr>
            <w:tcW w:w="7796" w:type="dxa"/>
            <w:tcBorders>
              <w:top w:val="single" w:sz="4" w:space="0" w:color="auto"/>
              <w:left w:val="single" w:sz="4" w:space="0" w:color="auto"/>
              <w:bottom w:val="single" w:sz="4" w:space="0" w:color="auto"/>
              <w:right w:val="single" w:sz="4" w:space="0" w:color="auto"/>
            </w:tcBorders>
          </w:tcPr>
          <w:p w14:paraId="1D5926DF" w14:textId="77777777" w:rsidR="00F40D6D" w:rsidRPr="003F76C1" w:rsidRDefault="00F40D6D" w:rsidP="00482841">
            <w:pPr>
              <w:spacing w:after="0" w:line="240" w:lineRule="auto"/>
              <w:ind w:left="57" w:right="57"/>
              <w:contextualSpacing/>
              <w:rPr>
                <w:rFonts w:ascii="Times New Roman" w:hAnsi="Times New Roman" w:cs="Times New Roman"/>
                <w:b/>
                <w:lang w:val="uk-UA"/>
              </w:rPr>
            </w:pPr>
            <w:r w:rsidRPr="003F76C1">
              <w:rPr>
                <w:rFonts w:ascii="Times New Roman" w:hAnsi="Times New Roman" w:cs="Times New Roman"/>
                <w:lang w:val="uk-UA"/>
              </w:rPr>
              <w:t>Стаття 44. Вилучення доказів</w:t>
            </w:r>
            <w:r w:rsidRPr="003F76C1">
              <w:rPr>
                <w:rFonts w:ascii="Times New Roman" w:hAnsi="Times New Roman" w:cs="Times New Roman"/>
                <w:b/>
                <w:lang w:val="uk-UA"/>
              </w:rPr>
              <w:t xml:space="preserve">, </w:t>
            </w:r>
            <w:r w:rsidRPr="005E3310">
              <w:rPr>
                <w:rFonts w:ascii="Times New Roman" w:hAnsi="Times New Roman" w:cs="Times New Roman"/>
                <w:lang w:val="uk-UA"/>
              </w:rPr>
              <w:t>накладення арешту</w:t>
            </w:r>
          </w:p>
          <w:p w14:paraId="0C132A0C" w14:textId="54A9245B"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lastRenderedPageBreak/>
              <w:t>1. Вилучення письмових та речових доказів, зокрема документів, предметів чи інших носіїв інформації, що можуть бути доказами чи джерелом доказів у справі про порушення законодавства про захист економічної конкуренції, проводиться на підставі розпорядження державного уповноваженого Антимонопольного комітету України чи голови територіального відділення особисто або уповноваженими ними працівниками Антимонопольного комітету України, його територіального відділення у випадках, якщо:</w:t>
            </w:r>
          </w:p>
          <w:p w14:paraId="5640C9C7" w14:textId="77777777" w:rsidR="00F40D6D" w:rsidRPr="003F76C1" w:rsidRDefault="00F40D6D" w:rsidP="00482841">
            <w:pPr>
              <w:shd w:val="clear" w:color="auto" w:fill="FFFFFF"/>
              <w:spacing w:after="0" w:line="240" w:lineRule="auto"/>
              <w:ind w:left="57" w:right="57" w:firstLine="448"/>
              <w:contextualSpacing/>
              <w:jc w:val="both"/>
              <w:rPr>
                <w:rFonts w:ascii="Times New Roman" w:hAnsi="Times New Roman" w:cs="Times New Roman"/>
                <w:lang w:val="uk-UA"/>
              </w:rPr>
            </w:pPr>
            <w:bookmarkStart w:id="73" w:name="n394"/>
            <w:bookmarkEnd w:id="73"/>
            <w:r w:rsidRPr="003F76C1">
              <w:rPr>
                <w:rFonts w:ascii="Times New Roman" w:hAnsi="Times New Roman" w:cs="Times New Roman"/>
                <w:lang w:val="uk-UA"/>
              </w:rPr>
              <w:t>докази не було надано і є достатні підстави вважати, що документи, предмети чи інші носії інформації, які можуть бути доказами чи джерелом доказів у справі, знаходяться у певному місці;</w:t>
            </w:r>
          </w:p>
          <w:p w14:paraId="0E89C116" w14:textId="77777777" w:rsidR="00F40D6D" w:rsidRPr="003F76C1" w:rsidRDefault="00F40D6D" w:rsidP="00482841">
            <w:pPr>
              <w:shd w:val="clear" w:color="auto" w:fill="FFFFFF"/>
              <w:spacing w:after="0" w:line="240" w:lineRule="auto"/>
              <w:ind w:left="57" w:right="57" w:firstLine="448"/>
              <w:contextualSpacing/>
              <w:jc w:val="both"/>
              <w:rPr>
                <w:rFonts w:ascii="Times New Roman" w:hAnsi="Times New Roman" w:cs="Times New Roman"/>
                <w:lang w:val="uk-UA"/>
              </w:rPr>
            </w:pPr>
          </w:p>
          <w:p w14:paraId="55C11F77" w14:textId="77777777" w:rsidR="00F40D6D" w:rsidRPr="003F76C1" w:rsidRDefault="00F40D6D" w:rsidP="00482841">
            <w:pPr>
              <w:shd w:val="clear" w:color="auto" w:fill="FFFFFF"/>
              <w:spacing w:after="0" w:line="240" w:lineRule="auto"/>
              <w:ind w:left="57" w:right="57" w:firstLine="448"/>
              <w:contextualSpacing/>
              <w:jc w:val="both"/>
              <w:rPr>
                <w:rFonts w:ascii="Times New Roman" w:hAnsi="Times New Roman" w:cs="Times New Roman"/>
                <w:lang w:val="uk-UA"/>
              </w:rPr>
            </w:pPr>
            <w:bookmarkStart w:id="74" w:name="n395"/>
            <w:bookmarkEnd w:id="74"/>
            <w:r w:rsidRPr="003F76C1">
              <w:rPr>
                <w:rFonts w:ascii="Times New Roman" w:hAnsi="Times New Roman" w:cs="Times New Roman"/>
                <w:lang w:val="uk-UA"/>
              </w:rPr>
              <w:t>існує загроза, що відповідні документи, предмети чи інші носії інформації можуть бути знищені.</w:t>
            </w:r>
          </w:p>
          <w:p w14:paraId="6CE0F417"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p>
          <w:p w14:paraId="0D010AB9"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2. У разі вилучення оригіналів письмових доказів Антимонопольний комітет України чи його територіальне відділення на клопотання особи, в якої вилучено відповідні докази, протягом трьох днів з дня внесення клопотання надає цій особі завірені копії цих доказів. Завірені Антимонопольним комітетом України чи його територіальним відділенням копії письмових доказів мають силу оригіналу при пред’явленні їх іншим особам.</w:t>
            </w:r>
          </w:p>
          <w:p w14:paraId="7C051220"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p>
          <w:p w14:paraId="69955B4B"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75" w:name="n397"/>
            <w:bookmarkEnd w:id="75"/>
            <w:r w:rsidRPr="003F76C1">
              <w:rPr>
                <w:rFonts w:ascii="Times New Roman" w:hAnsi="Times New Roman" w:cs="Times New Roman"/>
                <w:lang w:val="uk-UA"/>
              </w:rPr>
              <w:t xml:space="preserve">3. Якщо вилучення письмових доказів </w:t>
            </w:r>
            <w:r w:rsidRPr="003F76C1">
              <w:rPr>
                <w:rFonts w:ascii="Times New Roman" w:hAnsi="Times New Roman" w:cs="Times New Roman"/>
                <w:b/>
                <w:lang w:val="uk-UA"/>
              </w:rPr>
              <w:t>утруднено</w:t>
            </w:r>
            <w:r w:rsidRPr="003F76C1">
              <w:rPr>
                <w:rFonts w:ascii="Times New Roman" w:hAnsi="Times New Roman" w:cs="Times New Roman"/>
                <w:lang w:val="uk-UA"/>
              </w:rPr>
              <w:t xml:space="preserve">, наприклад через їх численність або внаслідок того, що тільки частина з них має значення для справи, уповноважені працівники Антимонопольного комітету України чи його територіальних відділень можуть отримувати витяги з них, засвідчені </w:t>
            </w:r>
            <w:bookmarkStart w:id="76" w:name="_Hlk69212830"/>
            <w:r w:rsidRPr="00CB5AF1">
              <w:rPr>
                <w:rFonts w:ascii="Times New Roman" w:hAnsi="Times New Roman" w:cs="Times New Roman"/>
                <w:b/>
                <w:bCs/>
                <w:lang w:val="uk-UA"/>
              </w:rPr>
              <w:t>в</w:t>
            </w:r>
            <w:r w:rsidRPr="003F76C1">
              <w:rPr>
                <w:rFonts w:ascii="Times New Roman" w:hAnsi="Times New Roman" w:cs="Times New Roman"/>
                <w:lang w:val="uk-UA"/>
              </w:rPr>
              <w:t xml:space="preserve"> </w:t>
            </w:r>
            <w:r w:rsidRPr="003F76C1">
              <w:rPr>
                <w:rFonts w:ascii="Times New Roman" w:hAnsi="Times New Roman" w:cs="Times New Roman"/>
                <w:b/>
                <w:lang w:val="uk-UA"/>
              </w:rPr>
              <w:t>установленому порядку</w:t>
            </w:r>
            <w:bookmarkEnd w:id="76"/>
            <w:r w:rsidRPr="003F76C1">
              <w:rPr>
                <w:rFonts w:ascii="Times New Roman" w:hAnsi="Times New Roman" w:cs="Times New Roman"/>
                <w:lang w:val="uk-UA"/>
              </w:rPr>
              <w:t xml:space="preserve"> особою, якій належать документи.</w:t>
            </w:r>
          </w:p>
          <w:p w14:paraId="21DC4E40"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p>
          <w:p w14:paraId="1BB2A659"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77" w:name="n398"/>
            <w:bookmarkEnd w:id="77"/>
            <w:r w:rsidRPr="003F76C1">
              <w:rPr>
                <w:rFonts w:ascii="Times New Roman" w:hAnsi="Times New Roman" w:cs="Times New Roman"/>
                <w:lang w:val="uk-UA"/>
              </w:rPr>
              <w:t>За клопотанням осіб, у яких було вилучено оригінали письмових доказів, ці докази можуть бути повернені після закінчення строку оскарження відповідного рішення органу Антимонопольного комітету України до господарського суду. У матеріалах відповідної справи залишається копія письмового доказу, засвідчена в установленому порядку особою, якій повертається оригінал.</w:t>
            </w:r>
          </w:p>
          <w:p w14:paraId="2FA4678B"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78" w:name="n399"/>
            <w:bookmarkEnd w:id="78"/>
            <w:r w:rsidRPr="003F76C1">
              <w:rPr>
                <w:rFonts w:ascii="Times New Roman" w:hAnsi="Times New Roman" w:cs="Times New Roman"/>
                <w:lang w:val="uk-UA"/>
              </w:rPr>
              <w:t>В окремих випадках речові докази після огляду та дослідження їх відповідним органом Антимонопольного комітету України можуть бути повернуті за клопотанням осіб, від яких вони були одержані, до закінчення розгляду справи, якщо задоволення такого клопотання можливе без шкоди для розгляду справи.</w:t>
            </w:r>
          </w:p>
          <w:p w14:paraId="553E69AD" w14:textId="3F2F7895" w:rsidR="009469E9"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bookmarkStart w:id="79" w:name="n400"/>
            <w:bookmarkEnd w:id="79"/>
            <w:r w:rsidRPr="003F76C1">
              <w:rPr>
                <w:rFonts w:ascii="Times New Roman" w:hAnsi="Times New Roman" w:cs="Times New Roman"/>
                <w:lang w:val="uk-UA"/>
              </w:rPr>
              <w:t xml:space="preserve">4. У разі, коли вилучити докази немає можливості, державний уповноважений, голова територіального відділення Антимонопольного комітету </w:t>
            </w:r>
            <w:r w:rsidRPr="003F76C1">
              <w:rPr>
                <w:rFonts w:ascii="Times New Roman" w:hAnsi="Times New Roman" w:cs="Times New Roman"/>
                <w:lang w:val="uk-UA"/>
              </w:rPr>
              <w:lastRenderedPageBreak/>
              <w:t>України чи уповноважені ними працівники Антимонопольного комітету України, його територіального відділення накладають арешт на предмети, документи, інші носії інформації, що можуть бути доказами чи джерелом доказів у справі.</w:t>
            </w:r>
          </w:p>
          <w:p w14:paraId="5E24F32E" w14:textId="77777777" w:rsidR="000C4ACF" w:rsidRPr="003F76C1" w:rsidRDefault="000C4ACF" w:rsidP="00482841">
            <w:pPr>
              <w:shd w:val="clear" w:color="auto" w:fill="FFFFFF"/>
              <w:spacing w:after="0" w:line="240" w:lineRule="auto"/>
              <w:ind w:right="57"/>
              <w:contextualSpacing/>
              <w:jc w:val="both"/>
              <w:rPr>
                <w:rFonts w:ascii="Times New Roman" w:hAnsi="Times New Roman" w:cs="Times New Roman"/>
                <w:b/>
                <w:lang w:val="uk-UA"/>
              </w:rPr>
            </w:pPr>
            <w:bookmarkStart w:id="80" w:name="n401"/>
            <w:bookmarkEnd w:id="80"/>
          </w:p>
          <w:p w14:paraId="4A922612"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 xml:space="preserve">5. Вилучення чи накладення арешту на майно, предмети, документи, інші носії інформації проводиться </w:t>
            </w:r>
            <w:bookmarkStart w:id="81" w:name="_Hlk69212943"/>
            <w:r w:rsidRPr="00CB5AF1">
              <w:rPr>
                <w:rFonts w:ascii="Times New Roman" w:hAnsi="Times New Roman" w:cs="Times New Roman"/>
                <w:b/>
                <w:strike/>
                <w:lang w:val="uk-UA"/>
              </w:rPr>
              <w:t>у робочий час</w:t>
            </w:r>
            <w:r w:rsidRPr="003F76C1">
              <w:rPr>
                <w:rFonts w:ascii="Times New Roman" w:hAnsi="Times New Roman" w:cs="Times New Roman"/>
                <w:lang w:val="uk-UA"/>
              </w:rPr>
              <w:t xml:space="preserve"> </w:t>
            </w:r>
            <w:bookmarkEnd w:id="81"/>
            <w:r w:rsidRPr="003F76C1">
              <w:rPr>
                <w:rFonts w:ascii="Times New Roman" w:hAnsi="Times New Roman" w:cs="Times New Roman"/>
                <w:lang w:val="uk-UA"/>
              </w:rPr>
              <w:t>незалежно від їх місцезнаходження, в тому числі в службових приміщеннях та транспортних засобах, що належать суб’єкту господарювання,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у місцях проживання та інших володіннях осіб - на підставі рішення господарського суду.</w:t>
            </w:r>
          </w:p>
          <w:p w14:paraId="63CB4BC4" w14:textId="77777777" w:rsidR="00926CEA" w:rsidRPr="003F76C1" w:rsidRDefault="00926CEA" w:rsidP="00482841">
            <w:pPr>
              <w:shd w:val="clear" w:color="auto" w:fill="FFFFFF"/>
              <w:spacing w:after="0" w:line="240" w:lineRule="auto"/>
              <w:ind w:right="57"/>
              <w:contextualSpacing/>
              <w:jc w:val="both"/>
              <w:rPr>
                <w:rFonts w:ascii="Times New Roman" w:hAnsi="Times New Roman" w:cs="Times New Roman"/>
                <w:lang w:val="uk-UA"/>
              </w:rPr>
            </w:pPr>
          </w:p>
          <w:p w14:paraId="09268622"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82" w:name="n402"/>
            <w:bookmarkEnd w:id="82"/>
            <w:r w:rsidRPr="003F76C1">
              <w:rPr>
                <w:rFonts w:ascii="Times New Roman" w:hAnsi="Times New Roman" w:cs="Times New Roman"/>
                <w:lang w:val="uk-UA"/>
              </w:rPr>
              <w:t>Про вилучення чи накладення арешту на майно, предмети, документи, інші носії інформації складається протокол, в якому зазначаються дата його складання, прізвище та посада особи, яка провела вилучення, наклала арешт, перелік вилучених чи тих, на які накладено арешт,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наклали арешт. Протокол також підписують особи, які були присутніми при вилученні, накладенні арешту.</w:t>
            </w:r>
          </w:p>
          <w:p w14:paraId="25F4775B"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83" w:name="n403"/>
            <w:bookmarkEnd w:id="83"/>
            <w:r w:rsidRPr="003F76C1">
              <w:rPr>
                <w:rFonts w:ascii="Times New Roman" w:hAnsi="Times New Roman" w:cs="Times New Roman"/>
                <w:lang w:val="uk-UA"/>
              </w:rPr>
              <w:t>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w:t>
            </w:r>
          </w:p>
          <w:p w14:paraId="2E93AFF5"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84" w:name="n404"/>
            <w:bookmarkEnd w:id="84"/>
            <w:r w:rsidRPr="003F76C1">
              <w:rPr>
                <w:rFonts w:ascii="Times New Roman" w:hAnsi="Times New Roman" w:cs="Times New Roman"/>
                <w:lang w:val="uk-UA"/>
              </w:rPr>
              <w:t>Копія протоколу про вилучення</w:t>
            </w:r>
            <w:r w:rsidRPr="003F76C1">
              <w:rPr>
                <w:rFonts w:ascii="Times New Roman" w:hAnsi="Times New Roman" w:cs="Times New Roman"/>
                <w:b/>
                <w:lang w:val="uk-UA"/>
              </w:rPr>
              <w:t xml:space="preserve">, </w:t>
            </w:r>
            <w:r w:rsidRPr="003F76C1">
              <w:rPr>
                <w:rFonts w:ascii="Times New Roman" w:hAnsi="Times New Roman" w:cs="Times New Roman"/>
                <w:lang w:val="uk-UA"/>
              </w:rPr>
              <w:t xml:space="preserve">накладення арешту надається </w:t>
            </w:r>
            <w:r w:rsidRPr="003F76C1">
              <w:rPr>
                <w:rFonts w:ascii="Times New Roman" w:hAnsi="Times New Roman" w:cs="Times New Roman"/>
                <w:b/>
                <w:lang w:val="uk-UA"/>
              </w:rPr>
              <w:t>суб’єкту господарювання, документи, предмети, інші носії інформації у якого були вилучені, арештовані, або вручається представнику суб’єкта господарювання.</w:t>
            </w:r>
          </w:p>
          <w:p w14:paraId="72D211EF"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bookmarkStart w:id="85" w:name="n405"/>
            <w:bookmarkEnd w:id="85"/>
          </w:p>
          <w:p w14:paraId="0006E60E"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p>
          <w:p w14:paraId="23B44DAD"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p>
          <w:p w14:paraId="5714AE3B"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p>
          <w:p w14:paraId="4F6CE061" w14:textId="77777777" w:rsidR="00926CEA"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6. Повернення вилучених предметів, документів, інших носіїв інформації оформляється протоколом у порядку, встановленому для вилучення.</w:t>
            </w:r>
          </w:p>
          <w:p w14:paraId="1EE8C600" w14:textId="77777777" w:rsidR="00847143" w:rsidRPr="003F76C1" w:rsidRDefault="00847143" w:rsidP="00482841">
            <w:pPr>
              <w:shd w:val="clear" w:color="auto" w:fill="FFFFFF"/>
              <w:spacing w:after="0" w:line="240" w:lineRule="auto"/>
              <w:ind w:left="57" w:right="57" w:firstLine="450"/>
              <w:contextualSpacing/>
              <w:jc w:val="both"/>
              <w:rPr>
                <w:rFonts w:ascii="Times New Roman" w:hAnsi="Times New Roman" w:cs="Times New Roman"/>
                <w:lang w:val="uk-UA"/>
              </w:rPr>
            </w:pPr>
          </w:p>
          <w:p w14:paraId="6300C2E4" w14:textId="785D4E2B" w:rsidR="00F40D6D"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86" w:name="n406"/>
            <w:bookmarkEnd w:id="86"/>
            <w:r w:rsidRPr="003F76C1">
              <w:rPr>
                <w:rFonts w:ascii="Times New Roman" w:hAnsi="Times New Roman" w:cs="Times New Roman"/>
                <w:lang w:val="uk-UA"/>
              </w:rPr>
              <w:t xml:space="preserve">Про повернення </w:t>
            </w:r>
            <w:r w:rsidRPr="005E3310">
              <w:rPr>
                <w:rFonts w:ascii="Times New Roman" w:hAnsi="Times New Roman" w:cs="Times New Roman"/>
                <w:lang w:val="uk-UA"/>
              </w:rPr>
              <w:t>чи зняття арешту</w:t>
            </w:r>
            <w:r w:rsidRPr="003F76C1">
              <w:rPr>
                <w:rFonts w:ascii="Times New Roman" w:hAnsi="Times New Roman" w:cs="Times New Roman"/>
                <w:b/>
                <w:lang w:val="uk-UA"/>
              </w:rPr>
              <w:t xml:space="preserve"> з</w:t>
            </w:r>
            <w:r w:rsidRPr="003F76C1">
              <w:rPr>
                <w:rFonts w:ascii="Times New Roman" w:hAnsi="Times New Roman" w:cs="Times New Roman"/>
                <w:lang w:val="uk-UA"/>
              </w:rPr>
              <w:t xml:space="preserve"> майна, предметів, документів, інших носіїв інформації державний уповноважений Антимонопольного комітету України, голова територіального відділення Антимонопольного комітету України приймає розпорядження.</w:t>
            </w:r>
          </w:p>
          <w:p w14:paraId="2759B3B2" w14:textId="77777777" w:rsidR="00482841" w:rsidRPr="003F76C1" w:rsidRDefault="00482841" w:rsidP="00482841">
            <w:pPr>
              <w:shd w:val="clear" w:color="auto" w:fill="FFFFFF"/>
              <w:spacing w:after="0" w:line="240" w:lineRule="auto"/>
              <w:ind w:right="57"/>
              <w:contextualSpacing/>
              <w:jc w:val="both"/>
              <w:rPr>
                <w:rFonts w:ascii="Times New Roman" w:hAnsi="Times New Roman" w:cs="Times New Roman"/>
                <w:lang w:val="uk-UA"/>
              </w:rPr>
            </w:pPr>
          </w:p>
          <w:p w14:paraId="2F419D50"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87" w:name="n407"/>
            <w:bookmarkEnd w:id="87"/>
            <w:r w:rsidRPr="003F76C1">
              <w:rPr>
                <w:rFonts w:ascii="Times New Roman" w:hAnsi="Times New Roman" w:cs="Times New Roman"/>
                <w:b/>
                <w:lang w:val="uk-UA"/>
              </w:rPr>
              <w:t>7.</w:t>
            </w:r>
            <w:r w:rsidRPr="003F76C1">
              <w:rPr>
                <w:rFonts w:ascii="Times New Roman" w:hAnsi="Times New Roman" w:cs="Times New Roman"/>
                <w:lang w:val="uk-UA"/>
              </w:rPr>
              <w:t xml:space="preserve"> Антимонопольний комітет України, його територіальні відділення забезпечують зберігання </w:t>
            </w:r>
            <w:r w:rsidRPr="003F76C1">
              <w:rPr>
                <w:rFonts w:ascii="Times New Roman" w:hAnsi="Times New Roman" w:cs="Times New Roman"/>
                <w:b/>
                <w:lang w:val="uk-UA"/>
              </w:rPr>
              <w:t>письмових та речових</w:t>
            </w:r>
            <w:r w:rsidRPr="003F76C1">
              <w:rPr>
                <w:rFonts w:ascii="Times New Roman" w:hAnsi="Times New Roman" w:cs="Times New Roman"/>
                <w:lang w:val="uk-UA"/>
              </w:rPr>
              <w:t xml:space="preserve"> доказів.</w:t>
            </w:r>
          </w:p>
          <w:p w14:paraId="033CE2E7" w14:textId="77777777" w:rsidR="00F40D6D" w:rsidRPr="003F76C1" w:rsidRDefault="00F40D6D" w:rsidP="00482841">
            <w:pPr>
              <w:shd w:val="clear" w:color="auto" w:fill="FFFFFF"/>
              <w:spacing w:after="0" w:line="240" w:lineRule="auto"/>
              <w:ind w:left="57" w:right="57" w:firstLine="450"/>
              <w:contextualSpacing/>
              <w:jc w:val="both"/>
              <w:rPr>
                <w:rFonts w:ascii="Times New Roman" w:hAnsi="Times New Roman" w:cs="Times New Roman"/>
                <w:b/>
                <w:lang w:val="uk-UA"/>
              </w:rPr>
            </w:pPr>
            <w:bookmarkStart w:id="88" w:name="n408"/>
            <w:bookmarkEnd w:id="88"/>
            <w:r w:rsidRPr="003F76C1">
              <w:rPr>
                <w:rFonts w:ascii="Times New Roman" w:hAnsi="Times New Roman" w:cs="Times New Roman"/>
                <w:b/>
                <w:lang w:val="uk-UA"/>
              </w:rPr>
              <w:t>За утаювання, розтрату чи втрату предметів, документів, інших носіїв інформації особи, яким вони передані на зберігання, несуть відповідальність, передбачену законом.</w:t>
            </w:r>
          </w:p>
        </w:tc>
        <w:tc>
          <w:tcPr>
            <w:tcW w:w="7797" w:type="dxa"/>
            <w:tcBorders>
              <w:top w:val="single" w:sz="4" w:space="0" w:color="auto"/>
              <w:left w:val="single" w:sz="4" w:space="0" w:color="auto"/>
              <w:bottom w:val="single" w:sz="4" w:space="0" w:color="auto"/>
              <w:right w:val="single" w:sz="4" w:space="0" w:color="auto"/>
            </w:tcBorders>
          </w:tcPr>
          <w:p w14:paraId="51D96D6A" w14:textId="77777777" w:rsidR="00083B83" w:rsidRPr="003F76C1" w:rsidRDefault="00083B83" w:rsidP="00482841">
            <w:pPr>
              <w:spacing w:after="0" w:line="240" w:lineRule="auto"/>
              <w:ind w:left="57" w:right="57"/>
              <w:contextualSpacing/>
              <w:rPr>
                <w:rFonts w:ascii="Times New Roman" w:hAnsi="Times New Roman" w:cs="Times New Roman"/>
                <w:lang w:val="uk-UA"/>
              </w:rPr>
            </w:pPr>
            <w:r w:rsidRPr="003F76C1">
              <w:rPr>
                <w:rFonts w:ascii="Times New Roman" w:hAnsi="Times New Roman" w:cs="Times New Roman"/>
                <w:lang w:val="uk-UA"/>
              </w:rPr>
              <w:lastRenderedPageBreak/>
              <w:t>Стаття 44. Вилучення доказів</w:t>
            </w:r>
            <w:r w:rsidR="000C4ACF" w:rsidRPr="003F76C1">
              <w:rPr>
                <w:rFonts w:ascii="Times New Roman" w:hAnsi="Times New Roman" w:cs="Times New Roman"/>
                <w:lang w:val="uk-UA"/>
              </w:rPr>
              <w:t>, накладення арешту</w:t>
            </w:r>
          </w:p>
          <w:p w14:paraId="1D476FE0"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lastRenderedPageBreak/>
              <w:t>1. Вилучення письмових та речових доказів, зокрема документів, предметів чи інших носіїв інформації, що можуть бути доказами чи джерелом доказів у справі про порушення законодавства про захист економічної конкуренції, проводиться на підставі розпорядження державного уповноваженого Антимонопольного комітету України чи голови територіального відділення особисто або уповноваженими ними працівниками Антимонопольного комітету України, його територіального відділення за наявності хоча б однієї з таких обставин:</w:t>
            </w:r>
          </w:p>
          <w:p w14:paraId="589BB239"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докази не було надано і є достатні підстави вважати, що документи, предмети чи інші носії інформації, які можуть бути доказами чи джерелом доказів у справі, знаходяться у певному місці; </w:t>
            </w:r>
          </w:p>
          <w:p w14:paraId="68112A58"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7592528C"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існує загроза, що відповідні документи, предмети чи інші носії інформації можуть бути знищені.</w:t>
            </w:r>
          </w:p>
          <w:p w14:paraId="0975CA3C" w14:textId="77777777" w:rsidR="00C85668" w:rsidRPr="003F76C1" w:rsidRDefault="00C85668" w:rsidP="00482841">
            <w:pPr>
              <w:spacing w:after="0" w:line="240" w:lineRule="auto"/>
              <w:ind w:left="57" w:right="57"/>
              <w:contextualSpacing/>
              <w:jc w:val="both"/>
              <w:rPr>
                <w:rFonts w:ascii="Times New Roman" w:hAnsi="Times New Roman" w:cs="Times New Roman"/>
                <w:lang w:val="uk-UA"/>
              </w:rPr>
            </w:pPr>
          </w:p>
          <w:p w14:paraId="06DC1F91"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2. У разі вилучення оригіналів письмових доказів Антимонопольний комітет України чи його територіальне відділення на клопотання особи, в якої вилучено відповідні докази, протягом трьох днів з дня подання клопотання надає цій особі завірені копії цих доказів. Завірені Антимонопольним комітетом України чи його територіальним відділенням копії письмових доказів мають силу оригіналу при пред’явленні їх іншим особам.</w:t>
            </w:r>
          </w:p>
          <w:p w14:paraId="45B3A0E4"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173032E8"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3. Якщо вилучення письмових доказів </w:t>
            </w:r>
            <w:r w:rsidRPr="005E3310">
              <w:rPr>
                <w:rFonts w:ascii="Times New Roman" w:hAnsi="Times New Roman" w:cs="Times New Roman"/>
                <w:b/>
                <w:lang w:val="uk-UA"/>
              </w:rPr>
              <w:t>ускладнено,</w:t>
            </w:r>
            <w:r w:rsidRPr="003F76C1">
              <w:rPr>
                <w:rFonts w:ascii="Times New Roman" w:hAnsi="Times New Roman" w:cs="Times New Roman"/>
                <w:lang w:val="uk-UA"/>
              </w:rPr>
              <w:t xml:space="preserve"> наприклад через їх численність або внаслідок того, що тільки частина з них має значення для справи, уповноважені працівники Антимонопольного комітету України чи його територіальних відділень можуть отримувати витяги з них, </w:t>
            </w:r>
            <w:r w:rsidRPr="00A97580">
              <w:rPr>
                <w:rFonts w:ascii="Times New Roman" w:hAnsi="Times New Roman" w:cs="Times New Roman"/>
                <w:lang w:val="uk-UA"/>
              </w:rPr>
              <w:t xml:space="preserve">засвідчені </w:t>
            </w:r>
            <w:bookmarkStart w:id="89" w:name="_Hlk69212867"/>
            <w:r w:rsidRPr="005E3310">
              <w:rPr>
                <w:rFonts w:ascii="Times New Roman" w:hAnsi="Times New Roman" w:cs="Times New Roman"/>
                <w:b/>
                <w:lang w:val="uk-UA"/>
              </w:rPr>
              <w:t xml:space="preserve">належним чином </w:t>
            </w:r>
            <w:bookmarkEnd w:id="89"/>
            <w:r w:rsidRPr="00A97580">
              <w:rPr>
                <w:rFonts w:ascii="Times New Roman" w:hAnsi="Times New Roman" w:cs="Times New Roman"/>
                <w:lang w:val="uk-UA"/>
              </w:rPr>
              <w:t>особою,</w:t>
            </w:r>
            <w:r w:rsidRPr="003F76C1">
              <w:rPr>
                <w:rFonts w:ascii="Times New Roman" w:hAnsi="Times New Roman" w:cs="Times New Roman"/>
                <w:lang w:val="uk-UA"/>
              </w:rPr>
              <w:t xml:space="preserve"> якій належать документи.</w:t>
            </w:r>
          </w:p>
          <w:p w14:paraId="2F1DAD39"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16581178" w14:textId="77E48C66"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За клопотанням осіб, у яких було вилучено оригінали письмових доказів, ці докази можуть бути повернені після закінчення строку оскарження відповідного рішення органу Антимонопольного комітету України до господарського суду. У матеріалах відповідної справи залишається копія письмового доказу, засвідчена в установленому порядку особою, якій повертається оригінал.</w:t>
            </w:r>
          </w:p>
          <w:p w14:paraId="4BA2E369"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В окремих випадках речові докази після огляду та дослідження їх відповідним органом Антимонопольного комітету України можуть бути повернуті за клопотанням осіб, від яких вони були одержані, до закінчення розгляду справи, якщо задоволення такого клопотання можливе без шкоди для розгляду справи.</w:t>
            </w:r>
          </w:p>
          <w:p w14:paraId="42FB238A" w14:textId="77777777" w:rsidR="00616DE1" w:rsidRPr="003F76C1" w:rsidRDefault="00616DE1" w:rsidP="00482841">
            <w:pPr>
              <w:spacing w:after="0" w:line="240" w:lineRule="auto"/>
              <w:ind w:left="57" w:right="57"/>
              <w:contextualSpacing/>
              <w:jc w:val="both"/>
              <w:rPr>
                <w:rFonts w:ascii="Times New Roman" w:hAnsi="Times New Roman" w:cs="Times New Roman"/>
                <w:lang w:val="uk-UA"/>
              </w:rPr>
            </w:pPr>
          </w:p>
          <w:p w14:paraId="378F2A4B" w14:textId="385BB2BF" w:rsidR="000C4ACF" w:rsidRPr="003F76C1" w:rsidRDefault="000C4ACF" w:rsidP="00482841">
            <w:pPr>
              <w:spacing w:after="0" w:line="240" w:lineRule="auto"/>
              <w:ind w:left="57" w:right="57"/>
              <w:contextualSpacing/>
              <w:jc w:val="both"/>
              <w:rPr>
                <w:rFonts w:ascii="Times New Roman" w:hAnsi="Times New Roman" w:cs="Times New Roman"/>
              </w:rPr>
            </w:pPr>
            <w:r w:rsidRPr="003F76C1">
              <w:rPr>
                <w:rFonts w:ascii="Times New Roman" w:hAnsi="Times New Roman" w:cs="Times New Roman"/>
                <w:lang w:val="uk-UA"/>
              </w:rPr>
              <w:t xml:space="preserve">4. У разі, коли вилучити докази немає можливості, державний уповноважений, голова територіального відділення Антимонопольного комітету України чи </w:t>
            </w:r>
            <w:r w:rsidRPr="003F76C1">
              <w:rPr>
                <w:rFonts w:ascii="Times New Roman" w:hAnsi="Times New Roman" w:cs="Times New Roman"/>
                <w:lang w:val="uk-UA"/>
              </w:rPr>
              <w:lastRenderedPageBreak/>
              <w:t>уповноважені ними працівники Антимонопольного комітету України, його територіального відділення накладають арешт на предмети, документи, інші носії інформації, що можуть бути доказами чи джерелом доказів у справі.</w:t>
            </w:r>
          </w:p>
          <w:p w14:paraId="2BA7A98E"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5A208680" w14:textId="6D87FB81"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5. </w:t>
            </w:r>
            <w:r w:rsidR="00616DE1" w:rsidRPr="003F76C1">
              <w:rPr>
                <w:rFonts w:ascii="Times New Roman" w:hAnsi="Times New Roman" w:cs="Times New Roman"/>
                <w:lang w:val="uk-UA"/>
              </w:rPr>
              <w:t xml:space="preserve">Вилучення чи накладення арешту на майно, предмети, документи, інші носії інформації проводиться </w:t>
            </w:r>
            <w:r w:rsidRPr="003F76C1">
              <w:rPr>
                <w:rFonts w:ascii="Times New Roman" w:hAnsi="Times New Roman" w:cs="Times New Roman"/>
                <w:lang w:val="uk-UA"/>
              </w:rPr>
              <w:t>незалежно від їх місцезнаходження, в тому числі в приміщеннях суб’єкт</w:t>
            </w:r>
            <w:r w:rsidR="001D6137" w:rsidRPr="003F76C1">
              <w:rPr>
                <w:rFonts w:ascii="Times New Roman" w:hAnsi="Times New Roman" w:cs="Times New Roman"/>
                <w:lang w:val="uk-UA"/>
              </w:rPr>
              <w:t>ів</w:t>
            </w:r>
            <w:r w:rsidRPr="003F76C1">
              <w:rPr>
                <w:rFonts w:ascii="Times New Roman" w:hAnsi="Times New Roman" w:cs="Times New Roman"/>
                <w:lang w:val="uk-UA"/>
              </w:rPr>
              <w:t xml:space="preserve"> господарювання, </w:t>
            </w:r>
            <w:r w:rsidR="001D6137" w:rsidRPr="003F76C1">
              <w:rPr>
                <w:rFonts w:ascii="Times New Roman" w:hAnsi="Times New Roman" w:cs="Times New Roman"/>
                <w:lang w:val="uk-UA"/>
              </w:rPr>
              <w:t>об’єднаннь</w:t>
            </w:r>
            <w:r w:rsidRPr="003F76C1">
              <w:rPr>
                <w:rFonts w:ascii="Times New Roman" w:hAnsi="Times New Roman" w:cs="Times New Roman"/>
                <w:lang w:val="uk-UA"/>
              </w:rPr>
              <w:t xml:space="preserve">, </w:t>
            </w:r>
            <w:r w:rsidR="001D6137" w:rsidRPr="003F76C1">
              <w:rPr>
                <w:rFonts w:ascii="Times New Roman" w:hAnsi="Times New Roman" w:cs="Times New Roman"/>
                <w:lang w:val="uk-UA"/>
              </w:rPr>
              <w:t xml:space="preserve">органів </w:t>
            </w:r>
            <w:r w:rsidRPr="003F76C1">
              <w:rPr>
                <w:rFonts w:ascii="Times New Roman" w:hAnsi="Times New Roman" w:cs="Times New Roman"/>
                <w:lang w:val="uk-UA"/>
              </w:rPr>
              <w:t xml:space="preserve">влади, </w:t>
            </w:r>
            <w:r w:rsidR="001D6137" w:rsidRPr="003F76C1">
              <w:rPr>
                <w:rFonts w:ascii="Times New Roman" w:hAnsi="Times New Roman" w:cs="Times New Roman"/>
                <w:lang w:val="uk-UA"/>
              </w:rPr>
              <w:t xml:space="preserve">органів </w:t>
            </w:r>
            <w:r w:rsidRPr="003F76C1">
              <w:rPr>
                <w:rFonts w:ascii="Times New Roman" w:hAnsi="Times New Roman" w:cs="Times New Roman"/>
                <w:lang w:val="uk-UA"/>
              </w:rPr>
              <w:t xml:space="preserve">місцевого самоврядування, </w:t>
            </w:r>
            <w:r w:rsidR="001D6137" w:rsidRPr="003F76C1">
              <w:rPr>
                <w:rFonts w:ascii="Times New Roman" w:hAnsi="Times New Roman" w:cs="Times New Roman"/>
                <w:lang w:val="uk-UA"/>
              </w:rPr>
              <w:t xml:space="preserve">органів </w:t>
            </w:r>
            <w:r w:rsidRPr="003F76C1">
              <w:rPr>
                <w:rFonts w:ascii="Times New Roman" w:hAnsi="Times New Roman" w:cs="Times New Roman"/>
                <w:lang w:val="uk-UA"/>
              </w:rPr>
              <w:t xml:space="preserve">адміністративно-господарського управління та контролю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у місцях проживання та інших володіннях осіб - на підставі рішення суду. </w:t>
            </w:r>
          </w:p>
          <w:p w14:paraId="7735FB58" w14:textId="15EB20FD" w:rsidR="00083B83" w:rsidRPr="003F76C1" w:rsidRDefault="00616DE1" w:rsidP="00482841">
            <w:pPr>
              <w:shd w:val="clear" w:color="auto" w:fill="FFFFFF"/>
              <w:spacing w:after="0" w:line="240" w:lineRule="auto"/>
              <w:ind w:left="57" w:right="57" w:firstLine="450"/>
              <w:contextualSpacing/>
              <w:jc w:val="both"/>
              <w:rPr>
                <w:rFonts w:ascii="Times New Roman" w:hAnsi="Times New Roman" w:cs="Times New Roman"/>
                <w:lang w:val="uk-UA"/>
              </w:rPr>
            </w:pPr>
            <w:r w:rsidRPr="003F76C1">
              <w:rPr>
                <w:rFonts w:ascii="Times New Roman" w:hAnsi="Times New Roman" w:cs="Times New Roman"/>
                <w:lang w:val="uk-UA"/>
              </w:rPr>
              <w:t>Про вилучення чи накладення арешту на майно, предмети, документи, інші носії інформації складається протокол, в якому зазначаються дата його складання, прізвище та посада особи, яка провела вилучення, наклала арешт, перелік вилучених чи тих, на які накладено арешт,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наклали арешт. Протокол також підписують особи, які були присутніми при вилученні, накладенні арешту.</w:t>
            </w:r>
          </w:p>
          <w:p w14:paraId="6CF853EE"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w:t>
            </w:r>
          </w:p>
          <w:p w14:paraId="0DB8C022" w14:textId="77777777" w:rsidR="00083B83" w:rsidRPr="003F76C1" w:rsidRDefault="00616DE1" w:rsidP="00482841">
            <w:pPr>
              <w:shd w:val="clear" w:color="auto" w:fill="FFFFFF"/>
              <w:spacing w:after="0" w:line="240" w:lineRule="auto"/>
              <w:ind w:left="57" w:right="57" w:firstLine="450"/>
              <w:contextualSpacing/>
              <w:jc w:val="both"/>
              <w:rPr>
                <w:rFonts w:ascii="Times New Roman" w:hAnsi="Times New Roman" w:cs="Times New Roman"/>
                <w:lang w:val="uk-UA"/>
              </w:rPr>
            </w:pPr>
            <w:bookmarkStart w:id="90" w:name="_Hlk69213052"/>
            <w:r w:rsidRPr="003F76C1">
              <w:rPr>
                <w:rFonts w:ascii="Times New Roman" w:hAnsi="Times New Roman" w:cs="Times New Roman"/>
                <w:lang w:val="uk-UA"/>
              </w:rPr>
              <w:t>Копія протоколу про вилучення</w:t>
            </w:r>
            <w:r w:rsidRPr="003F76C1">
              <w:rPr>
                <w:rFonts w:ascii="Times New Roman" w:hAnsi="Times New Roman" w:cs="Times New Roman"/>
                <w:b/>
                <w:lang w:val="uk-UA"/>
              </w:rPr>
              <w:t xml:space="preserve">, </w:t>
            </w:r>
            <w:r w:rsidRPr="003F76C1">
              <w:rPr>
                <w:rFonts w:ascii="Times New Roman" w:hAnsi="Times New Roman" w:cs="Times New Roman"/>
                <w:lang w:val="uk-UA"/>
              </w:rPr>
              <w:t xml:space="preserve">накладення арешту надається </w:t>
            </w:r>
            <w:r w:rsidRPr="003F76C1">
              <w:rPr>
                <w:rFonts w:ascii="Times New Roman" w:hAnsi="Times New Roman" w:cs="Times New Roman"/>
                <w:b/>
                <w:lang w:val="uk-UA"/>
              </w:rPr>
              <w:t xml:space="preserve">суб’єкту господарювання, документи, предмети, інші носії інформації у якого були вилучені, арештовані, а </w:t>
            </w:r>
            <w:r w:rsidR="00083B83" w:rsidRPr="003F76C1">
              <w:rPr>
                <w:rFonts w:ascii="Times New Roman" w:hAnsi="Times New Roman" w:cs="Times New Roman"/>
                <w:b/>
                <w:lang w:val="uk-UA"/>
              </w:rPr>
              <w:t>у разі його відсутності -  представнику або присутньому працівнику. У разі проведення вилучення у місцях проживання чи інших володіннях осіб – особі якій на праві володіння/користування/розпорядження належить дане володіння. У разі відсутності зазначених осіб копія протоколу надсилається поштою не пізніше наступного дня після закінчення проведення перевірки.</w:t>
            </w:r>
          </w:p>
          <w:bookmarkEnd w:id="90"/>
          <w:p w14:paraId="03AF96C5"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6. Повернення вилучених предметів, документів, інших носіїв інформації оформлюється протоколом у порядку, встановленому для вилучення.</w:t>
            </w:r>
          </w:p>
          <w:p w14:paraId="0237C2CF"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30393E5D"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 xml:space="preserve">Про повернення </w:t>
            </w:r>
            <w:r w:rsidR="00B72C1E" w:rsidRPr="003F76C1">
              <w:rPr>
                <w:rFonts w:ascii="Times New Roman" w:hAnsi="Times New Roman" w:cs="Times New Roman"/>
                <w:lang w:val="uk-UA"/>
              </w:rPr>
              <w:t xml:space="preserve">чи зняття арешту з </w:t>
            </w:r>
            <w:r w:rsidRPr="003F76C1">
              <w:rPr>
                <w:rFonts w:ascii="Times New Roman" w:hAnsi="Times New Roman" w:cs="Times New Roman"/>
                <w:lang w:val="uk-UA"/>
              </w:rPr>
              <w:t>майна, предметів, документів, інших носіїв інформації державний уповноважений Антимонопольного комітету України, голова територіального відділення Антимонопольного комітету України приймає розпорядження.</w:t>
            </w:r>
          </w:p>
          <w:p w14:paraId="1F1A5459"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p>
          <w:p w14:paraId="5022ADA7" w14:textId="77777777" w:rsidR="00083B83" w:rsidRPr="003F76C1" w:rsidRDefault="00083B83" w:rsidP="00482841">
            <w:pPr>
              <w:spacing w:after="0" w:line="240" w:lineRule="auto"/>
              <w:ind w:left="57" w:right="57"/>
              <w:contextualSpacing/>
              <w:jc w:val="both"/>
              <w:rPr>
                <w:rFonts w:ascii="Times New Roman" w:hAnsi="Times New Roman" w:cs="Times New Roman"/>
                <w:lang w:val="uk-UA"/>
              </w:rPr>
            </w:pPr>
            <w:bookmarkStart w:id="91" w:name="_Hlk69213172"/>
            <w:r w:rsidRPr="003F76C1">
              <w:rPr>
                <w:rFonts w:ascii="Times New Roman" w:hAnsi="Times New Roman" w:cs="Times New Roman"/>
                <w:lang w:val="uk-UA"/>
              </w:rPr>
              <w:t>7. Антимонопольний комітет України, його територіальні відділення забезпечують зберігання вилучених доказів та майна.</w:t>
            </w:r>
          </w:p>
          <w:p w14:paraId="5D6CB8E8" w14:textId="77777777" w:rsidR="00F40D6D" w:rsidRPr="003F76C1" w:rsidRDefault="00083B83" w:rsidP="00482841">
            <w:pPr>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Незабезпечення належного обліку та умов зберігання,  передачі вилучених доказів та майна,  яке  спричинило  їх втрату, пошкодження, псування, погіршення властивостей, завдяки яким вони мають доказове значення, є підставою для притягнення до передбаченої законом  відповідальності  осіб,  з  вини  яких  настали   вказані наслідки.</w:t>
            </w:r>
            <w:bookmarkEnd w:id="91"/>
          </w:p>
        </w:tc>
      </w:tr>
      <w:tr w:rsidR="00F40D6D" w:rsidRPr="003F76C1" w14:paraId="1241A1DB" w14:textId="77777777" w:rsidTr="00853510">
        <w:tc>
          <w:tcPr>
            <w:tcW w:w="7796" w:type="dxa"/>
            <w:tcBorders>
              <w:top w:val="single" w:sz="4" w:space="0" w:color="auto"/>
              <w:left w:val="single" w:sz="4" w:space="0" w:color="auto"/>
              <w:bottom w:val="single" w:sz="4" w:space="0" w:color="auto"/>
              <w:right w:val="single" w:sz="4" w:space="0" w:color="auto"/>
            </w:tcBorders>
            <w:hideMark/>
          </w:tcPr>
          <w:p w14:paraId="74F1DED1" w14:textId="77777777" w:rsidR="00F40D6D" w:rsidRPr="003F76C1" w:rsidRDefault="00F40D6D" w:rsidP="00482841">
            <w:pPr>
              <w:shd w:val="clear" w:color="auto" w:fill="FFFFFF"/>
              <w:spacing w:after="0" w:line="240" w:lineRule="auto"/>
              <w:ind w:left="57" w:right="57"/>
              <w:contextualSpacing/>
              <w:jc w:val="both"/>
              <w:rPr>
                <w:rFonts w:ascii="Times New Roman" w:hAnsi="Times New Roman" w:cs="Times New Roman"/>
                <w:lang w:val="uk-UA"/>
              </w:rPr>
            </w:pPr>
            <w:bookmarkStart w:id="92" w:name="_Hlk69213293"/>
            <w:r w:rsidRPr="003F76C1">
              <w:rPr>
                <w:rFonts w:ascii="Times New Roman" w:hAnsi="Times New Roman" w:cs="Times New Roman"/>
                <w:b/>
                <w:bCs/>
                <w:lang w:val="uk-UA"/>
              </w:rPr>
              <w:lastRenderedPageBreak/>
              <w:t xml:space="preserve">Стаття відсутня </w:t>
            </w:r>
          </w:p>
          <w:p w14:paraId="7DFDE983" w14:textId="77777777" w:rsidR="00F40D6D" w:rsidRPr="003F76C1" w:rsidRDefault="00F40D6D" w:rsidP="00482841">
            <w:pPr>
              <w:shd w:val="clear" w:color="auto" w:fill="FFFFFF"/>
              <w:spacing w:after="0" w:line="240" w:lineRule="auto"/>
              <w:ind w:left="57" w:right="57"/>
              <w:contextualSpacing/>
              <w:jc w:val="both"/>
              <w:rPr>
                <w:rFonts w:ascii="Times New Roman" w:hAnsi="Times New Roman" w:cs="Times New Roman"/>
                <w:lang w:val="uk-UA"/>
              </w:rPr>
            </w:pPr>
          </w:p>
        </w:tc>
        <w:tc>
          <w:tcPr>
            <w:tcW w:w="7797" w:type="dxa"/>
            <w:tcBorders>
              <w:top w:val="single" w:sz="4" w:space="0" w:color="auto"/>
              <w:left w:val="single" w:sz="4" w:space="0" w:color="auto"/>
              <w:bottom w:val="single" w:sz="4" w:space="0" w:color="auto"/>
              <w:right w:val="single" w:sz="4" w:space="0" w:color="auto"/>
            </w:tcBorders>
            <w:hideMark/>
          </w:tcPr>
          <w:p w14:paraId="10F454E2" w14:textId="77777777" w:rsidR="00083B83" w:rsidRPr="003F76C1" w:rsidRDefault="00083B83" w:rsidP="00482841">
            <w:pPr>
              <w:pStyle w:val="ab"/>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shd w:val="clear" w:color="auto" w:fill="FFFFFF"/>
                <w:lang w:eastAsia="en-US"/>
              </w:rPr>
              <w:t>Стаття 44-1. </w:t>
            </w:r>
            <w:r w:rsidRPr="003F76C1">
              <w:rPr>
                <w:rFonts w:ascii="Times New Roman" w:hAnsi="Times New Roman"/>
                <w:b/>
                <w:sz w:val="22"/>
                <w:szCs w:val="22"/>
                <w:shd w:val="clear" w:color="auto" w:fill="FFFFFF"/>
                <w:lang w:eastAsia="en-US"/>
              </w:rPr>
              <w:t>Проведення перевірки</w:t>
            </w:r>
          </w:p>
          <w:p w14:paraId="0869132F" w14:textId="77777777" w:rsidR="00083B83" w:rsidRPr="003F76C1" w:rsidRDefault="00083B83" w:rsidP="00482841">
            <w:pPr>
              <w:pStyle w:val="ab"/>
              <w:numPr>
                <w:ilvl w:val="3"/>
                <w:numId w:val="27"/>
              </w:numPr>
              <w:spacing w:before="0"/>
              <w:ind w:left="57" w:right="57" w:firstLine="30"/>
              <w:contextualSpacing/>
              <w:rPr>
                <w:rFonts w:ascii="Times New Roman" w:hAnsi="Times New Roman"/>
                <w:b/>
                <w:bCs/>
                <w:sz w:val="22"/>
                <w:szCs w:val="22"/>
                <w:lang w:eastAsia="en-US"/>
              </w:rPr>
            </w:pPr>
            <w:r w:rsidRPr="003F76C1">
              <w:rPr>
                <w:rFonts w:ascii="Times New Roman" w:hAnsi="Times New Roman"/>
                <w:b/>
                <w:bCs/>
                <w:sz w:val="22"/>
                <w:szCs w:val="22"/>
                <w:lang w:eastAsia="en-US"/>
              </w:rPr>
              <w:t>Під</w:t>
            </w:r>
            <w:r w:rsidRPr="003F76C1">
              <w:rPr>
                <w:rFonts w:ascii="Times New Roman" w:hAnsi="Times New Roman"/>
                <w:bCs/>
                <w:sz w:val="22"/>
                <w:szCs w:val="22"/>
                <w:lang w:eastAsia="en-US"/>
              </w:rPr>
              <w:t xml:space="preserve"> </w:t>
            </w:r>
            <w:r w:rsidRPr="003F76C1">
              <w:rPr>
                <w:rFonts w:ascii="Times New Roman" w:hAnsi="Times New Roman"/>
                <w:b/>
                <w:bCs/>
                <w:sz w:val="22"/>
                <w:szCs w:val="22"/>
                <w:lang w:eastAsia="en-US"/>
              </w:rPr>
              <w:t xml:space="preserve">час розгляду справи про порушення законодавства про захист економічної конкуренції можуть проводитися перевірки. </w:t>
            </w:r>
          </w:p>
          <w:p w14:paraId="4211A493" w14:textId="77777777" w:rsidR="00083B83" w:rsidRPr="003F76C1" w:rsidRDefault="00083B83" w:rsidP="00482841">
            <w:pPr>
              <w:pStyle w:val="ab"/>
              <w:numPr>
                <w:ilvl w:val="3"/>
                <w:numId w:val="27"/>
              </w:numPr>
              <w:spacing w:before="0"/>
              <w:ind w:left="57" w:right="57" w:firstLine="30"/>
              <w:contextualSpacing/>
              <w:rPr>
                <w:rFonts w:ascii="Times New Roman" w:hAnsi="Times New Roman"/>
                <w:b/>
                <w:bCs/>
                <w:sz w:val="22"/>
                <w:szCs w:val="22"/>
                <w:lang w:eastAsia="en-US"/>
              </w:rPr>
            </w:pPr>
            <w:r w:rsidRPr="003F76C1">
              <w:rPr>
                <w:rFonts w:ascii="Times New Roman" w:eastAsiaTheme="minorHAnsi" w:hAnsi="Times New Roman"/>
                <w:b/>
                <w:bCs/>
                <w:sz w:val="22"/>
                <w:szCs w:val="22"/>
                <w:lang w:eastAsia="en-US"/>
              </w:rPr>
              <w:t>П</w:t>
            </w:r>
            <w:r w:rsidRPr="003F76C1">
              <w:rPr>
                <w:rFonts w:ascii="Times New Roman" w:hAnsi="Times New Roman"/>
                <w:b/>
                <w:sz w:val="22"/>
                <w:szCs w:val="22"/>
                <w:shd w:val="clear" w:color="auto" w:fill="FFFFFF"/>
              </w:rPr>
              <w:t>еревірка суб’єктів господарювання, об’єднання, органів влади, органів місцевого самоврядування, органів адміністративно-господарського управління та контролю у разі наявності ознак порушення законодавства про захист економічної конкуренції з метою збирання доказів порушення,</w:t>
            </w:r>
            <w:r w:rsidRPr="003F76C1">
              <w:rPr>
                <w:rFonts w:ascii="Times New Roman" w:hAnsi="Times New Roman"/>
                <w:sz w:val="22"/>
                <w:szCs w:val="22"/>
              </w:rPr>
              <w:t xml:space="preserve"> </w:t>
            </w:r>
            <w:r w:rsidRPr="003F76C1">
              <w:rPr>
                <w:rFonts w:ascii="Times New Roman" w:hAnsi="Times New Roman"/>
                <w:b/>
                <w:sz w:val="22"/>
                <w:szCs w:val="22"/>
              </w:rPr>
              <w:t xml:space="preserve">проводиться </w:t>
            </w:r>
            <w:r w:rsidR="001D6137" w:rsidRPr="003F76C1">
              <w:rPr>
                <w:rFonts w:ascii="Times New Roman" w:hAnsi="Times New Roman"/>
                <w:b/>
                <w:sz w:val="22"/>
                <w:szCs w:val="22"/>
              </w:rPr>
              <w:t xml:space="preserve">на підставі розпорядження </w:t>
            </w:r>
            <w:r w:rsidR="00286266" w:rsidRPr="003F76C1">
              <w:rPr>
                <w:rFonts w:ascii="Times New Roman" w:hAnsi="Times New Roman"/>
                <w:b/>
                <w:sz w:val="22"/>
                <w:szCs w:val="22"/>
              </w:rPr>
              <w:t xml:space="preserve">органу </w:t>
            </w:r>
            <w:r w:rsidR="00D06436" w:rsidRPr="003F76C1">
              <w:rPr>
                <w:rFonts w:ascii="Times New Roman" w:hAnsi="Times New Roman"/>
                <w:b/>
                <w:sz w:val="22"/>
                <w:szCs w:val="22"/>
              </w:rPr>
              <w:t>Антимонопольного комітету України</w:t>
            </w:r>
            <w:r w:rsidRPr="003F76C1">
              <w:rPr>
                <w:rFonts w:ascii="Times New Roman" w:hAnsi="Times New Roman"/>
                <w:b/>
                <w:sz w:val="22"/>
                <w:szCs w:val="22"/>
              </w:rPr>
              <w:t xml:space="preserve"> чи голови територіального відділення Антимонопольного комітету України.</w:t>
            </w:r>
          </w:p>
          <w:p w14:paraId="39E38594" w14:textId="47675DB8" w:rsidR="00083B83" w:rsidRPr="003F76C1" w:rsidRDefault="00083B83"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Перевірка у місцях проживання та </w:t>
            </w:r>
            <w:r w:rsidRPr="00482841">
              <w:rPr>
                <w:rFonts w:ascii="Times New Roman" w:hAnsi="Times New Roman" w:cs="Times New Roman"/>
                <w:b/>
                <w:color w:val="000000" w:themeColor="text1"/>
                <w:lang w:val="uk-UA"/>
              </w:rPr>
              <w:t xml:space="preserve">інших володіннях осіб проводиться на підставі рішення </w:t>
            </w:r>
            <w:r w:rsidR="00D17474" w:rsidRPr="00482841">
              <w:rPr>
                <w:rFonts w:ascii="Times New Roman" w:hAnsi="Times New Roman" w:cs="Times New Roman"/>
                <w:b/>
                <w:color w:val="000000" w:themeColor="text1"/>
                <w:lang w:val="uk-UA"/>
              </w:rPr>
              <w:t xml:space="preserve">господарського </w:t>
            </w:r>
            <w:r w:rsidRPr="00482841">
              <w:rPr>
                <w:rFonts w:ascii="Times New Roman" w:hAnsi="Times New Roman" w:cs="Times New Roman"/>
                <w:b/>
                <w:color w:val="000000" w:themeColor="text1"/>
                <w:lang w:val="uk-UA"/>
              </w:rPr>
              <w:t>суду</w:t>
            </w:r>
            <w:r w:rsidR="004339A5" w:rsidRPr="00482841">
              <w:rPr>
                <w:rFonts w:ascii="Times New Roman" w:hAnsi="Times New Roman" w:cs="Times New Roman"/>
                <w:b/>
                <w:color w:val="000000" w:themeColor="text1"/>
                <w:lang w:val="uk-UA"/>
              </w:rPr>
              <w:t xml:space="preserve"> у разі наявності ознак порушення у вигляді антиконкурентн</w:t>
            </w:r>
            <w:r w:rsidR="00865555" w:rsidRPr="00482841">
              <w:rPr>
                <w:rFonts w:ascii="Times New Roman" w:hAnsi="Times New Roman" w:cs="Times New Roman"/>
                <w:b/>
                <w:color w:val="000000" w:themeColor="text1"/>
                <w:lang w:val="uk-UA"/>
              </w:rPr>
              <w:t>их</w:t>
            </w:r>
            <w:r w:rsidR="004339A5" w:rsidRPr="00482841">
              <w:rPr>
                <w:rFonts w:ascii="Times New Roman" w:hAnsi="Times New Roman" w:cs="Times New Roman"/>
                <w:b/>
                <w:color w:val="000000" w:themeColor="text1"/>
                <w:lang w:val="uk-UA"/>
              </w:rPr>
              <w:t xml:space="preserve"> узгоджен</w:t>
            </w:r>
            <w:r w:rsidR="00865555" w:rsidRPr="00482841">
              <w:rPr>
                <w:rFonts w:ascii="Times New Roman" w:hAnsi="Times New Roman" w:cs="Times New Roman"/>
                <w:b/>
                <w:color w:val="000000" w:themeColor="text1"/>
                <w:lang w:val="uk-UA"/>
              </w:rPr>
              <w:t>их</w:t>
            </w:r>
            <w:r w:rsidR="004339A5" w:rsidRPr="00482841">
              <w:rPr>
                <w:rFonts w:ascii="Times New Roman" w:hAnsi="Times New Roman" w:cs="Times New Roman"/>
                <w:b/>
                <w:color w:val="000000" w:themeColor="text1"/>
                <w:lang w:val="uk-UA"/>
              </w:rPr>
              <w:t xml:space="preserve"> ді</w:t>
            </w:r>
            <w:r w:rsidR="00865555" w:rsidRPr="00482841">
              <w:rPr>
                <w:rFonts w:ascii="Times New Roman" w:hAnsi="Times New Roman" w:cs="Times New Roman"/>
                <w:b/>
                <w:color w:val="000000" w:themeColor="text1"/>
                <w:lang w:val="uk-UA"/>
              </w:rPr>
              <w:t>й</w:t>
            </w:r>
            <w:r w:rsidR="004339A5" w:rsidRPr="00482841">
              <w:rPr>
                <w:rFonts w:ascii="Times New Roman" w:hAnsi="Times New Roman" w:cs="Times New Roman"/>
                <w:b/>
                <w:color w:val="000000" w:themeColor="text1"/>
                <w:lang w:val="uk-UA"/>
              </w:rPr>
              <w:t xml:space="preserve"> або зловживання монопольним (домінуючим) становищем</w:t>
            </w:r>
            <w:r w:rsidRPr="00482841">
              <w:rPr>
                <w:rFonts w:ascii="Times New Roman" w:hAnsi="Times New Roman" w:cs="Times New Roman"/>
                <w:b/>
                <w:color w:val="000000" w:themeColor="text1"/>
                <w:lang w:val="uk-UA"/>
              </w:rPr>
              <w:t xml:space="preserve">. Рішення </w:t>
            </w:r>
            <w:r w:rsidR="00D17474" w:rsidRPr="003F76C1">
              <w:rPr>
                <w:rFonts w:ascii="Times New Roman" w:hAnsi="Times New Roman" w:cs="Times New Roman"/>
                <w:b/>
                <w:lang w:val="uk-UA"/>
              </w:rPr>
              <w:t xml:space="preserve">господарського </w:t>
            </w:r>
            <w:r w:rsidRPr="003F76C1">
              <w:rPr>
                <w:rFonts w:ascii="Times New Roman" w:hAnsi="Times New Roman" w:cs="Times New Roman"/>
                <w:b/>
                <w:lang w:val="uk-UA"/>
              </w:rPr>
              <w:t>суду про надання дозволу на проведення перевірки не підлягає розголошенню до початку проведення такої перевірки працівниками Антимонопольного комітету України, його територіальних органів.</w:t>
            </w:r>
          </w:p>
          <w:p w14:paraId="68884100" w14:textId="77777777" w:rsidR="00083B83" w:rsidRPr="003F76C1" w:rsidRDefault="00083B83" w:rsidP="00482841">
            <w:pPr>
              <w:pStyle w:val="ab"/>
              <w:numPr>
                <w:ilvl w:val="3"/>
                <w:numId w:val="27"/>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Порядок проведення перевірок, у тому числі,</w:t>
            </w:r>
            <w:r w:rsidRPr="003F76C1">
              <w:rPr>
                <w:rFonts w:ascii="Times New Roman" w:hAnsi="Times New Roman"/>
                <w:bCs/>
                <w:sz w:val="22"/>
                <w:szCs w:val="22"/>
                <w:lang w:eastAsia="en-US"/>
              </w:rPr>
              <w:t xml:space="preserve"> </w:t>
            </w:r>
            <w:r w:rsidRPr="003F76C1">
              <w:rPr>
                <w:rFonts w:ascii="Times New Roman" w:hAnsi="Times New Roman"/>
                <w:b/>
                <w:bCs/>
                <w:sz w:val="22"/>
                <w:szCs w:val="22"/>
                <w:lang w:eastAsia="en-US"/>
              </w:rPr>
              <w:t>зміст та форма розпорядження, передбачені частиною другою цієї статті Закону, затверджуються Антимонопольним комітетом України.</w:t>
            </w:r>
          </w:p>
          <w:p w14:paraId="4E328CB8" w14:textId="77777777" w:rsidR="00083B83" w:rsidRPr="003F76C1" w:rsidRDefault="00083B83" w:rsidP="00482841">
            <w:pPr>
              <w:pStyle w:val="ab"/>
              <w:numPr>
                <w:ilvl w:val="3"/>
                <w:numId w:val="27"/>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Перевірка здійснюється комісією з числа посадових осіб Антимонопольного комітету України, його територіального відділення у складі не менше трьох осіб.</w:t>
            </w:r>
          </w:p>
          <w:p w14:paraId="044D4205" w14:textId="77777777" w:rsidR="00083B83" w:rsidRPr="003F76C1" w:rsidRDefault="00083B83" w:rsidP="00482841">
            <w:pPr>
              <w:pStyle w:val="ab"/>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Члени цієї комісії з проведення перевірки мають право:</w:t>
            </w:r>
          </w:p>
          <w:p w14:paraId="22EA5EC2"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rPr>
              <w:t>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w:t>
            </w:r>
            <w:r w:rsidRPr="003F76C1">
              <w:rPr>
                <w:rFonts w:ascii="Times New Roman" w:hAnsi="Times New Roman"/>
                <w:sz w:val="22"/>
                <w:szCs w:val="22"/>
              </w:rPr>
              <w:t xml:space="preserve"> </w:t>
            </w:r>
            <w:r w:rsidRPr="003F76C1">
              <w:rPr>
                <w:rFonts w:ascii="Times New Roman" w:hAnsi="Times New Roman"/>
                <w:b/>
                <w:bCs/>
                <w:sz w:val="22"/>
                <w:szCs w:val="22"/>
              </w:rPr>
              <w:t xml:space="preserve">суб’єкта господарювання, об’єднання, органу влади, органу місцевого самоврядування, органу адміністративно-господарського управління та контролю, інших осіб (комп’ютерів, засобів </w:t>
            </w:r>
            <w:r w:rsidRPr="003F76C1">
              <w:rPr>
                <w:rFonts w:ascii="Times New Roman" w:hAnsi="Times New Roman"/>
                <w:b/>
                <w:bCs/>
                <w:sz w:val="22"/>
                <w:szCs w:val="22"/>
              </w:rPr>
              <w:lastRenderedPageBreak/>
              <w:t xml:space="preserve">електронної комунікації та зберігання інформації, серверів, сейфів, робочих місць працівників тощо) незалежно від їх місцезнаходження; </w:t>
            </w:r>
          </w:p>
          <w:p w14:paraId="14420103" w14:textId="77777777" w:rsidR="00083B83" w:rsidRPr="003F76C1" w:rsidRDefault="00083B83" w:rsidP="00482841">
            <w:pPr>
              <w:pStyle w:val="ab"/>
              <w:numPr>
                <w:ilvl w:val="0"/>
                <w:numId w:val="24"/>
              </w:numPr>
              <w:spacing w:before="0"/>
              <w:ind w:left="57" w:right="57" w:hanging="35"/>
              <w:contextualSpacing/>
              <w:rPr>
                <w:rFonts w:ascii="Times New Roman" w:hAnsi="Times New Roman"/>
                <w:b/>
                <w:bCs/>
                <w:sz w:val="22"/>
                <w:szCs w:val="22"/>
                <w:lang w:eastAsia="en-US"/>
              </w:rPr>
            </w:pPr>
            <w:r w:rsidRPr="003F76C1">
              <w:rPr>
                <w:rFonts w:ascii="Times New Roman" w:hAnsi="Times New Roman"/>
                <w:b/>
                <w:bCs/>
                <w:sz w:val="22"/>
                <w:szCs w:val="22"/>
              </w:rPr>
              <w:t>одержувати копії або витяги такої інформації, вилучати</w:t>
            </w:r>
            <w:r w:rsidRPr="003F76C1">
              <w:rPr>
                <w:rFonts w:ascii="Times New Roman" w:hAnsi="Times New Roman"/>
                <w:b/>
                <w:sz w:val="22"/>
                <w:szCs w:val="22"/>
              </w:rPr>
              <w:t xml:space="preserve"> </w:t>
            </w:r>
            <w:r w:rsidRPr="003F76C1">
              <w:rPr>
                <w:rFonts w:ascii="Times New Roman" w:hAnsi="Times New Roman"/>
                <w:b/>
                <w:bCs/>
                <w:sz w:val="22"/>
                <w:szCs w:val="22"/>
              </w:rPr>
              <w:t xml:space="preserve">предмети чи інші носії інформації, оригінали або засвідчені належним чином копії документів та продовжувати аналіз та відбір копій або витягів такої інформації в приміщеннях органу Антимонопольного комітету України чи експертних установ;  </w:t>
            </w:r>
          </w:p>
          <w:p w14:paraId="432D7CF9"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rPr>
              <w:t xml:space="preserve">опломбовувати (опечатувати) приміщення, системи комунікації чи місця зберігання інформації на період та в обсязі необхідному для перевірки; </w:t>
            </w:r>
          </w:p>
          <w:p w14:paraId="43202EBA"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sz w:val="22"/>
                <w:szCs w:val="22"/>
                <w:shd w:val="clear" w:color="auto" w:fill="FFFFFF"/>
              </w:rPr>
              <w:t xml:space="preserve">проводити огляд приміщень та інших володінь; </w:t>
            </w:r>
          </w:p>
          <w:p w14:paraId="44AD8058"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вимагати від керівника, посадових осіб та інших працівників або представників суб’єкта господарювання, об’єднання, органів влади, органів місцевого самоврядування, органів адміністративно-господарського управління та контролю, який перевіряється, інших осіб, усних або письмових пояснень щодо фактів, документів (зокрема змісту приміток, кодів тощо), що стосуються мети та предмету перевірки;</w:t>
            </w:r>
          </w:p>
          <w:p w14:paraId="4F218397"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застосовувати фото- і відеозйомку, аудіо- чи відеозапис, інші технічні чи програмно-технічні засоби;</w:t>
            </w:r>
          </w:p>
          <w:p w14:paraId="53C2069B" w14:textId="77777777" w:rsidR="00083B83" w:rsidRPr="003F76C1" w:rsidRDefault="00083B83" w:rsidP="00482841">
            <w:pPr>
              <w:pStyle w:val="ab"/>
              <w:numPr>
                <w:ilvl w:val="0"/>
                <w:numId w:val="24"/>
              </w:numPr>
              <w:spacing w:before="0"/>
              <w:ind w:left="57" w:right="57" w:firstLine="0"/>
              <w:contextualSpacing/>
              <w:rPr>
                <w:rFonts w:ascii="Times New Roman" w:hAnsi="Times New Roman"/>
                <w:b/>
                <w:bCs/>
                <w:sz w:val="22"/>
                <w:szCs w:val="22"/>
                <w:lang w:eastAsia="en-US"/>
              </w:rPr>
            </w:pPr>
            <w:r w:rsidRPr="003F76C1">
              <w:rPr>
                <w:rFonts w:ascii="Times New Roman" w:hAnsi="Times New Roman"/>
                <w:b/>
                <w:bCs/>
                <w:sz w:val="22"/>
                <w:szCs w:val="22"/>
                <w:lang w:eastAsia="en-US"/>
              </w:rPr>
              <w:t>забороняти особам, що перебувають у приміщенні під час проведення перевірки, а також особам, які під час проведення такої перевірки увійшли в приміщення, вчиняти будь-які дії з документами, предметами та іншими носіями інформації незалежно від місць їх зберігання до моменту закінчення перевірки.</w:t>
            </w:r>
          </w:p>
          <w:p w14:paraId="55843E7A" w14:textId="77777777" w:rsidR="00083B83" w:rsidRPr="003F76C1" w:rsidRDefault="00083B83" w:rsidP="00482841">
            <w:pPr>
              <w:pStyle w:val="ab"/>
              <w:numPr>
                <w:ilvl w:val="3"/>
                <w:numId w:val="27"/>
              </w:numPr>
              <w:spacing w:before="0"/>
              <w:ind w:left="57" w:right="57" w:hanging="35"/>
              <w:contextualSpacing/>
              <w:rPr>
                <w:rFonts w:ascii="Times New Roman" w:hAnsi="Times New Roman"/>
                <w:b/>
                <w:bCs/>
                <w:sz w:val="22"/>
                <w:szCs w:val="22"/>
                <w:lang w:eastAsia="en-US"/>
              </w:rPr>
            </w:pPr>
            <w:r w:rsidRPr="003F76C1">
              <w:rPr>
                <w:rFonts w:ascii="Times New Roman" w:hAnsi="Times New Roman"/>
                <w:b/>
                <w:bCs/>
                <w:sz w:val="22"/>
                <w:szCs w:val="22"/>
                <w:lang w:eastAsia="en-US"/>
              </w:rPr>
              <w:t>Перевірка може проводиться із залученням поліцейських, працівників митних та інших правоохоронних органів, в тому числі при створенні перешкод у проведенні перевірки або як запобіжний захід.</w:t>
            </w:r>
          </w:p>
          <w:p w14:paraId="4D5DA3D0" w14:textId="77777777" w:rsidR="00083B83" w:rsidRPr="003F76C1" w:rsidRDefault="00083B83" w:rsidP="00482841">
            <w:pPr>
              <w:pStyle w:val="ab"/>
              <w:numPr>
                <w:ilvl w:val="3"/>
                <w:numId w:val="27"/>
              </w:numPr>
              <w:spacing w:before="0"/>
              <w:ind w:left="57" w:right="57" w:firstLine="0"/>
              <w:contextualSpacing/>
              <w:rPr>
                <w:rFonts w:ascii="Times New Roman" w:hAnsi="Times New Roman"/>
                <w:b/>
                <w:bCs/>
                <w:sz w:val="22"/>
                <w:szCs w:val="22"/>
                <w:lang w:eastAsia="en-US"/>
              </w:rPr>
            </w:pPr>
            <w:r w:rsidRPr="003F76C1">
              <w:rPr>
                <w:rFonts w:ascii="Times New Roman" w:hAnsi="Times New Roman"/>
                <w:b/>
                <w:sz w:val="22"/>
                <w:szCs w:val="22"/>
              </w:rPr>
              <w:t>Фіксація ходу та результатів проведення перевірки здійснюється у акті проведення перевірки.</w:t>
            </w:r>
          </w:p>
          <w:p w14:paraId="1C624612" w14:textId="77777777" w:rsidR="00083B83" w:rsidRPr="003F76C1" w:rsidRDefault="00083B83"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Акт проведення перевірки підписується працівниками Антимонопольного комітету України та керівником суб’єкта господарювання,</w:t>
            </w:r>
            <w:r w:rsidRPr="003F76C1">
              <w:rPr>
                <w:rFonts w:ascii="Times New Roman" w:hAnsi="Times New Roman" w:cs="Times New Roman"/>
                <w:b/>
                <w:shd w:val="clear" w:color="auto" w:fill="FFFFFF"/>
                <w:lang w:val="uk-UA"/>
              </w:rPr>
              <w:t xml:space="preserve"> об’єднання, органу влади, органу місцевого самоврядування, органу адміністративно-господарського управління та контролю</w:t>
            </w:r>
            <w:r w:rsidRPr="003F76C1">
              <w:rPr>
                <w:rFonts w:ascii="Times New Roman" w:hAnsi="Times New Roman" w:cs="Times New Roman"/>
                <w:b/>
                <w:lang w:val="uk-UA"/>
              </w:rPr>
              <w:t xml:space="preserve">, у а разі його відсутності -  представником або присутнім працівником. Уразі проведення перевірки у місцях проживання та інших володіннях осіб – власником майна чи її представником, або особою, яка на законних підставах перебуває у зазначених місцях чи її представником. </w:t>
            </w:r>
          </w:p>
          <w:p w14:paraId="0126DC69" w14:textId="77777777" w:rsidR="00083B83" w:rsidRPr="003F76C1" w:rsidRDefault="00083B83"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 xml:space="preserve">У разі відмови осіб від підписання акта проведення перевірки в ньому робиться запис про це. Особа має право подати пояснення і зауваження стосовно змісту акта проведення перевірки, які додаються до акта </w:t>
            </w:r>
            <w:r w:rsidRPr="003F76C1">
              <w:rPr>
                <w:rFonts w:ascii="Times New Roman" w:hAnsi="Times New Roman" w:cs="Times New Roman"/>
                <w:b/>
                <w:lang w:val="uk-UA"/>
              </w:rPr>
              <w:lastRenderedPageBreak/>
              <w:t>проведення перевірки, а також викласти мотиви своєї відмови від його підписання.</w:t>
            </w:r>
          </w:p>
          <w:p w14:paraId="4AE260A4" w14:textId="77777777" w:rsidR="00083B83" w:rsidRPr="003F76C1" w:rsidRDefault="00083B83"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Копія акта проведення перевірки надається керівнику суб’єкта господарювання, об’єднанню, органу влади, органу місцевого самоврядування, органу адміністративно-господарського управління та контролю, у а разі його відсутності -  представнику або присутньому працівнику. У разі проведення перевірки у місцях проживання чи інших володіннях осіб – власнику майна або його представнику. У разі відсутності зазначених осіб копія акта проведення перевірки надсилається поштою не пізніше наступного дня після закінчення проведення перевірки.</w:t>
            </w:r>
          </w:p>
          <w:p w14:paraId="69A24BC5" w14:textId="77777777" w:rsidR="00F40D6D" w:rsidRPr="003F76C1" w:rsidRDefault="00083B83" w:rsidP="00482841">
            <w:pPr>
              <w:pStyle w:val="aa"/>
              <w:numPr>
                <w:ilvl w:val="3"/>
                <w:numId w:val="27"/>
              </w:numPr>
              <w:ind w:left="57" w:right="57" w:firstLine="0"/>
              <w:jc w:val="both"/>
              <w:rPr>
                <w:rFonts w:ascii="Times New Roman" w:hAnsi="Times New Roman" w:cs="Times New Roman"/>
                <w:b/>
                <w:sz w:val="22"/>
                <w:szCs w:val="22"/>
                <w:lang w:val="uk-UA"/>
              </w:rPr>
            </w:pPr>
            <w:r w:rsidRPr="003F76C1">
              <w:rPr>
                <w:rFonts w:ascii="Times New Roman" w:hAnsi="Times New Roman" w:cs="Times New Roman"/>
                <w:b/>
                <w:sz w:val="22"/>
                <w:szCs w:val="22"/>
                <w:lang w:val="uk-UA"/>
              </w:rPr>
              <w:t>Про опломбування (опечатування) приміщень, систем комунікації чи місць зберігання інформації та зняття пломб (печаток) вносяться відомості до акта проведення перевірки.</w:t>
            </w:r>
          </w:p>
        </w:tc>
      </w:tr>
      <w:bookmarkEnd w:id="92"/>
      <w:tr w:rsidR="00190C17" w:rsidRPr="003F76C1" w14:paraId="77C66B05" w14:textId="77777777" w:rsidTr="00853510">
        <w:tc>
          <w:tcPr>
            <w:tcW w:w="7796" w:type="dxa"/>
            <w:tcBorders>
              <w:top w:val="single" w:sz="4" w:space="0" w:color="auto"/>
              <w:left w:val="single" w:sz="4" w:space="0" w:color="auto"/>
              <w:bottom w:val="single" w:sz="4" w:space="0" w:color="auto"/>
              <w:right w:val="single" w:sz="4" w:space="0" w:color="auto"/>
            </w:tcBorders>
          </w:tcPr>
          <w:p w14:paraId="7AEB0780" w14:textId="77777777" w:rsidR="00190C17" w:rsidRPr="003F76C1" w:rsidRDefault="00190C17" w:rsidP="00482841">
            <w:pPr>
              <w:pStyle w:val="rvps2"/>
              <w:shd w:val="clear" w:color="auto" w:fill="FFFFFF"/>
              <w:spacing w:before="0" w:beforeAutospacing="0" w:after="0" w:afterAutospacing="0"/>
              <w:ind w:firstLine="450"/>
              <w:contextualSpacing/>
              <w:jc w:val="both"/>
              <w:rPr>
                <w:sz w:val="22"/>
                <w:szCs w:val="22"/>
                <w:shd w:val="clear" w:color="auto" w:fill="FFFFFF"/>
                <w:lang w:val="uk-UA" w:eastAsia="en-US"/>
              </w:rPr>
            </w:pPr>
            <w:r w:rsidRPr="00CB5AF1">
              <w:rPr>
                <w:sz w:val="22"/>
                <w:szCs w:val="22"/>
                <w:shd w:val="clear" w:color="auto" w:fill="FFFFFF"/>
                <w:lang w:val="uk-UA" w:eastAsia="en-US"/>
              </w:rPr>
              <w:lastRenderedPageBreak/>
              <w:t>Стаття 45.</w:t>
            </w:r>
            <w:r w:rsidRPr="003F76C1">
              <w:rPr>
                <w:sz w:val="22"/>
                <w:szCs w:val="22"/>
                <w:shd w:val="clear" w:color="auto" w:fill="FFFFFF"/>
                <w:lang w:val="uk-UA" w:eastAsia="en-US"/>
              </w:rPr>
              <w:t> Сприяння проведенню розгляду справи про порушення законодавства про захист економічної конкуренції</w:t>
            </w:r>
          </w:p>
          <w:p w14:paraId="258BBB81" w14:textId="77777777" w:rsidR="00190C17" w:rsidRPr="003F76C1" w:rsidRDefault="00190C17" w:rsidP="00482841">
            <w:pPr>
              <w:pStyle w:val="rvps2"/>
              <w:shd w:val="clear" w:color="auto" w:fill="FFFFFF"/>
              <w:spacing w:before="0" w:beforeAutospacing="0" w:after="0" w:afterAutospacing="0"/>
              <w:ind w:firstLine="450"/>
              <w:contextualSpacing/>
              <w:jc w:val="both"/>
              <w:rPr>
                <w:shd w:val="clear" w:color="auto" w:fill="FFFFFF"/>
                <w:lang w:val="uk-UA"/>
              </w:rPr>
            </w:pPr>
            <w:bookmarkStart w:id="93" w:name="n410"/>
            <w:bookmarkEnd w:id="93"/>
            <w:r w:rsidRPr="003F76C1">
              <w:rPr>
                <w:sz w:val="22"/>
                <w:szCs w:val="22"/>
                <w:shd w:val="clear" w:color="auto" w:fill="FFFFFF"/>
                <w:lang w:val="uk-UA" w:eastAsia="en-US"/>
              </w:rPr>
              <w:t>Для забезпечення проведення розгляду справи про порушення законодавства про захист економічної конкуренції, зокрема виконання дій, передбачених </w:t>
            </w:r>
            <w:hyperlink r:id="rId11" w:anchor="n392" w:history="1">
              <w:r w:rsidRPr="003F76C1">
                <w:rPr>
                  <w:shd w:val="clear" w:color="auto" w:fill="FFFFFF"/>
                  <w:lang w:val="uk-UA"/>
                </w:rPr>
                <w:t>статтею 44</w:t>
              </w:r>
            </w:hyperlink>
            <w:r w:rsidRPr="003F76C1">
              <w:rPr>
                <w:sz w:val="22"/>
                <w:szCs w:val="22"/>
                <w:shd w:val="clear" w:color="auto" w:fill="FFFFFF"/>
                <w:lang w:val="uk-UA" w:eastAsia="en-US"/>
              </w:rPr>
              <w:t> цього Закону, органи Національної поліції, інші правоохоронні органи, митні органи зобов’язані надавати у межах наданих їм прав допомогу Антимонопольному комітету України, його територіальним відділенням.</w:t>
            </w:r>
          </w:p>
        </w:tc>
        <w:tc>
          <w:tcPr>
            <w:tcW w:w="7797" w:type="dxa"/>
            <w:tcBorders>
              <w:top w:val="single" w:sz="4" w:space="0" w:color="auto"/>
              <w:left w:val="single" w:sz="4" w:space="0" w:color="auto"/>
              <w:bottom w:val="single" w:sz="4" w:space="0" w:color="auto"/>
              <w:right w:val="single" w:sz="4" w:space="0" w:color="auto"/>
            </w:tcBorders>
          </w:tcPr>
          <w:p w14:paraId="7CA4FD08" w14:textId="77777777" w:rsidR="00190C17" w:rsidRPr="003F76C1" w:rsidRDefault="00190C17" w:rsidP="00482841">
            <w:pPr>
              <w:pStyle w:val="ab"/>
              <w:spacing w:before="0"/>
              <w:ind w:left="57" w:right="57"/>
              <w:contextualSpacing/>
              <w:rPr>
                <w:rFonts w:ascii="Times New Roman" w:hAnsi="Times New Roman"/>
                <w:bCs/>
                <w:sz w:val="22"/>
                <w:szCs w:val="22"/>
                <w:shd w:val="clear" w:color="auto" w:fill="FFFFFF"/>
                <w:lang w:eastAsia="en-US"/>
              </w:rPr>
            </w:pPr>
            <w:r w:rsidRPr="003F76C1">
              <w:rPr>
                <w:rFonts w:ascii="Times New Roman" w:hAnsi="Times New Roman"/>
                <w:b/>
                <w:bCs/>
                <w:sz w:val="22"/>
                <w:szCs w:val="22"/>
                <w:shd w:val="clear" w:color="auto" w:fill="FFFFFF"/>
                <w:lang w:eastAsia="en-US"/>
              </w:rPr>
              <w:t xml:space="preserve">Стаття 45. </w:t>
            </w:r>
            <w:r w:rsidRPr="003F76C1">
              <w:rPr>
                <w:rFonts w:ascii="Times New Roman" w:hAnsi="Times New Roman"/>
                <w:bCs/>
                <w:sz w:val="22"/>
                <w:szCs w:val="22"/>
                <w:shd w:val="clear" w:color="auto" w:fill="FFFFFF"/>
                <w:lang w:eastAsia="en-US"/>
              </w:rPr>
              <w:t>Сприяння проведенню розгляду справи про порушення законодавства про захист економічної конкуренції</w:t>
            </w:r>
          </w:p>
          <w:p w14:paraId="608C0C72" w14:textId="77777777" w:rsidR="00190C17" w:rsidRPr="003F76C1" w:rsidRDefault="00190C17" w:rsidP="00482841">
            <w:pPr>
              <w:pStyle w:val="ab"/>
              <w:spacing w:before="0"/>
              <w:ind w:left="57" w:right="57" w:firstLine="0"/>
              <w:contextualSpacing/>
              <w:rPr>
                <w:rFonts w:ascii="Times New Roman" w:hAnsi="Times New Roman"/>
                <w:b/>
                <w:bCs/>
                <w:sz w:val="22"/>
                <w:szCs w:val="22"/>
                <w:shd w:val="clear" w:color="auto" w:fill="FFFFFF"/>
                <w:lang w:eastAsia="en-US"/>
              </w:rPr>
            </w:pPr>
            <w:r w:rsidRPr="003F76C1">
              <w:rPr>
                <w:rFonts w:ascii="Times New Roman" w:hAnsi="Times New Roman"/>
                <w:bCs/>
                <w:sz w:val="22"/>
                <w:szCs w:val="22"/>
                <w:shd w:val="clear" w:color="auto" w:fill="FFFFFF"/>
                <w:lang w:eastAsia="en-US"/>
              </w:rPr>
              <w:t>Для забезпечення проведення розгляду справи про порушення законодавства про захист економічної конкуренції, зокрема виконання дій, передбачених статтею 44 цього Закону, органи Національної поліції, інші правоохоронні органи, митні органи зобов’язані надавати у межах наданих їм прав допомогу Антимонопольному комітету України, його територіальним відділенням</w:t>
            </w:r>
            <w:bookmarkStart w:id="94" w:name="_Hlk69213467"/>
            <w:r w:rsidRPr="003F76C1">
              <w:rPr>
                <w:rFonts w:ascii="Times New Roman" w:hAnsi="Times New Roman"/>
                <w:bCs/>
                <w:sz w:val="22"/>
                <w:szCs w:val="22"/>
                <w:shd w:val="clear" w:color="auto" w:fill="FFFFFF"/>
                <w:lang w:eastAsia="en-US"/>
              </w:rPr>
              <w:t xml:space="preserve">, </w:t>
            </w:r>
            <w:r w:rsidRPr="003F76C1">
              <w:rPr>
                <w:rFonts w:ascii="Times New Roman" w:hAnsi="Times New Roman"/>
                <w:b/>
                <w:bCs/>
                <w:sz w:val="22"/>
                <w:szCs w:val="22"/>
                <w:shd w:val="clear" w:color="auto" w:fill="FFFFFF"/>
                <w:lang w:eastAsia="en-US"/>
              </w:rPr>
              <w:t xml:space="preserve">в тому числі матеріали кримінальних проваджень в частині, яка стосується вчинення порушення законодавства про захист економічної </w:t>
            </w:r>
            <w:r w:rsidR="008A1A74" w:rsidRPr="003F76C1">
              <w:rPr>
                <w:rFonts w:ascii="Times New Roman" w:hAnsi="Times New Roman"/>
                <w:b/>
                <w:bCs/>
                <w:sz w:val="22"/>
                <w:szCs w:val="22"/>
                <w:shd w:val="clear" w:color="auto" w:fill="FFFFFF"/>
                <w:lang w:eastAsia="en-US"/>
              </w:rPr>
              <w:t>конкуренції.</w:t>
            </w:r>
            <w:bookmarkEnd w:id="94"/>
          </w:p>
        </w:tc>
      </w:tr>
      <w:tr w:rsidR="00694F99" w:rsidRPr="003F76C1" w14:paraId="5AF2809F" w14:textId="77777777" w:rsidTr="003F76C1">
        <w:trPr>
          <w:trHeight w:val="416"/>
        </w:trPr>
        <w:tc>
          <w:tcPr>
            <w:tcW w:w="7796" w:type="dxa"/>
            <w:tcBorders>
              <w:top w:val="single" w:sz="4" w:space="0" w:color="auto"/>
              <w:left w:val="single" w:sz="4" w:space="0" w:color="auto"/>
              <w:bottom w:val="single" w:sz="4" w:space="0" w:color="auto"/>
              <w:right w:val="single" w:sz="4" w:space="0" w:color="auto"/>
            </w:tcBorders>
          </w:tcPr>
          <w:p w14:paraId="12049774" w14:textId="77777777" w:rsidR="00694F99" w:rsidRPr="003F76C1" w:rsidRDefault="00694F99"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bookmarkStart w:id="95" w:name="_Hlk69213542"/>
            <w:r w:rsidRPr="003F76C1">
              <w:rPr>
                <w:b/>
                <w:sz w:val="22"/>
                <w:szCs w:val="22"/>
                <w:lang w:val="uk-UA"/>
              </w:rPr>
              <w:t>Стаття відсутня</w:t>
            </w:r>
          </w:p>
        </w:tc>
        <w:tc>
          <w:tcPr>
            <w:tcW w:w="7797" w:type="dxa"/>
            <w:tcBorders>
              <w:top w:val="single" w:sz="4" w:space="0" w:color="auto"/>
              <w:left w:val="single" w:sz="4" w:space="0" w:color="auto"/>
              <w:bottom w:val="single" w:sz="4" w:space="0" w:color="auto"/>
              <w:right w:val="single" w:sz="4" w:space="0" w:color="auto"/>
            </w:tcBorders>
          </w:tcPr>
          <w:p w14:paraId="553301B3"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Стаття 46-1. Врегулювання у справах про антиконкурентні узгоджені дії та зловживання монопольним (домінуючим) становищем на ринку</w:t>
            </w:r>
          </w:p>
          <w:p w14:paraId="20D51196"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1.</w:t>
            </w:r>
            <w:r w:rsidRPr="003F76C1">
              <w:rPr>
                <w:rStyle w:val="rvts9"/>
                <w:b/>
                <w:bCs/>
                <w:sz w:val="22"/>
                <w:szCs w:val="22"/>
                <w:lang w:val="uk-UA" w:eastAsia="en-US"/>
              </w:rPr>
              <w:tab/>
              <w:t xml:space="preserve">До суб’єкта господарювання, який вчинив порушення законодавства про захист економічної конкуренції у вигляді антиконкурентних узгоджених дій або зловживання монопольним становищем, може застосовуватися процедура врегулювання у справі, крім суб’єкта господарювання, який звільняється від відповідальності відповідно до 52-1 цього Закону.  </w:t>
            </w:r>
          </w:p>
          <w:p w14:paraId="29106E00"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Процедура врегулювання у справі може бути розпочата після направлення попередніх висновків у справі про порушення законодавства про захист економічної конкуренції та до прийняття рішення у справі органом Антимонопольного комітету України.</w:t>
            </w:r>
          </w:p>
          <w:p w14:paraId="7658CCEA"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3.</w:t>
            </w:r>
            <w:r w:rsidRPr="003F76C1">
              <w:rPr>
                <w:rStyle w:val="rvts9"/>
                <w:b/>
                <w:bCs/>
                <w:sz w:val="22"/>
                <w:szCs w:val="22"/>
                <w:lang w:val="uk-UA" w:eastAsia="en-US"/>
              </w:rPr>
              <w:tab/>
              <w:t xml:space="preserve">Відповідач, після отримання попередніх висновків у справі, може подати клопотання до відповідного органу Антимонопольного комітету України про врегулювання справи. Врегулювання здійснюється шляхом підписання угоди про врегулювання справи між відповідним органом </w:t>
            </w:r>
            <w:r w:rsidRPr="003F76C1">
              <w:rPr>
                <w:rStyle w:val="rvts9"/>
                <w:b/>
                <w:bCs/>
                <w:sz w:val="22"/>
                <w:szCs w:val="22"/>
                <w:lang w:val="uk-UA" w:eastAsia="en-US"/>
              </w:rPr>
              <w:lastRenderedPageBreak/>
              <w:t>Антимонопольного комітету України та відповідачем, яка затверджується господарським судом.</w:t>
            </w:r>
          </w:p>
          <w:p w14:paraId="47BA21D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4.</w:t>
            </w:r>
            <w:r w:rsidRPr="003F76C1">
              <w:rPr>
                <w:rStyle w:val="rvts9"/>
                <w:b/>
                <w:bCs/>
                <w:sz w:val="22"/>
                <w:szCs w:val="22"/>
                <w:lang w:val="uk-UA" w:eastAsia="en-US"/>
              </w:rPr>
              <w:tab/>
              <w:t>Істотними умовами угоди про врегулювання справи є:</w:t>
            </w:r>
          </w:p>
          <w:p w14:paraId="4AB05605"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визнання відповідачем факту вчинення порушення, зазначеного в попередніх висновках;</w:t>
            </w:r>
          </w:p>
          <w:p w14:paraId="69E0EAC3"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визнання відповідачем розміру штрафу;</w:t>
            </w:r>
          </w:p>
          <w:p w14:paraId="749B18B9"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 xml:space="preserve">зменшення розміру штрафу на 15 відсотків, </w:t>
            </w:r>
            <w:r w:rsidR="001D6137" w:rsidRPr="003F76C1">
              <w:rPr>
                <w:rStyle w:val="rvts9"/>
                <w:b/>
                <w:bCs/>
                <w:sz w:val="22"/>
                <w:szCs w:val="22"/>
                <w:lang w:val="uk-UA" w:eastAsia="en-US"/>
              </w:rPr>
              <w:t xml:space="preserve">який мав бути накладений </w:t>
            </w:r>
            <w:r w:rsidRPr="003F76C1">
              <w:rPr>
                <w:rStyle w:val="rvts9"/>
                <w:b/>
                <w:bCs/>
                <w:sz w:val="22"/>
                <w:szCs w:val="22"/>
                <w:lang w:val="uk-UA" w:eastAsia="en-US"/>
              </w:rPr>
              <w:t>у випадку незастосування процедури врегулювання органом Антимонопольного комітету України;</w:t>
            </w:r>
          </w:p>
          <w:p w14:paraId="7D1061E5"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5.</w:t>
            </w:r>
            <w:r w:rsidRPr="003F76C1">
              <w:rPr>
                <w:rStyle w:val="rvts9"/>
                <w:b/>
                <w:bCs/>
                <w:sz w:val="22"/>
                <w:szCs w:val="22"/>
                <w:lang w:val="uk-UA" w:eastAsia="en-US"/>
              </w:rPr>
              <w:tab/>
              <w:t>Затверджена господарським судом угода про врегулювання справи є підставою для прийняття рішення у справі щодо цього відповідача відповідно до умов даної угоди.</w:t>
            </w:r>
          </w:p>
          <w:p w14:paraId="2ADF7E06" w14:textId="7C0314CB" w:rsidR="00694F99"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 xml:space="preserve">Порядок затвердження угоди про врегулювання справи визначається Господарським процесуальним кодексом України. </w:t>
            </w:r>
          </w:p>
        </w:tc>
      </w:tr>
      <w:bookmarkEnd w:id="95"/>
      <w:tr w:rsidR="00F40D6D" w:rsidRPr="00647FAA" w14:paraId="7616D6CD" w14:textId="77777777" w:rsidTr="00853510">
        <w:trPr>
          <w:trHeight w:val="3432"/>
        </w:trPr>
        <w:tc>
          <w:tcPr>
            <w:tcW w:w="7796" w:type="dxa"/>
            <w:tcBorders>
              <w:top w:val="single" w:sz="4" w:space="0" w:color="auto"/>
              <w:left w:val="single" w:sz="4" w:space="0" w:color="auto"/>
              <w:bottom w:val="single" w:sz="4" w:space="0" w:color="auto"/>
              <w:right w:val="single" w:sz="4" w:space="0" w:color="auto"/>
            </w:tcBorders>
          </w:tcPr>
          <w:p w14:paraId="243D48CD" w14:textId="77777777" w:rsidR="00F40D6D" w:rsidRPr="003F76C1" w:rsidRDefault="00F40D6D" w:rsidP="00482841">
            <w:pPr>
              <w:pStyle w:val="rvps2"/>
              <w:shd w:val="clear" w:color="auto" w:fill="FFFFFF"/>
              <w:spacing w:before="0" w:beforeAutospacing="0" w:after="0" w:afterAutospacing="0"/>
              <w:ind w:left="57" w:right="57"/>
              <w:contextualSpacing/>
              <w:jc w:val="both"/>
              <w:rPr>
                <w:b/>
                <w:sz w:val="22"/>
                <w:szCs w:val="22"/>
                <w:lang w:val="uk-UA"/>
              </w:rPr>
            </w:pPr>
            <w:r w:rsidRPr="003F76C1">
              <w:rPr>
                <w:rStyle w:val="rvts9"/>
                <w:b/>
                <w:bCs/>
                <w:sz w:val="22"/>
                <w:szCs w:val="22"/>
                <w:lang w:val="uk-UA" w:eastAsia="en-US"/>
              </w:rPr>
              <w:lastRenderedPageBreak/>
              <w:t xml:space="preserve">Стаття 50. </w:t>
            </w:r>
            <w:r w:rsidRPr="003F76C1">
              <w:rPr>
                <w:sz w:val="22"/>
                <w:szCs w:val="22"/>
                <w:lang w:val="uk-UA"/>
              </w:rPr>
              <w:t>Порушення законодавства про захист економічної конкуренції</w:t>
            </w:r>
          </w:p>
          <w:p w14:paraId="5E1EAFAC"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bookmarkStart w:id="96" w:name="n455"/>
            <w:bookmarkEnd w:id="96"/>
            <w:r w:rsidRPr="003F76C1">
              <w:rPr>
                <w:sz w:val="22"/>
                <w:szCs w:val="22"/>
                <w:lang w:val="uk-UA"/>
              </w:rPr>
              <w:t>Порушеннями законодавства про захист економічної конкуренції є:</w:t>
            </w:r>
            <w:bookmarkStart w:id="97" w:name="n456"/>
            <w:bookmarkEnd w:id="97"/>
          </w:p>
          <w:p w14:paraId="5A463319"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 xml:space="preserve"> ….</w:t>
            </w:r>
          </w:p>
          <w:p w14:paraId="52232936" w14:textId="77777777" w:rsidR="00F40D6D" w:rsidRPr="005E3310" w:rsidRDefault="00F40D6D" w:rsidP="00482841">
            <w:pPr>
              <w:spacing w:after="0" w:line="240" w:lineRule="auto"/>
              <w:ind w:left="57" w:right="57"/>
              <w:contextualSpacing/>
              <w:jc w:val="both"/>
              <w:rPr>
                <w:rFonts w:ascii="Times New Roman" w:eastAsia="Times New Roman" w:hAnsi="Times New Roman" w:cs="Times New Roman"/>
                <w:b/>
                <w:lang w:val="uk-UA"/>
              </w:rPr>
            </w:pPr>
            <w:bookmarkStart w:id="98" w:name="n471"/>
            <w:bookmarkEnd w:id="98"/>
            <w:r w:rsidRPr="003F76C1">
              <w:rPr>
                <w:rFonts w:ascii="Times New Roman" w:hAnsi="Times New Roman" w:cs="Times New Roman"/>
                <w:lang w:val="uk-UA"/>
              </w:rPr>
              <w:t xml:space="preserve">16) </w:t>
            </w:r>
            <w:r w:rsidRPr="003F76C1">
              <w:rPr>
                <w:rFonts w:ascii="Times New Roman" w:eastAsia="Times New Roman" w:hAnsi="Times New Roman" w:cs="Times New Roman"/>
                <w:shd w:val="clear" w:color="auto" w:fill="FFFFFF"/>
                <w:lang w:val="uk-UA"/>
              </w:rPr>
              <w:t xml:space="preserve">створення перешкод працівникам Антимонопольного комітету України, його територіального відділення у проведенні перевірок, огляду, </w:t>
            </w:r>
            <w:bookmarkStart w:id="99" w:name="_Hlk69213701"/>
            <w:r w:rsidRPr="005E3310">
              <w:rPr>
                <w:rFonts w:ascii="Times New Roman" w:eastAsia="Times New Roman" w:hAnsi="Times New Roman" w:cs="Times New Roman"/>
                <w:b/>
                <w:shd w:val="clear" w:color="auto" w:fill="FFFFFF"/>
                <w:lang w:val="uk-UA"/>
              </w:rPr>
              <w:t>вилученні чи накладенні арешту на майно, документи, предмети чи інші носії інформації;</w:t>
            </w:r>
          </w:p>
          <w:p w14:paraId="29F0E25F"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bookmarkStart w:id="100" w:name="n472"/>
            <w:bookmarkEnd w:id="99"/>
            <w:bookmarkEnd w:id="100"/>
            <w:r w:rsidRPr="003F76C1">
              <w:rPr>
                <w:sz w:val="22"/>
                <w:szCs w:val="22"/>
                <w:lang w:val="uk-UA"/>
              </w:rPr>
              <w:t>….</w:t>
            </w:r>
            <w:bookmarkStart w:id="101" w:name="n475"/>
            <w:bookmarkEnd w:id="101"/>
          </w:p>
          <w:p w14:paraId="1929239E"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sz w:val="22"/>
                <w:szCs w:val="22"/>
                <w:lang w:val="uk-UA"/>
              </w:rPr>
            </w:pPr>
            <w:r w:rsidRPr="003F76C1">
              <w:rPr>
                <w:rStyle w:val="rvts9"/>
                <w:sz w:val="22"/>
                <w:szCs w:val="22"/>
                <w:lang w:val="uk-UA"/>
              </w:rPr>
              <w:t>20) обмежувальна діяльність об’єднань, заборонена згідно зі статтею 21 цього Закону.</w:t>
            </w:r>
          </w:p>
          <w:p w14:paraId="5A48145A"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sz w:val="22"/>
                <w:szCs w:val="22"/>
                <w:lang w:val="uk-UA"/>
              </w:rPr>
            </w:pPr>
          </w:p>
          <w:p w14:paraId="1A41A421"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
                <w:sz w:val="22"/>
                <w:szCs w:val="22"/>
                <w:lang w:val="uk-UA"/>
              </w:rPr>
            </w:pPr>
            <w:r w:rsidRPr="003F76C1">
              <w:rPr>
                <w:rStyle w:val="rvts9"/>
                <w:b/>
                <w:sz w:val="22"/>
                <w:szCs w:val="22"/>
                <w:lang w:val="uk-UA"/>
              </w:rPr>
              <w:t>Пункт відсутній</w:t>
            </w:r>
          </w:p>
        </w:tc>
        <w:tc>
          <w:tcPr>
            <w:tcW w:w="7797" w:type="dxa"/>
            <w:tcBorders>
              <w:top w:val="single" w:sz="4" w:space="0" w:color="auto"/>
              <w:left w:val="single" w:sz="4" w:space="0" w:color="auto"/>
              <w:bottom w:val="single" w:sz="4" w:space="0" w:color="auto"/>
              <w:right w:val="single" w:sz="4" w:space="0" w:color="auto"/>
            </w:tcBorders>
          </w:tcPr>
          <w:p w14:paraId="63423AE3" w14:textId="77777777" w:rsidR="00083B83" w:rsidRPr="003F76C1" w:rsidRDefault="00083B83" w:rsidP="00482841">
            <w:pPr>
              <w:pStyle w:val="rvps2"/>
              <w:shd w:val="clear" w:color="auto" w:fill="FFFFFF"/>
              <w:spacing w:before="0" w:beforeAutospacing="0" w:after="0" w:afterAutospacing="0"/>
              <w:ind w:left="57" w:right="57"/>
              <w:contextualSpacing/>
              <w:jc w:val="both"/>
              <w:rPr>
                <w:b/>
                <w:sz w:val="22"/>
                <w:szCs w:val="22"/>
                <w:lang w:val="uk-UA"/>
              </w:rPr>
            </w:pPr>
            <w:r w:rsidRPr="003F76C1">
              <w:rPr>
                <w:rStyle w:val="rvts9"/>
                <w:b/>
                <w:bCs/>
                <w:sz w:val="22"/>
                <w:szCs w:val="22"/>
                <w:lang w:val="uk-UA" w:eastAsia="en-US"/>
              </w:rPr>
              <w:t xml:space="preserve">Стаття 50. </w:t>
            </w:r>
            <w:r w:rsidRPr="003F76C1">
              <w:rPr>
                <w:sz w:val="22"/>
                <w:szCs w:val="22"/>
                <w:lang w:val="uk-UA"/>
              </w:rPr>
              <w:t>Порушення законодавства про захист економічної конкуренції</w:t>
            </w:r>
            <w:r w:rsidRPr="003F76C1">
              <w:rPr>
                <w:b/>
                <w:sz w:val="22"/>
                <w:szCs w:val="22"/>
                <w:lang w:val="uk-UA"/>
              </w:rPr>
              <w:t xml:space="preserve"> </w:t>
            </w:r>
          </w:p>
          <w:p w14:paraId="7ED9F971" w14:textId="77777777" w:rsidR="00083B83" w:rsidRPr="003F76C1" w:rsidRDefault="00083B83"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Порушеннями законодавства про захист економічної конкуренції є:</w:t>
            </w:r>
          </w:p>
          <w:p w14:paraId="0B43623C" w14:textId="77777777" w:rsidR="00083B83" w:rsidRPr="003F76C1" w:rsidRDefault="00083B83" w:rsidP="00482841">
            <w:pPr>
              <w:pStyle w:val="rvps2"/>
              <w:shd w:val="clear" w:color="auto" w:fill="FFFFFF"/>
              <w:tabs>
                <w:tab w:val="left" w:pos="1228"/>
              </w:tabs>
              <w:spacing w:before="0" w:beforeAutospacing="0" w:after="0" w:afterAutospacing="0"/>
              <w:ind w:left="57" w:right="57"/>
              <w:contextualSpacing/>
              <w:jc w:val="both"/>
              <w:rPr>
                <w:sz w:val="22"/>
                <w:szCs w:val="22"/>
                <w:lang w:val="uk-UA"/>
              </w:rPr>
            </w:pPr>
            <w:r w:rsidRPr="003F76C1">
              <w:rPr>
                <w:sz w:val="22"/>
                <w:szCs w:val="22"/>
                <w:lang w:val="uk-UA"/>
              </w:rPr>
              <w:t>…</w:t>
            </w:r>
            <w:r w:rsidRPr="003F76C1">
              <w:rPr>
                <w:sz w:val="22"/>
                <w:szCs w:val="22"/>
                <w:lang w:val="uk-UA"/>
              </w:rPr>
              <w:tab/>
            </w:r>
          </w:p>
          <w:p w14:paraId="331C46C7" w14:textId="77777777" w:rsidR="00083B83" w:rsidRPr="005E3310" w:rsidRDefault="00083B83" w:rsidP="00482841">
            <w:pPr>
              <w:pStyle w:val="rvps2"/>
              <w:shd w:val="clear" w:color="auto" w:fill="FFFFFF"/>
              <w:spacing w:before="0" w:beforeAutospacing="0" w:after="0" w:afterAutospacing="0"/>
              <w:ind w:left="57" w:right="57"/>
              <w:contextualSpacing/>
              <w:jc w:val="both"/>
              <w:rPr>
                <w:b/>
                <w:sz w:val="22"/>
                <w:szCs w:val="22"/>
                <w:lang w:val="uk-UA"/>
              </w:rPr>
            </w:pPr>
            <w:r w:rsidRPr="003F76C1">
              <w:rPr>
                <w:sz w:val="22"/>
                <w:szCs w:val="22"/>
                <w:lang w:val="uk-UA"/>
              </w:rPr>
              <w:t xml:space="preserve">16) створення перешкод працівникам Антимонопольного комітету України, його територіального відділення у проведенні перевірок, огляду, </w:t>
            </w:r>
            <w:bookmarkStart w:id="102" w:name="_Hlk69213721"/>
            <w:r w:rsidRPr="005E3310">
              <w:rPr>
                <w:b/>
                <w:sz w:val="22"/>
                <w:szCs w:val="22"/>
                <w:lang w:val="uk-UA"/>
              </w:rPr>
              <w:t>вилученні майна, документів, предметів чи інш</w:t>
            </w:r>
            <w:r w:rsidRPr="004D17A3">
              <w:rPr>
                <w:b/>
                <w:sz w:val="22"/>
                <w:szCs w:val="22"/>
                <w:lang w:val="uk-UA"/>
              </w:rPr>
              <w:t xml:space="preserve">их </w:t>
            </w:r>
            <w:r w:rsidRPr="005E3310">
              <w:rPr>
                <w:b/>
                <w:sz w:val="22"/>
                <w:szCs w:val="22"/>
                <w:lang w:val="uk-UA"/>
              </w:rPr>
              <w:t>носіїв інформації;</w:t>
            </w:r>
          </w:p>
          <w:bookmarkEnd w:id="102"/>
          <w:p w14:paraId="09578366" w14:textId="374F87F6" w:rsidR="00083B83" w:rsidRPr="003F76C1" w:rsidRDefault="00083B83"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w:t>
            </w:r>
          </w:p>
          <w:p w14:paraId="7D5897CC" w14:textId="77777777" w:rsidR="00083B83" w:rsidRPr="003F76C1" w:rsidRDefault="00083B83" w:rsidP="00482841">
            <w:pPr>
              <w:pStyle w:val="rvps2"/>
              <w:shd w:val="clear" w:color="auto" w:fill="FFFFFF"/>
              <w:spacing w:before="0" w:beforeAutospacing="0" w:after="0" w:afterAutospacing="0"/>
              <w:ind w:left="57" w:right="57"/>
              <w:contextualSpacing/>
              <w:jc w:val="both"/>
              <w:rPr>
                <w:rStyle w:val="rvts9"/>
                <w:b/>
                <w:sz w:val="22"/>
                <w:szCs w:val="22"/>
                <w:lang w:val="uk-UA"/>
              </w:rPr>
            </w:pPr>
            <w:r w:rsidRPr="003F76C1">
              <w:rPr>
                <w:rStyle w:val="rvts9"/>
                <w:sz w:val="22"/>
                <w:szCs w:val="22"/>
                <w:lang w:val="uk-UA"/>
              </w:rPr>
              <w:t>20) обмежувальна діяльність об’єднань, заборонена згідно зі статтею 21 цього Закону</w:t>
            </w:r>
            <w:r w:rsidRPr="003F76C1">
              <w:rPr>
                <w:rStyle w:val="rvts9"/>
                <w:b/>
                <w:sz w:val="22"/>
                <w:szCs w:val="22"/>
                <w:lang w:val="uk-UA"/>
              </w:rPr>
              <w:t>;</w:t>
            </w:r>
          </w:p>
          <w:p w14:paraId="4AC472B5" w14:textId="77777777" w:rsidR="00083B83" w:rsidRPr="003F76C1" w:rsidRDefault="00083B83" w:rsidP="00482841">
            <w:pPr>
              <w:pStyle w:val="rvps2"/>
              <w:shd w:val="clear" w:color="auto" w:fill="FFFFFF"/>
              <w:spacing w:before="0" w:beforeAutospacing="0" w:after="0" w:afterAutospacing="0"/>
              <w:ind w:left="57" w:right="57"/>
              <w:contextualSpacing/>
              <w:jc w:val="both"/>
              <w:rPr>
                <w:rStyle w:val="rvts9"/>
                <w:sz w:val="22"/>
                <w:szCs w:val="22"/>
                <w:lang w:val="uk-UA"/>
              </w:rPr>
            </w:pPr>
          </w:p>
          <w:p w14:paraId="6D715E7F" w14:textId="77777777" w:rsidR="00083B83" w:rsidRPr="003F76C1" w:rsidRDefault="00083B83" w:rsidP="00482841">
            <w:pPr>
              <w:pStyle w:val="rvps2"/>
              <w:shd w:val="clear" w:color="auto" w:fill="FFFFFF"/>
              <w:spacing w:before="0" w:beforeAutospacing="0" w:after="0" w:afterAutospacing="0"/>
              <w:ind w:left="57" w:right="57"/>
              <w:contextualSpacing/>
              <w:jc w:val="both"/>
              <w:rPr>
                <w:rStyle w:val="rvts9"/>
                <w:b/>
                <w:sz w:val="22"/>
                <w:szCs w:val="22"/>
                <w:lang w:val="uk-UA"/>
              </w:rPr>
            </w:pPr>
            <w:bookmarkStart w:id="103" w:name="_Hlk69213777"/>
            <w:r w:rsidRPr="003F76C1">
              <w:rPr>
                <w:rStyle w:val="rvts9"/>
                <w:b/>
                <w:sz w:val="22"/>
                <w:szCs w:val="22"/>
                <w:lang w:val="uk-UA"/>
              </w:rPr>
              <w:t>21) неявка посадових осіб, працівників та представників суб’єктів господарювання на</w:t>
            </w:r>
            <w:r w:rsidRPr="003F76C1">
              <w:rPr>
                <w:sz w:val="22"/>
                <w:szCs w:val="22"/>
                <w:lang w:val="uk-UA"/>
              </w:rPr>
              <w:t xml:space="preserve"> </w:t>
            </w:r>
            <w:r w:rsidRPr="003F76C1">
              <w:rPr>
                <w:rStyle w:val="rvts9"/>
                <w:b/>
                <w:sz w:val="22"/>
                <w:szCs w:val="22"/>
                <w:lang w:val="uk-UA"/>
              </w:rPr>
              <w:t xml:space="preserve">виклик </w:t>
            </w:r>
            <w:r w:rsidR="008E612A" w:rsidRPr="003F76C1">
              <w:rPr>
                <w:rStyle w:val="rvts9"/>
                <w:b/>
                <w:sz w:val="22"/>
                <w:szCs w:val="22"/>
                <w:lang w:val="uk-UA"/>
              </w:rPr>
              <w:t xml:space="preserve">органів Антимонопольного комітету України, голови територіального відділення </w:t>
            </w:r>
            <w:r w:rsidRPr="003F76C1">
              <w:rPr>
                <w:rStyle w:val="rvts9"/>
                <w:b/>
                <w:sz w:val="22"/>
                <w:szCs w:val="22"/>
                <w:lang w:val="uk-UA"/>
              </w:rPr>
              <w:t>у встановлені органами Антимонопольного комітету України, головою його територіального відділення строки для надання пояснень, які стосуються розгляду справи про порушення законодавства про захист економічної конкуренції;</w:t>
            </w:r>
          </w:p>
          <w:p w14:paraId="314318B0" w14:textId="77777777" w:rsidR="00F40D6D" w:rsidRPr="003F76C1" w:rsidRDefault="00083B83"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sz w:val="22"/>
                <w:szCs w:val="22"/>
                <w:lang w:val="uk-UA"/>
              </w:rPr>
              <w:t>22) самочинне розпломбування (розпечатування) приміщень, систем комунікації чи місць зберігання інформації, о</w:t>
            </w:r>
            <w:r w:rsidRPr="003F76C1">
              <w:rPr>
                <w:b/>
                <w:sz w:val="22"/>
                <w:szCs w:val="22"/>
                <w:lang w:val="uk-UA"/>
              </w:rPr>
              <w:t xml:space="preserve">пломбованих (опечатаних) працівниками Антимонопольного комітету України, </w:t>
            </w:r>
            <w:r w:rsidRPr="003F76C1">
              <w:rPr>
                <w:rStyle w:val="rvts9"/>
                <w:b/>
                <w:sz w:val="22"/>
                <w:szCs w:val="22"/>
                <w:lang w:val="uk-UA"/>
              </w:rPr>
              <w:t>його територіального відділення.</w:t>
            </w:r>
            <w:bookmarkEnd w:id="103"/>
          </w:p>
        </w:tc>
      </w:tr>
      <w:tr w:rsidR="00F40D6D" w:rsidRPr="003F76C1" w14:paraId="047553F5" w14:textId="77777777" w:rsidTr="004B4C81">
        <w:trPr>
          <w:trHeight w:val="1699"/>
        </w:trPr>
        <w:tc>
          <w:tcPr>
            <w:tcW w:w="7796" w:type="dxa"/>
            <w:tcBorders>
              <w:top w:val="single" w:sz="4" w:space="0" w:color="auto"/>
              <w:left w:val="single" w:sz="4" w:space="0" w:color="auto"/>
              <w:bottom w:val="single" w:sz="4" w:space="0" w:color="auto"/>
              <w:right w:val="single" w:sz="4" w:space="0" w:color="auto"/>
            </w:tcBorders>
          </w:tcPr>
          <w:p w14:paraId="653B5F85"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lastRenderedPageBreak/>
              <w:t xml:space="preserve">Стаття 52. </w:t>
            </w:r>
            <w:r w:rsidRPr="003F76C1">
              <w:rPr>
                <w:rStyle w:val="rvts9"/>
                <w:bCs/>
                <w:sz w:val="22"/>
                <w:szCs w:val="22"/>
                <w:lang w:val="uk-UA" w:eastAsia="en-US"/>
              </w:rPr>
              <w:t>Штрафи</w:t>
            </w:r>
          </w:p>
          <w:p w14:paraId="31CC64A2"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w:t>
            </w:r>
          </w:p>
          <w:p w14:paraId="093D633C"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2. За порушення, передбачені:</w:t>
            </w:r>
          </w:p>
          <w:p w14:paraId="1314BA1C"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w:t>
            </w:r>
          </w:p>
          <w:p w14:paraId="1D347853"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пунктами 9, 13-18 статті 50 цього Закону, накладаються штрафи у розмірі до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14:paraId="00F8CBD1" w14:textId="77777777" w:rsidR="00DB2901" w:rsidRPr="003F76C1" w:rsidRDefault="00DB2901"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w:t>
            </w:r>
          </w:p>
          <w:p w14:paraId="63AFC539" w14:textId="77777777" w:rsidR="00F3165E" w:rsidRPr="003F76C1" w:rsidRDefault="00F3165E" w:rsidP="0048284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lang w:val="uk-UA"/>
              </w:rPr>
            </w:pPr>
            <w:r w:rsidRPr="003F76C1">
              <w:rPr>
                <w:rFonts w:ascii="Times New Roman" w:hAnsi="Times New Roman" w:cs="Times New Roman"/>
                <w:lang w:val="uk-UA"/>
              </w:rPr>
              <w:t>3. Доход (виручка) суб’єкта господарювання від реалізації продукції (товарів, робіт, послуг) визначається як сумарна вартість доходу (виручки) від реалізації продукції (товарів, робіт, послуг) усіх юридичних та фізичних осіб, що входять до групи, яка визнається суб’єктом господарювання відповідно до статті 1 цього Закону.</w:t>
            </w:r>
          </w:p>
          <w:p w14:paraId="692E13AB" w14:textId="77777777" w:rsidR="00F3165E" w:rsidRPr="003F76C1" w:rsidRDefault="00F3165E"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p>
          <w:p w14:paraId="27B56502" w14:textId="77777777" w:rsidR="00DB2901" w:rsidRPr="005E3310" w:rsidRDefault="00DB2901"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Cs/>
                <w:sz w:val="22"/>
                <w:szCs w:val="22"/>
                <w:lang w:val="uk-UA" w:eastAsia="en-US"/>
              </w:rPr>
              <w:t>4. У разі, коли декілька юридичних та/або фізичних осіб - суб’єктів господарювання, які входять до групи, що визнається суб’єктом господарювання, вчинили діяння (дії, бездіяльність), які призвели до порушення законодавства про захист економічної конкуренції зазначеним суб’єктом господарювання</w:t>
            </w:r>
            <w:r w:rsidRPr="003F76C1">
              <w:rPr>
                <w:rStyle w:val="rvts9"/>
                <w:b/>
                <w:bCs/>
                <w:sz w:val="22"/>
                <w:szCs w:val="22"/>
                <w:lang w:val="uk-UA" w:eastAsia="en-US"/>
              </w:rPr>
              <w:t xml:space="preserve">, </w:t>
            </w:r>
            <w:bookmarkStart w:id="104" w:name="_Hlk69214009"/>
            <w:r w:rsidRPr="00D7327B">
              <w:rPr>
                <w:rStyle w:val="rvts9"/>
                <w:b/>
                <w:bCs/>
                <w:sz w:val="22"/>
                <w:szCs w:val="22"/>
                <w:lang w:val="uk-UA" w:eastAsia="en-US"/>
              </w:rPr>
              <w:t xml:space="preserve">та/або мають права, без яких вчинення порушення було б неможливим, та/або отримали чи можуть отримати переваги у конкуренції чи інші вигоди, </w:t>
            </w:r>
            <w:r w:rsidRPr="005E3310">
              <w:rPr>
                <w:rStyle w:val="rvts9"/>
                <w:b/>
                <w:bCs/>
                <w:sz w:val="22"/>
                <w:szCs w:val="22"/>
                <w:lang w:val="uk-UA" w:eastAsia="en-US"/>
              </w:rPr>
              <w:t>штраф накладається на суб’єкт господарювання в особі юридичних та/або фізичних осіб, які вчинили наведені діяння (дії, бездіяльність) або отримали чи можуть отримати наведені вигоди. Під вигодою вважається, зокрема, можливість впливати на діяльність інших юридичних та/або фізичних осіб - суб’єктів господарювання, одержання частини їх прибутку.</w:t>
            </w:r>
          </w:p>
          <w:bookmarkEnd w:id="104"/>
          <w:p w14:paraId="74F0C80D" w14:textId="77777777" w:rsidR="00DB2901" w:rsidRPr="003F76C1" w:rsidRDefault="00DB2901"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w:t>
            </w:r>
          </w:p>
        </w:tc>
        <w:tc>
          <w:tcPr>
            <w:tcW w:w="7797" w:type="dxa"/>
            <w:tcBorders>
              <w:top w:val="single" w:sz="4" w:space="0" w:color="auto"/>
              <w:left w:val="single" w:sz="4" w:space="0" w:color="auto"/>
              <w:bottom w:val="single" w:sz="4" w:space="0" w:color="auto"/>
              <w:right w:val="single" w:sz="4" w:space="0" w:color="auto"/>
            </w:tcBorders>
          </w:tcPr>
          <w:p w14:paraId="5437A21E"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 xml:space="preserve">Стаття 52. </w:t>
            </w:r>
            <w:r w:rsidRPr="003F76C1">
              <w:rPr>
                <w:rStyle w:val="rvts9"/>
                <w:bCs/>
                <w:sz w:val="22"/>
                <w:szCs w:val="22"/>
                <w:lang w:val="uk-UA" w:eastAsia="en-US"/>
              </w:rPr>
              <w:t>Штрафи</w:t>
            </w:r>
          </w:p>
          <w:p w14:paraId="75533B6D"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w:t>
            </w:r>
          </w:p>
          <w:p w14:paraId="151BBF55"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2. За порушення, передбачені:</w:t>
            </w:r>
          </w:p>
          <w:p w14:paraId="6487E7BC"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w:t>
            </w:r>
          </w:p>
          <w:p w14:paraId="4CD1F88E" w14:textId="77777777" w:rsidR="00F40D6D" w:rsidRPr="003F76C1" w:rsidRDefault="00F40D6D"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 xml:space="preserve">пунктами 9, </w:t>
            </w:r>
            <w:bookmarkStart w:id="105" w:name="_Hlk69213872"/>
            <w:r w:rsidRPr="003F76C1">
              <w:rPr>
                <w:rStyle w:val="rvts9"/>
                <w:bCs/>
                <w:sz w:val="22"/>
                <w:szCs w:val="22"/>
                <w:lang w:val="uk-UA" w:eastAsia="en-US"/>
              </w:rPr>
              <w:t>13-18</w:t>
            </w:r>
            <w:bookmarkEnd w:id="105"/>
            <w:r w:rsidRPr="003F76C1">
              <w:rPr>
                <w:rStyle w:val="rvts9"/>
                <w:bCs/>
                <w:sz w:val="22"/>
                <w:szCs w:val="22"/>
                <w:lang w:val="uk-UA" w:eastAsia="en-US"/>
              </w:rPr>
              <w:t xml:space="preserve">, </w:t>
            </w:r>
            <w:r w:rsidRPr="003F76C1">
              <w:rPr>
                <w:rStyle w:val="rvts9"/>
                <w:b/>
                <w:bCs/>
                <w:sz w:val="22"/>
                <w:szCs w:val="22"/>
                <w:lang w:val="uk-UA" w:eastAsia="en-US"/>
              </w:rPr>
              <w:t xml:space="preserve">21-22 </w:t>
            </w:r>
            <w:r w:rsidRPr="003F76C1">
              <w:rPr>
                <w:rStyle w:val="rvts9"/>
                <w:bCs/>
                <w:sz w:val="22"/>
                <w:szCs w:val="22"/>
                <w:lang w:val="uk-UA" w:eastAsia="en-US"/>
              </w:rPr>
              <w:t>статті 50 цього Закону, накладаються штрафи у розмірі до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14:paraId="2E393096" w14:textId="77777777" w:rsidR="00DB2901" w:rsidRPr="003F76C1" w:rsidRDefault="00DB2901" w:rsidP="0048284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lang w:val="uk-UA"/>
              </w:rPr>
              <w:t>…</w:t>
            </w:r>
          </w:p>
          <w:p w14:paraId="05064D5D" w14:textId="011FA91C" w:rsidR="00F3165E" w:rsidRPr="003F76C1" w:rsidRDefault="00F3165E" w:rsidP="0048284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lang w:val="uk-UA"/>
              </w:rPr>
            </w:pPr>
            <w:r w:rsidRPr="003F76C1">
              <w:rPr>
                <w:rFonts w:ascii="Times New Roman" w:hAnsi="Times New Roman" w:cs="Times New Roman"/>
                <w:lang w:val="uk-UA"/>
              </w:rPr>
              <w:t xml:space="preserve">3. Доход (виручка) суб'єкта господарювання від реалізації продукції (товарів, робіт, послуг) визначається як сумарна вартість доходу (виручки) від реалізації продукції (товарів, робіт, послуг) усіх юридичних та фізичних осіб, що входять до групи, яка визнається суб'єктом господарювання відповідно до статті 1 цього Закону </w:t>
            </w:r>
            <w:bookmarkStart w:id="106" w:name="_Hlk69213920"/>
            <w:r w:rsidRPr="003F76C1">
              <w:rPr>
                <w:rFonts w:ascii="Times New Roman" w:hAnsi="Times New Roman" w:cs="Times New Roman"/>
                <w:b/>
                <w:lang w:val="uk-UA"/>
              </w:rPr>
              <w:t>та на яких накладається штраф відповідно до частини четвертої цієї статті</w:t>
            </w:r>
            <w:r w:rsidRPr="003F76C1">
              <w:rPr>
                <w:rFonts w:ascii="Times New Roman" w:hAnsi="Times New Roman" w:cs="Times New Roman"/>
                <w:lang w:val="uk-UA"/>
              </w:rPr>
              <w:t>.</w:t>
            </w:r>
            <w:bookmarkEnd w:id="106"/>
          </w:p>
          <w:p w14:paraId="5DD28ACD" w14:textId="77777777" w:rsidR="00F3165E" w:rsidRPr="00D7327B" w:rsidRDefault="00F3165E" w:rsidP="0048284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
                <w:color w:val="000000"/>
                <w:shd w:val="clear" w:color="auto" w:fill="FFFFFF"/>
                <w:lang w:val="uk-UA"/>
              </w:rPr>
            </w:pPr>
            <w:r w:rsidRPr="003F76C1">
              <w:rPr>
                <w:rFonts w:ascii="Times New Roman" w:hAnsi="Times New Roman" w:cs="Times New Roman"/>
                <w:color w:val="000000"/>
                <w:shd w:val="clear" w:color="auto" w:fill="FFFFFF"/>
                <w:lang w:val="uk-UA"/>
              </w:rPr>
              <w:t xml:space="preserve">4. У разі, коли декілька юридичних та/або фізичних осіб - суб’єктів господарювання, які входять до групи, що визнається суб’єктом господарювання, вчинили діяння (дії, бездіяльність), які призвели до порушення законодавства про захист економічної конкуренції, зазначеним суб’єктом господарювання, </w:t>
            </w:r>
            <w:bookmarkStart w:id="107" w:name="_Hlk69214037"/>
            <w:r w:rsidRPr="005E3310">
              <w:rPr>
                <w:rFonts w:ascii="Times New Roman" w:hAnsi="Times New Roman" w:cs="Times New Roman"/>
                <w:b/>
                <w:color w:val="000000"/>
                <w:shd w:val="clear" w:color="auto" w:fill="FFFFFF"/>
                <w:lang w:val="uk-UA"/>
              </w:rPr>
              <w:t xml:space="preserve">штраф накладається на суб’єкт господарювання в особі </w:t>
            </w:r>
            <w:r w:rsidRPr="00D7327B">
              <w:rPr>
                <w:rFonts w:ascii="Times New Roman" w:hAnsi="Times New Roman" w:cs="Times New Roman"/>
                <w:b/>
                <w:color w:val="000000"/>
                <w:shd w:val="clear" w:color="auto" w:fill="FFFFFF"/>
                <w:lang w:val="uk-UA"/>
              </w:rPr>
              <w:t xml:space="preserve">цих </w:t>
            </w:r>
            <w:r w:rsidRPr="005E3310">
              <w:rPr>
                <w:rFonts w:ascii="Times New Roman" w:hAnsi="Times New Roman" w:cs="Times New Roman"/>
                <w:b/>
                <w:color w:val="000000"/>
                <w:shd w:val="clear" w:color="auto" w:fill="FFFFFF"/>
                <w:lang w:val="uk-UA"/>
              </w:rPr>
              <w:t>юридичних та/або фізичних осіб</w:t>
            </w:r>
            <w:r w:rsidR="00D13183" w:rsidRPr="005E3310">
              <w:rPr>
                <w:rFonts w:ascii="Times New Roman" w:hAnsi="Times New Roman" w:cs="Times New Roman"/>
                <w:b/>
                <w:color w:val="000000"/>
                <w:shd w:val="clear" w:color="auto" w:fill="FFFFFF"/>
                <w:lang w:val="uk-UA"/>
              </w:rPr>
              <w:t xml:space="preserve"> </w:t>
            </w:r>
            <w:r w:rsidR="00D13183" w:rsidRPr="00D7327B">
              <w:rPr>
                <w:rFonts w:ascii="Times New Roman" w:hAnsi="Times New Roman" w:cs="Times New Roman"/>
                <w:b/>
                <w:color w:val="000000"/>
                <w:shd w:val="clear" w:color="auto" w:fill="FFFFFF"/>
                <w:lang w:val="uk-UA"/>
              </w:rPr>
              <w:t>та/або на юридичних та/або фізичних осіб</w:t>
            </w:r>
            <w:r w:rsidR="00746AC7" w:rsidRPr="00D7327B">
              <w:rPr>
                <w:rFonts w:ascii="Times New Roman" w:hAnsi="Times New Roman" w:cs="Times New Roman"/>
                <w:b/>
                <w:color w:val="000000"/>
                <w:shd w:val="clear" w:color="auto" w:fill="FFFFFF"/>
                <w:lang w:val="uk-UA"/>
              </w:rPr>
              <w:t xml:space="preserve"> – суб’єктів господарювання</w:t>
            </w:r>
            <w:r w:rsidR="00D13183" w:rsidRPr="00D7327B">
              <w:rPr>
                <w:rFonts w:ascii="Times New Roman" w:hAnsi="Times New Roman" w:cs="Times New Roman"/>
                <w:b/>
                <w:color w:val="000000"/>
                <w:shd w:val="clear" w:color="auto" w:fill="FFFFFF"/>
                <w:lang w:val="uk-UA"/>
              </w:rPr>
              <w:t>, які мають вирішальний вплив на діяльність</w:t>
            </w:r>
            <w:r w:rsidR="00F779B0" w:rsidRPr="00D7327B">
              <w:rPr>
                <w:rFonts w:ascii="Times New Roman" w:hAnsi="Times New Roman" w:cs="Times New Roman"/>
                <w:b/>
                <w:color w:val="000000"/>
                <w:shd w:val="clear" w:color="auto" w:fill="FFFFFF"/>
                <w:lang w:val="uk-UA"/>
              </w:rPr>
              <w:t xml:space="preserve"> цих</w:t>
            </w:r>
            <w:r w:rsidR="00D13183" w:rsidRPr="00D7327B">
              <w:rPr>
                <w:rFonts w:ascii="Times New Roman" w:hAnsi="Times New Roman" w:cs="Times New Roman"/>
                <w:b/>
                <w:color w:val="000000"/>
                <w:shd w:val="clear" w:color="auto" w:fill="FFFFFF"/>
                <w:lang w:val="uk-UA"/>
              </w:rPr>
              <w:t xml:space="preserve"> юридичних та/або фізичних осіб в межах групи</w:t>
            </w:r>
            <w:r w:rsidRPr="00D7327B">
              <w:rPr>
                <w:rFonts w:ascii="Times New Roman" w:hAnsi="Times New Roman" w:cs="Times New Roman"/>
                <w:b/>
                <w:color w:val="000000"/>
                <w:shd w:val="clear" w:color="auto" w:fill="FFFFFF"/>
                <w:lang w:val="uk-UA"/>
              </w:rPr>
              <w:t>.</w:t>
            </w:r>
            <w:r w:rsidRPr="005E3310">
              <w:rPr>
                <w:rFonts w:ascii="Times New Roman" w:hAnsi="Times New Roman" w:cs="Times New Roman"/>
                <w:b/>
                <w:color w:val="000000"/>
                <w:shd w:val="clear" w:color="auto" w:fill="FFFFFF"/>
                <w:lang w:val="uk-UA"/>
              </w:rPr>
              <w:t xml:space="preserve"> </w:t>
            </w:r>
            <w:r w:rsidRPr="00D7327B">
              <w:rPr>
                <w:rFonts w:ascii="Times New Roman" w:hAnsi="Times New Roman" w:cs="Times New Roman"/>
                <w:b/>
                <w:color w:val="000000"/>
                <w:shd w:val="clear" w:color="auto" w:fill="FFFFFF"/>
                <w:lang w:val="uk-UA"/>
              </w:rPr>
              <w:t>Обов’язок сплати штрафу, накладеного</w:t>
            </w:r>
            <w:r w:rsidRPr="005E3310">
              <w:rPr>
                <w:rFonts w:ascii="Times New Roman" w:hAnsi="Times New Roman" w:cs="Times New Roman"/>
                <w:b/>
                <w:color w:val="000000"/>
                <w:shd w:val="clear" w:color="auto" w:fill="FFFFFF"/>
                <w:lang w:val="uk-UA"/>
              </w:rPr>
              <w:t xml:space="preserve"> </w:t>
            </w:r>
            <w:r w:rsidRPr="00D7327B">
              <w:rPr>
                <w:rFonts w:ascii="Times New Roman" w:hAnsi="Times New Roman" w:cs="Times New Roman"/>
                <w:b/>
                <w:color w:val="000000"/>
                <w:shd w:val="clear" w:color="auto" w:fill="FFFFFF"/>
                <w:lang w:val="uk-UA"/>
              </w:rPr>
              <w:t>на цих юридичних та/або фізичних осіб – суб’єктів господарювання, є солідарним.</w:t>
            </w:r>
          </w:p>
          <w:bookmarkEnd w:id="107"/>
          <w:p w14:paraId="7123C624" w14:textId="77777777" w:rsidR="00F40D6D" w:rsidRPr="003F76C1" w:rsidRDefault="00DB2901" w:rsidP="00482841">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contextualSpacing/>
              <w:jc w:val="both"/>
              <w:rPr>
                <w:rStyle w:val="rvts9"/>
                <w:sz w:val="18"/>
                <w:shd w:val="clear" w:color="auto" w:fill="FFFFFF"/>
                <w:lang w:val="uk-UA"/>
              </w:rPr>
            </w:pPr>
            <w:r w:rsidRPr="003F76C1">
              <w:rPr>
                <w:rFonts w:ascii="Times New Roman" w:hAnsi="Times New Roman" w:cs="Times New Roman"/>
                <w:b/>
                <w:bCs/>
                <w:lang w:val="uk-UA"/>
              </w:rPr>
              <w:t>…</w:t>
            </w:r>
          </w:p>
        </w:tc>
      </w:tr>
      <w:tr w:rsidR="00AC7648" w:rsidRPr="00647FAA" w14:paraId="51FD102F" w14:textId="77777777" w:rsidTr="00853510">
        <w:trPr>
          <w:trHeight w:val="2688"/>
        </w:trPr>
        <w:tc>
          <w:tcPr>
            <w:tcW w:w="7796" w:type="dxa"/>
            <w:tcBorders>
              <w:top w:val="single" w:sz="4" w:space="0" w:color="auto"/>
              <w:left w:val="single" w:sz="4" w:space="0" w:color="auto"/>
              <w:bottom w:val="single" w:sz="4" w:space="0" w:color="auto"/>
              <w:right w:val="single" w:sz="4" w:space="0" w:color="auto"/>
            </w:tcBorders>
          </w:tcPr>
          <w:p w14:paraId="2422A1AB" w14:textId="77777777" w:rsidR="00AC7648" w:rsidRPr="003F76C1" w:rsidRDefault="00694F99"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bookmarkStart w:id="108" w:name="_Hlk69214149"/>
            <w:r w:rsidRPr="003F76C1">
              <w:rPr>
                <w:b/>
                <w:sz w:val="22"/>
                <w:szCs w:val="22"/>
                <w:lang w:val="uk-UA"/>
              </w:rPr>
              <w:t>Стаття відсутня</w:t>
            </w:r>
          </w:p>
        </w:tc>
        <w:tc>
          <w:tcPr>
            <w:tcW w:w="7797" w:type="dxa"/>
            <w:tcBorders>
              <w:top w:val="single" w:sz="4" w:space="0" w:color="auto"/>
              <w:left w:val="single" w:sz="4" w:space="0" w:color="auto"/>
              <w:bottom w:val="single" w:sz="4" w:space="0" w:color="auto"/>
              <w:right w:val="single" w:sz="4" w:space="0" w:color="auto"/>
            </w:tcBorders>
          </w:tcPr>
          <w:p w14:paraId="5FA0D16B"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 xml:space="preserve">Стаття </w:t>
            </w:r>
            <w:bookmarkStart w:id="109" w:name="_Hlk69214095"/>
            <w:r w:rsidRPr="003F76C1">
              <w:rPr>
                <w:rStyle w:val="rvts9"/>
                <w:b/>
                <w:bCs/>
                <w:sz w:val="22"/>
                <w:szCs w:val="22"/>
                <w:lang w:val="uk-UA" w:eastAsia="en-US"/>
              </w:rPr>
              <w:t xml:space="preserve">52-1. </w:t>
            </w:r>
            <w:bookmarkEnd w:id="109"/>
            <w:r w:rsidRPr="003F76C1">
              <w:rPr>
                <w:rStyle w:val="rvts9"/>
                <w:b/>
                <w:bCs/>
                <w:sz w:val="22"/>
                <w:szCs w:val="22"/>
                <w:lang w:val="uk-UA" w:eastAsia="en-US"/>
              </w:rPr>
              <w:t>Підстави та порядок звільнення від відповідальності учасників  антиконкурентних узгоджених дій</w:t>
            </w:r>
          </w:p>
          <w:p w14:paraId="378EEDD5"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1.</w:t>
            </w:r>
            <w:r w:rsidRPr="003F76C1">
              <w:rPr>
                <w:rStyle w:val="rvts9"/>
                <w:b/>
                <w:bCs/>
                <w:sz w:val="22"/>
                <w:szCs w:val="22"/>
                <w:lang w:val="uk-UA" w:eastAsia="en-US"/>
              </w:rPr>
              <w:tab/>
              <w:t xml:space="preserve">Особи, які вчинили антиконкурентні узгоджені дії, передбачені статтею 6 цього Закону, можуть бути звільнені від відповідальності повністю або частково. </w:t>
            </w:r>
          </w:p>
          <w:p w14:paraId="0146D6CE"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Звільнення від відповідальності може бути застосоване до особи, що вчинила антиконкурентні узгоджені дії, яка звернулася до Антимонопольного комітету України чи його територіального відділення із заявою про звільнення від відповідальності, поданої до направлення попередніх висновків.</w:t>
            </w:r>
          </w:p>
          <w:p w14:paraId="15AB48D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lastRenderedPageBreak/>
              <w:t>3.</w:t>
            </w:r>
            <w:r w:rsidRPr="003F76C1">
              <w:rPr>
                <w:rStyle w:val="rvts9"/>
                <w:b/>
                <w:bCs/>
                <w:sz w:val="22"/>
                <w:szCs w:val="22"/>
                <w:lang w:val="uk-UA" w:eastAsia="en-US"/>
              </w:rPr>
              <w:tab/>
              <w:t>Особа, що вчинила антиконкурентні узгоджені дії, але раніше за інших учасників цих дій звернулась із заявою про звільнення від відповідальності, повністю звільняється від відповідальності за вчинення антиконкурентних узгоджених дій, передбаченої статтею 52 цього Закону, якщо вона:</w:t>
            </w:r>
          </w:p>
          <w:p w14:paraId="67156BAB"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1)</w:t>
            </w:r>
            <w:r w:rsidRPr="003F76C1">
              <w:rPr>
                <w:rStyle w:val="rvts9"/>
                <w:b/>
                <w:bCs/>
                <w:sz w:val="22"/>
                <w:szCs w:val="22"/>
                <w:lang w:val="uk-UA" w:eastAsia="en-US"/>
              </w:rPr>
              <w:tab/>
              <w:t>розкрила Антимонопольному комітету України чи його територіальному відділенню такі антиконкурентні узгоджені дії;</w:t>
            </w:r>
          </w:p>
          <w:p w14:paraId="3BD05A1F"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припинила участь в антиконкурентних узгоджених діях одразу після звернення із заявою про звільнення від відповідальності за виключенням випадку, коли органом Антимонопольного комітету України повідомлено про необхідність подальшої її участі в антиконкурентних діях для забезпечення цілісності розслідування справи;</w:t>
            </w:r>
          </w:p>
          <w:p w14:paraId="431E351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3)</w:t>
            </w:r>
            <w:r w:rsidRPr="003F76C1">
              <w:rPr>
                <w:rStyle w:val="rvts9"/>
                <w:b/>
                <w:bCs/>
                <w:sz w:val="22"/>
                <w:szCs w:val="22"/>
                <w:lang w:val="uk-UA" w:eastAsia="en-US"/>
              </w:rPr>
              <w:tab/>
              <w:t>співпрацювала з органами Антимонопольного комітету України;</w:t>
            </w:r>
          </w:p>
          <w:p w14:paraId="78E6DD4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4)</w:t>
            </w:r>
            <w:r w:rsidRPr="003F76C1">
              <w:rPr>
                <w:rStyle w:val="rvts9"/>
                <w:b/>
                <w:bCs/>
                <w:sz w:val="22"/>
                <w:szCs w:val="22"/>
                <w:lang w:val="uk-UA" w:eastAsia="en-US"/>
              </w:rPr>
              <w:tab/>
              <w:t>надала докази, які відсутні в Антимонопольного комітету України чи його територіального відділення, та:</w:t>
            </w:r>
          </w:p>
          <w:p w14:paraId="4BC3387E"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достатні для прийняття розпорядження про початок розгляду справи, якщо на момент звернення із заявою про звільнення від відповідальності розпорядження про початок розгляду справи за ознаками того самого порушення не прийняте;</w:t>
            </w:r>
          </w:p>
          <w:p w14:paraId="1B5B1C0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мають суттєве значення для прийняття рішення у справі, якщо розпорядження про початок розгляду справи прийнято, але в Антимонопольного комітету України чи його територіальному відділення наявних доказів недостатньо для розслідування справи та прийняття рішення у справі.</w:t>
            </w:r>
          </w:p>
          <w:p w14:paraId="114E313A"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4.</w:t>
            </w:r>
            <w:r w:rsidRPr="003F76C1">
              <w:rPr>
                <w:rStyle w:val="rvts9"/>
                <w:b/>
                <w:bCs/>
                <w:sz w:val="22"/>
                <w:szCs w:val="22"/>
                <w:lang w:val="uk-UA" w:eastAsia="en-US"/>
              </w:rPr>
              <w:tab/>
              <w:t>Для інших заявників, які не можуть бути повністю звільнені від відповідальності в тому числі у зв’язку з тим, що таке звільнення отримує інший учасник відповідних антиконкурентних узгоджених дій, який раніше подав заяву про звільнення від відповідальності, але які бажають отримати часткове звільнення від відповідальності та добровільно надали докази вчинення антиконкурентних узгоджених дій, що мають суттєве значення для прийняття рішення у справі та які відсутні в Антимонопольного комітету України чи його територіально відділення, при дотриманні вимог, передбачених пунктами 1-3 частини третьої цієї статті, розмір штрафу зменшується органом Антимонопольного комітету України від попередньо розрахованого розміру штрафу залежно від черговості звернення:</w:t>
            </w:r>
          </w:p>
          <w:p w14:paraId="7FC32FE5"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1)</w:t>
            </w:r>
            <w:r w:rsidRPr="003F76C1">
              <w:rPr>
                <w:rStyle w:val="rvts9"/>
                <w:b/>
                <w:bCs/>
                <w:sz w:val="22"/>
                <w:szCs w:val="22"/>
                <w:lang w:val="uk-UA" w:eastAsia="en-US"/>
              </w:rPr>
              <w:tab/>
              <w:t>перший заявник – до 50%,</w:t>
            </w:r>
          </w:p>
          <w:p w14:paraId="7E115C5F"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другий заявник – до 30%,</w:t>
            </w:r>
          </w:p>
          <w:p w14:paraId="7B11B633"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3)</w:t>
            </w:r>
            <w:r w:rsidRPr="003F76C1">
              <w:rPr>
                <w:rStyle w:val="rvts9"/>
                <w:b/>
                <w:bCs/>
                <w:sz w:val="22"/>
                <w:szCs w:val="22"/>
                <w:lang w:val="uk-UA" w:eastAsia="en-US"/>
              </w:rPr>
              <w:tab/>
              <w:t xml:space="preserve">інші заявники – до 20%. </w:t>
            </w:r>
          </w:p>
          <w:p w14:paraId="7187AEF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5.</w:t>
            </w:r>
            <w:r w:rsidRPr="003F76C1">
              <w:rPr>
                <w:rStyle w:val="rvts9"/>
                <w:b/>
                <w:bCs/>
                <w:sz w:val="22"/>
                <w:szCs w:val="22"/>
                <w:lang w:val="uk-UA" w:eastAsia="en-US"/>
              </w:rPr>
              <w:tab/>
              <w:t>Не може бути звільнений від відповідальності заявник, який:</w:t>
            </w:r>
          </w:p>
          <w:p w14:paraId="7D4F73D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lastRenderedPageBreak/>
              <w:t>1)</w:t>
            </w:r>
            <w:r w:rsidRPr="003F76C1">
              <w:rPr>
                <w:rStyle w:val="rvts9"/>
                <w:b/>
                <w:bCs/>
                <w:sz w:val="22"/>
                <w:szCs w:val="22"/>
                <w:lang w:val="uk-UA" w:eastAsia="en-US"/>
              </w:rPr>
              <w:tab/>
              <w:t>не відповідає вимогам, передбачених пунктами 1-3 частиною третьою цієї статті;</w:t>
            </w:r>
          </w:p>
          <w:p w14:paraId="6C1B2D8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 xml:space="preserve">знищував, фальсифікував або приховував інформацію або докази, що стосуються заявлених антиконкурентних узгоджених дій на етапі підготовки до звернення із заявою про звільнення від відповідальності до Антимонопольного комітету України чи його територіального відділення; </w:t>
            </w:r>
          </w:p>
          <w:p w14:paraId="69ADB58E"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3)</w:t>
            </w:r>
            <w:r w:rsidRPr="003F76C1">
              <w:rPr>
                <w:rStyle w:val="rvts9"/>
                <w:b/>
                <w:bCs/>
                <w:sz w:val="22"/>
                <w:szCs w:val="22"/>
                <w:lang w:val="uk-UA" w:eastAsia="en-US"/>
              </w:rPr>
              <w:tab/>
              <w:t>розголосив інформацію про намір звернутися до Антимонопольного комітету України чи його територіального відділення із заявою про  звільнення від відповідальності до моменту такого звернення.</w:t>
            </w:r>
          </w:p>
          <w:p w14:paraId="481B06FD"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Від повного звільнення від відповідальності також не може бути звільнений заявник, який примушував інших учасників до вчинення цих дій або їх продовження.</w:t>
            </w:r>
          </w:p>
          <w:p w14:paraId="4FE80228"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6.</w:t>
            </w:r>
            <w:r w:rsidRPr="003F76C1">
              <w:rPr>
                <w:rStyle w:val="rvts9"/>
                <w:b/>
                <w:bCs/>
                <w:sz w:val="22"/>
                <w:szCs w:val="22"/>
                <w:lang w:val="uk-UA" w:eastAsia="en-US"/>
              </w:rPr>
              <w:tab/>
              <w:t>Особа, що вчинила антиконкурентні узгоджені дії, яка подала заяву про звільнення від відповідальності зобов'язана співпрацювати з органами Антимонопольного комітету України з моменту подачі заяви до моменту прийняття рішення у справі, зокрема, шляхом:</w:t>
            </w:r>
          </w:p>
          <w:p w14:paraId="12A7A81A"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1)</w:t>
            </w:r>
            <w:r w:rsidRPr="003F76C1">
              <w:rPr>
                <w:rStyle w:val="rvts9"/>
                <w:b/>
                <w:bCs/>
                <w:sz w:val="22"/>
                <w:szCs w:val="22"/>
                <w:lang w:val="uk-UA" w:eastAsia="en-US"/>
              </w:rPr>
              <w:tab/>
              <w:t>надання всієї необхідної інформації та інших доказів щодо вчинення заявлених антиконкурентних узгоджених дій, які перебувають у розпорядженні цього суб’єкта господарювання або доступні для нього;</w:t>
            </w:r>
          </w:p>
          <w:p w14:paraId="44E8B2AE"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2)</w:t>
            </w:r>
            <w:r w:rsidRPr="003F76C1">
              <w:rPr>
                <w:rStyle w:val="rvts9"/>
                <w:b/>
                <w:bCs/>
                <w:sz w:val="22"/>
                <w:szCs w:val="22"/>
                <w:lang w:val="uk-UA" w:eastAsia="en-US"/>
              </w:rPr>
              <w:tab/>
              <w:t>забезпечення можливості отримання органами Антимонопольного комітету України пояснень від службових та посадових осіб, які працюють у заявника на момент отримання пояснень, а також у разі можливості – службових та посадових осіб, які працювали у заявника;</w:t>
            </w:r>
          </w:p>
          <w:p w14:paraId="2E1B90C2"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3)</w:t>
            </w:r>
            <w:r w:rsidRPr="003F76C1">
              <w:rPr>
                <w:rStyle w:val="rvts9"/>
                <w:b/>
                <w:bCs/>
                <w:sz w:val="22"/>
                <w:szCs w:val="22"/>
                <w:lang w:val="uk-UA" w:eastAsia="en-US"/>
              </w:rPr>
              <w:tab/>
              <w:t>не знищувати, не фальсифікувати та не приховувати інформацію або докази, що стосуються заявлених антиконкурентних узгоджених дій;</w:t>
            </w:r>
          </w:p>
          <w:p w14:paraId="728D2A41"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4)</w:t>
            </w:r>
            <w:r w:rsidRPr="003F76C1">
              <w:rPr>
                <w:rStyle w:val="rvts9"/>
                <w:b/>
                <w:bCs/>
                <w:sz w:val="22"/>
                <w:szCs w:val="22"/>
                <w:lang w:val="uk-UA" w:eastAsia="en-US"/>
              </w:rPr>
              <w:tab/>
              <w:t xml:space="preserve">до винесення рішення у справі не розголошувати інформації про подачу, зміст заяви про звільнення від відповідальності та співробітництво з органами Антимонопольного комітету України, за виключенням випадків, погоджених з органом Антимонопольного комітету України. </w:t>
            </w:r>
          </w:p>
          <w:p w14:paraId="516605E5" w14:textId="544CFED4" w:rsidR="00AC7648"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t>7.</w:t>
            </w:r>
            <w:r w:rsidRPr="003F76C1">
              <w:rPr>
                <w:rStyle w:val="rvts9"/>
                <w:b/>
                <w:bCs/>
                <w:sz w:val="22"/>
                <w:szCs w:val="22"/>
                <w:lang w:val="uk-UA" w:eastAsia="en-US"/>
              </w:rPr>
              <w:tab/>
              <w:t>Органи Антимонопольного комітету України на підставі вмотивованого клопотання в інтересах розслідування справи про порушення законодавства про захист економічної конкуренції забезпечують конфіденційність інформації про особу, яка звернулася із заявою про звільнення від відповідальності до прийняття рішення у справі.</w:t>
            </w:r>
          </w:p>
        </w:tc>
      </w:tr>
      <w:bookmarkEnd w:id="108"/>
      <w:tr w:rsidR="00DF51FE" w:rsidRPr="00647FAA" w14:paraId="0C05439A" w14:textId="77777777" w:rsidTr="00BD79EE">
        <w:trPr>
          <w:trHeight w:val="423"/>
        </w:trPr>
        <w:tc>
          <w:tcPr>
            <w:tcW w:w="7796" w:type="dxa"/>
            <w:tcBorders>
              <w:top w:val="single" w:sz="4" w:space="0" w:color="auto"/>
              <w:left w:val="single" w:sz="4" w:space="0" w:color="auto"/>
              <w:bottom w:val="single" w:sz="4" w:space="0" w:color="auto"/>
              <w:right w:val="single" w:sz="4" w:space="0" w:color="auto"/>
            </w:tcBorders>
          </w:tcPr>
          <w:p w14:paraId="7462CDC9" w14:textId="77777777" w:rsidR="00200974" w:rsidRPr="003F76C1" w:rsidRDefault="00200974" w:rsidP="00482841">
            <w:pPr>
              <w:pStyle w:val="rvps2"/>
              <w:shd w:val="clear" w:color="auto" w:fill="FFFFFF"/>
              <w:spacing w:before="0" w:beforeAutospacing="0" w:after="0" w:afterAutospacing="0"/>
              <w:ind w:left="57" w:right="57"/>
              <w:contextualSpacing/>
              <w:jc w:val="both"/>
              <w:rPr>
                <w:b/>
                <w:sz w:val="22"/>
                <w:szCs w:val="22"/>
                <w:lang w:val="uk-UA"/>
              </w:rPr>
            </w:pPr>
            <w:r w:rsidRPr="003F76C1">
              <w:rPr>
                <w:rStyle w:val="rvts9"/>
                <w:rFonts w:eastAsiaTheme="majorEastAsia"/>
                <w:b/>
                <w:bCs/>
                <w:sz w:val="22"/>
                <w:szCs w:val="22"/>
                <w:lang w:val="uk-UA"/>
              </w:rPr>
              <w:lastRenderedPageBreak/>
              <w:t>Стаття 55. </w:t>
            </w:r>
            <w:r w:rsidRPr="003F76C1">
              <w:rPr>
                <w:sz w:val="22"/>
                <w:szCs w:val="22"/>
                <w:lang w:val="uk-UA"/>
              </w:rPr>
              <w:t>Відшкодування шкоди</w:t>
            </w:r>
          </w:p>
          <w:p w14:paraId="0D7D9BBF" w14:textId="77777777" w:rsidR="00200974" w:rsidRPr="003F76C1" w:rsidRDefault="00200974" w:rsidP="00482841">
            <w:pPr>
              <w:pStyle w:val="rvps2"/>
              <w:shd w:val="clear" w:color="auto" w:fill="FFFFFF"/>
              <w:spacing w:before="0" w:beforeAutospacing="0" w:after="0" w:afterAutospacing="0"/>
              <w:ind w:left="57" w:right="57" w:firstLine="27"/>
              <w:contextualSpacing/>
              <w:jc w:val="both"/>
              <w:rPr>
                <w:sz w:val="22"/>
                <w:szCs w:val="22"/>
                <w:lang w:val="uk-UA"/>
              </w:rPr>
            </w:pPr>
            <w:r w:rsidRPr="003F76C1">
              <w:rPr>
                <w:sz w:val="22"/>
                <w:szCs w:val="22"/>
                <w:lang w:val="uk-UA"/>
              </w:rPr>
              <w:t>1. Особи, яким заподіяно шкоду внаслідок порушення законодавства про захист економічної конкуренції, можуть звернутися до господарського суду із заявою про її відшкодування.</w:t>
            </w:r>
          </w:p>
          <w:p w14:paraId="154D573C" w14:textId="36A74840" w:rsidR="00847143" w:rsidRPr="003F76C1" w:rsidRDefault="00200974" w:rsidP="00482841">
            <w:pPr>
              <w:pStyle w:val="rvps2"/>
              <w:shd w:val="clear" w:color="auto" w:fill="FFFFFF"/>
              <w:spacing w:before="0" w:beforeAutospacing="0" w:after="0" w:afterAutospacing="0"/>
              <w:ind w:left="57" w:right="57" w:firstLine="27"/>
              <w:contextualSpacing/>
              <w:jc w:val="both"/>
              <w:rPr>
                <w:sz w:val="22"/>
                <w:szCs w:val="22"/>
                <w:lang w:val="uk-UA"/>
              </w:rPr>
            </w:pPr>
            <w:r w:rsidRPr="003F76C1">
              <w:rPr>
                <w:sz w:val="22"/>
                <w:szCs w:val="22"/>
                <w:lang w:val="uk-UA"/>
              </w:rPr>
              <w:lastRenderedPageBreak/>
              <w:t xml:space="preserve">2. Шкода, заподіяна порушеннями законодавства про захист економічної конкуренції, передбаченими пунктами 1, 2, 5, 10, 12, 18, 19 статті 50 цього Закону, відшкодовується особою, що вчинила порушення, у </w:t>
            </w:r>
            <w:r w:rsidRPr="00E16FC5">
              <w:rPr>
                <w:sz w:val="22"/>
                <w:szCs w:val="22"/>
                <w:lang w:val="uk-UA"/>
              </w:rPr>
              <w:t>подвійному розмірі</w:t>
            </w:r>
            <w:r w:rsidR="00847143" w:rsidRPr="003F76C1">
              <w:rPr>
                <w:sz w:val="22"/>
                <w:szCs w:val="22"/>
                <w:lang w:val="uk-UA"/>
              </w:rPr>
              <w:t xml:space="preserve"> завданої шкоди.</w:t>
            </w:r>
          </w:p>
          <w:p w14:paraId="53184A06" w14:textId="77777777" w:rsidR="00200974" w:rsidRPr="003F76C1" w:rsidRDefault="00200974" w:rsidP="00482841">
            <w:pPr>
              <w:pStyle w:val="rvps2"/>
              <w:shd w:val="clear" w:color="auto" w:fill="FFFFFF"/>
              <w:spacing w:before="0" w:beforeAutospacing="0" w:after="0" w:afterAutospacing="0"/>
              <w:ind w:left="57" w:right="57"/>
              <w:contextualSpacing/>
              <w:jc w:val="both"/>
              <w:rPr>
                <w:b/>
                <w:sz w:val="22"/>
                <w:szCs w:val="22"/>
                <w:lang w:val="uk-UA"/>
              </w:rPr>
            </w:pPr>
            <w:r w:rsidRPr="003F76C1">
              <w:rPr>
                <w:b/>
                <w:sz w:val="22"/>
                <w:szCs w:val="22"/>
                <w:lang w:val="uk-UA"/>
              </w:rPr>
              <w:t>Частина відсутня</w:t>
            </w:r>
          </w:p>
          <w:p w14:paraId="65DCAEFB" w14:textId="77777777" w:rsidR="00200974" w:rsidRPr="003F76C1" w:rsidRDefault="00200974" w:rsidP="00482841">
            <w:pPr>
              <w:pStyle w:val="rvps2"/>
              <w:shd w:val="clear" w:color="auto" w:fill="FFFFFF"/>
              <w:spacing w:before="0" w:beforeAutospacing="0" w:after="0" w:afterAutospacing="0"/>
              <w:ind w:left="57" w:right="57"/>
              <w:contextualSpacing/>
              <w:jc w:val="both"/>
              <w:rPr>
                <w:rStyle w:val="rvts9"/>
                <w:rFonts w:eastAsiaTheme="majorEastAsia"/>
                <w:b/>
                <w:bCs/>
                <w:sz w:val="22"/>
                <w:szCs w:val="22"/>
                <w:lang w:val="uk-UA"/>
              </w:rPr>
            </w:pPr>
          </w:p>
        </w:tc>
        <w:tc>
          <w:tcPr>
            <w:tcW w:w="7797" w:type="dxa"/>
            <w:tcBorders>
              <w:top w:val="single" w:sz="4" w:space="0" w:color="auto"/>
              <w:left w:val="single" w:sz="4" w:space="0" w:color="auto"/>
              <w:bottom w:val="single" w:sz="4" w:space="0" w:color="auto"/>
              <w:right w:val="single" w:sz="4" w:space="0" w:color="auto"/>
            </w:tcBorders>
          </w:tcPr>
          <w:p w14:paraId="5E31B51D" w14:textId="539DDD8B"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r w:rsidRPr="003F76C1">
              <w:rPr>
                <w:rStyle w:val="rvts9"/>
                <w:b/>
                <w:bCs/>
                <w:sz w:val="22"/>
                <w:szCs w:val="22"/>
                <w:lang w:val="uk-UA" w:eastAsia="en-US"/>
              </w:rPr>
              <w:lastRenderedPageBreak/>
              <w:t xml:space="preserve">Стаття 55. </w:t>
            </w:r>
            <w:r w:rsidRPr="003F76C1">
              <w:rPr>
                <w:rStyle w:val="rvts9"/>
                <w:bCs/>
                <w:sz w:val="22"/>
                <w:szCs w:val="22"/>
                <w:lang w:val="uk-UA" w:eastAsia="en-US"/>
              </w:rPr>
              <w:t xml:space="preserve">Відшкодування </w:t>
            </w:r>
            <w:r w:rsidR="0096011E">
              <w:rPr>
                <w:rStyle w:val="rvts9"/>
                <w:bCs/>
                <w:sz w:val="22"/>
                <w:szCs w:val="22"/>
                <w:lang w:val="uk-UA" w:eastAsia="en-US"/>
              </w:rPr>
              <w:t>шкоди</w:t>
            </w:r>
          </w:p>
          <w:p w14:paraId="33FE02E3" w14:textId="0E171AF7" w:rsidR="00200974" w:rsidRPr="003F76C1" w:rsidRDefault="00200974"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t xml:space="preserve">1. Особи, яким заподіяно </w:t>
            </w:r>
            <w:r w:rsidR="0096011E" w:rsidRPr="00E16FC5">
              <w:rPr>
                <w:rStyle w:val="rvts9"/>
                <w:bCs/>
                <w:sz w:val="22"/>
                <w:szCs w:val="22"/>
                <w:lang w:val="uk-UA" w:eastAsia="en-US"/>
              </w:rPr>
              <w:t>шкоду</w:t>
            </w:r>
            <w:r w:rsidR="0096011E" w:rsidRPr="003F76C1">
              <w:rPr>
                <w:rStyle w:val="rvts9"/>
                <w:bCs/>
                <w:sz w:val="22"/>
                <w:szCs w:val="22"/>
                <w:lang w:val="uk-UA" w:eastAsia="en-US"/>
              </w:rPr>
              <w:t xml:space="preserve"> </w:t>
            </w:r>
            <w:r w:rsidRPr="003F76C1">
              <w:rPr>
                <w:rStyle w:val="rvts9"/>
                <w:bCs/>
                <w:sz w:val="22"/>
                <w:szCs w:val="22"/>
                <w:lang w:val="uk-UA" w:eastAsia="en-US"/>
              </w:rPr>
              <w:t>внаслідок порушення законодавства про захист економічної конкуренції, можуть звернутися до господарського суду із заявою про її відшкодування.</w:t>
            </w:r>
          </w:p>
          <w:p w14:paraId="32C180C7" w14:textId="11BDF402" w:rsidR="00200974" w:rsidRPr="003F76C1" w:rsidRDefault="00200974"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r w:rsidRPr="003F76C1">
              <w:rPr>
                <w:rStyle w:val="rvts9"/>
                <w:bCs/>
                <w:sz w:val="22"/>
                <w:szCs w:val="22"/>
                <w:lang w:val="uk-UA" w:eastAsia="en-US"/>
              </w:rPr>
              <w:lastRenderedPageBreak/>
              <w:t xml:space="preserve">2. Збитки, заподіяні порушеннями законодавства про захист економічної конкуренції, передбаченими пунктами 1, 2, 5, 10, 12, 18, 19 статті 50 цього Закону, відшкодовується особою, що вчинила порушення, у розмірі завданої шкоди. </w:t>
            </w:r>
          </w:p>
          <w:p w14:paraId="4476229E" w14:textId="77777777" w:rsidR="00847143" w:rsidRPr="003F76C1" w:rsidRDefault="00847143" w:rsidP="00482841">
            <w:pPr>
              <w:pStyle w:val="rvps2"/>
              <w:shd w:val="clear" w:color="auto" w:fill="FFFFFF"/>
              <w:spacing w:before="0" w:beforeAutospacing="0" w:after="0" w:afterAutospacing="0"/>
              <w:ind w:left="57" w:right="57"/>
              <w:contextualSpacing/>
              <w:jc w:val="both"/>
              <w:rPr>
                <w:rStyle w:val="rvts9"/>
                <w:bCs/>
                <w:sz w:val="22"/>
                <w:szCs w:val="22"/>
                <w:lang w:val="uk-UA" w:eastAsia="en-US"/>
              </w:rPr>
            </w:pPr>
          </w:p>
          <w:p w14:paraId="031AD674" w14:textId="65020120" w:rsidR="00200974" w:rsidRPr="003F76C1" w:rsidRDefault="00200974" w:rsidP="00482841">
            <w:pPr>
              <w:pStyle w:val="rvps2"/>
              <w:shd w:val="clear" w:color="auto" w:fill="FFFFFF"/>
              <w:spacing w:before="0" w:beforeAutospacing="0" w:after="0" w:afterAutospacing="0"/>
              <w:ind w:left="57" w:right="57"/>
              <w:contextualSpacing/>
              <w:jc w:val="both"/>
              <w:rPr>
                <w:rStyle w:val="rvts9"/>
                <w:b/>
                <w:bCs/>
                <w:sz w:val="22"/>
                <w:szCs w:val="22"/>
                <w:lang w:val="uk-UA" w:eastAsia="en-US"/>
              </w:rPr>
            </w:pPr>
            <w:bookmarkStart w:id="110" w:name="_Hlk69214299"/>
            <w:r w:rsidRPr="003F76C1">
              <w:rPr>
                <w:rStyle w:val="rvts9"/>
                <w:b/>
                <w:bCs/>
                <w:sz w:val="22"/>
                <w:szCs w:val="22"/>
                <w:lang w:val="uk-UA" w:eastAsia="en-US"/>
              </w:rPr>
              <w:t xml:space="preserve">3. </w:t>
            </w:r>
            <w:r w:rsidR="0096011E">
              <w:rPr>
                <w:rStyle w:val="rvts9"/>
                <w:b/>
                <w:bCs/>
                <w:sz w:val="22"/>
                <w:szCs w:val="22"/>
                <w:lang w:val="uk-UA" w:eastAsia="en-US"/>
              </w:rPr>
              <w:t>Шкода</w:t>
            </w:r>
            <w:r w:rsidRPr="003F76C1">
              <w:rPr>
                <w:rStyle w:val="rvts9"/>
                <w:b/>
                <w:bCs/>
                <w:sz w:val="22"/>
                <w:szCs w:val="22"/>
                <w:lang w:val="uk-UA" w:eastAsia="en-US"/>
              </w:rPr>
              <w:t xml:space="preserve">, </w:t>
            </w:r>
            <w:r w:rsidR="0096011E" w:rsidRPr="003F76C1">
              <w:rPr>
                <w:rStyle w:val="rvts9"/>
                <w:b/>
                <w:bCs/>
                <w:sz w:val="22"/>
                <w:szCs w:val="22"/>
                <w:lang w:val="uk-UA" w:eastAsia="en-US"/>
              </w:rPr>
              <w:t>завдан</w:t>
            </w:r>
            <w:r w:rsidR="0096011E">
              <w:rPr>
                <w:rStyle w:val="rvts9"/>
                <w:b/>
                <w:bCs/>
                <w:sz w:val="22"/>
                <w:szCs w:val="22"/>
                <w:lang w:val="uk-UA" w:eastAsia="en-US"/>
              </w:rPr>
              <w:t>а</w:t>
            </w:r>
            <w:r w:rsidR="0096011E" w:rsidRPr="003F76C1">
              <w:rPr>
                <w:rStyle w:val="rvts9"/>
                <w:b/>
                <w:bCs/>
                <w:sz w:val="22"/>
                <w:szCs w:val="22"/>
                <w:lang w:val="uk-UA" w:eastAsia="en-US"/>
              </w:rPr>
              <w:t xml:space="preserve"> </w:t>
            </w:r>
            <w:r w:rsidR="00E16D9F" w:rsidRPr="003F76C1">
              <w:rPr>
                <w:rStyle w:val="rvts9"/>
                <w:b/>
                <w:bCs/>
                <w:sz w:val="22"/>
                <w:szCs w:val="22"/>
                <w:lang w:val="uk-UA" w:eastAsia="en-US"/>
              </w:rPr>
              <w:t xml:space="preserve">суб’єктом </w:t>
            </w:r>
            <w:r w:rsidRPr="003F76C1">
              <w:rPr>
                <w:rStyle w:val="rvts9"/>
                <w:b/>
                <w:bCs/>
                <w:sz w:val="22"/>
                <w:szCs w:val="22"/>
                <w:lang w:val="uk-UA" w:eastAsia="en-US"/>
              </w:rPr>
              <w:t xml:space="preserve">господарювання, </w:t>
            </w:r>
            <w:r w:rsidR="00E16D9F" w:rsidRPr="003F76C1">
              <w:rPr>
                <w:rStyle w:val="rvts9"/>
                <w:b/>
                <w:bCs/>
                <w:sz w:val="22"/>
                <w:szCs w:val="22"/>
                <w:lang w:val="uk-UA" w:eastAsia="en-US"/>
              </w:rPr>
              <w:t xml:space="preserve">який звільняється </w:t>
            </w:r>
            <w:r w:rsidRPr="003F76C1">
              <w:rPr>
                <w:rStyle w:val="rvts9"/>
                <w:b/>
                <w:bCs/>
                <w:sz w:val="22"/>
                <w:szCs w:val="22"/>
                <w:lang w:val="uk-UA" w:eastAsia="en-US"/>
              </w:rPr>
              <w:t>від відповідальності відповідно до частини третьої статті 52-1 цього Закону, відшкодовується виключно:</w:t>
            </w:r>
          </w:p>
          <w:p w14:paraId="37A1C575" w14:textId="18F21FB0" w:rsidR="00200974" w:rsidRPr="003F76C1" w:rsidRDefault="0096011E" w:rsidP="00482841">
            <w:pPr>
              <w:pStyle w:val="rvps2"/>
              <w:shd w:val="clear" w:color="auto" w:fill="FFFFFF"/>
              <w:spacing w:before="0" w:beforeAutospacing="0" w:after="0" w:afterAutospacing="0"/>
              <w:ind w:left="491" w:right="57"/>
              <w:contextualSpacing/>
              <w:jc w:val="both"/>
              <w:rPr>
                <w:rStyle w:val="rvts9"/>
                <w:b/>
                <w:bCs/>
                <w:sz w:val="22"/>
                <w:szCs w:val="22"/>
                <w:lang w:val="uk-UA" w:eastAsia="en-US"/>
              </w:rPr>
            </w:pPr>
            <w:r>
              <w:rPr>
                <w:rStyle w:val="rvts9"/>
                <w:b/>
                <w:bCs/>
                <w:sz w:val="22"/>
                <w:szCs w:val="22"/>
                <w:lang w:val="uk-UA" w:eastAsia="en-US"/>
              </w:rPr>
              <w:t>його прямим</w:t>
            </w:r>
            <w:r w:rsidRPr="003F76C1">
              <w:rPr>
                <w:rStyle w:val="rvts9"/>
                <w:b/>
                <w:bCs/>
                <w:sz w:val="22"/>
                <w:szCs w:val="22"/>
                <w:lang w:val="uk-UA" w:eastAsia="en-US"/>
              </w:rPr>
              <w:t xml:space="preserve"> </w:t>
            </w:r>
            <w:r w:rsidR="00200974" w:rsidRPr="003F76C1">
              <w:rPr>
                <w:rStyle w:val="rvts9"/>
                <w:b/>
                <w:bCs/>
                <w:sz w:val="22"/>
                <w:szCs w:val="22"/>
                <w:lang w:val="uk-UA" w:eastAsia="en-US"/>
              </w:rPr>
              <w:t xml:space="preserve">покупцям або постачальникам; </w:t>
            </w:r>
          </w:p>
          <w:p w14:paraId="5420DE84" w14:textId="69CAC9A1" w:rsidR="00200974" w:rsidRPr="003F76C1" w:rsidRDefault="00200974" w:rsidP="00E1439D">
            <w:pPr>
              <w:pStyle w:val="rvps2"/>
              <w:shd w:val="clear" w:color="auto" w:fill="FFFFFF"/>
              <w:spacing w:before="0" w:beforeAutospacing="0" w:after="0" w:afterAutospacing="0"/>
              <w:ind w:left="1" w:right="57" w:firstLine="490"/>
              <w:contextualSpacing/>
              <w:jc w:val="both"/>
              <w:rPr>
                <w:rStyle w:val="rvts9"/>
                <w:b/>
                <w:bCs/>
                <w:sz w:val="22"/>
                <w:szCs w:val="22"/>
                <w:lang w:val="uk-UA" w:eastAsia="en-US"/>
              </w:rPr>
            </w:pPr>
            <w:r w:rsidRPr="003F76C1">
              <w:rPr>
                <w:rStyle w:val="rvts9"/>
                <w:b/>
                <w:bCs/>
                <w:sz w:val="22"/>
                <w:szCs w:val="22"/>
                <w:lang w:val="uk-UA" w:eastAsia="en-US"/>
              </w:rPr>
              <w:t xml:space="preserve">іншим особам, яким </w:t>
            </w:r>
            <w:r w:rsidR="0096011E" w:rsidRPr="003F76C1">
              <w:rPr>
                <w:rStyle w:val="rvts9"/>
                <w:b/>
                <w:bCs/>
                <w:sz w:val="22"/>
                <w:szCs w:val="22"/>
                <w:lang w:val="uk-UA" w:eastAsia="en-US"/>
              </w:rPr>
              <w:t>завдан</w:t>
            </w:r>
            <w:r w:rsidR="0096011E">
              <w:rPr>
                <w:rStyle w:val="rvts9"/>
                <w:b/>
                <w:bCs/>
                <w:sz w:val="22"/>
                <w:szCs w:val="22"/>
                <w:lang w:val="uk-UA" w:eastAsia="en-US"/>
              </w:rPr>
              <w:t>а</w:t>
            </w:r>
            <w:r w:rsidR="0096011E" w:rsidRPr="003F76C1">
              <w:rPr>
                <w:rStyle w:val="rvts9"/>
                <w:b/>
                <w:bCs/>
                <w:sz w:val="22"/>
                <w:szCs w:val="22"/>
                <w:lang w:val="uk-UA" w:eastAsia="en-US"/>
              </w:rPr>
              <w:t xml:space="preserve"> </w:t>
            </w:r>
            <w:r w:rsidR="00E1439D">
              <w:rPr>
                <w:rStyle w:val="rvts9"/>
                <w:b/>
                <w:bCs/>
                <w:sz w:val="22"/>
                <w:szCs w:val="22"/>
                <w:lang w:val="uk-UA" w:eastAsia="en-US"/>
              </w:rPr>
              <w:t>ш</w:t>
            </w:r>
            <w:r w:rsidR="0096011E">
              <w:rPr>
                <w:rStyle w:val="rvts9"/>
                <w:b/>
                <w:bCs/>
                <w:sz w:val="22"/>
                <w:szCs w:val="22"/>
                <w:lang w:val="uk-UA" w:eastAsia="en-US"/>
              </w:rPr>
              <w:t>кода</w:t>
            </w:r>
            <w:r w:rsidRPr="003F76C1">
              <w:rPr>
                <w:rStyle w:val="rvts9"/>
                <w:b/>
                <w:bCs/>
                <w:sz w:val="22"/>
                <w:szCs w:val="22"/>
                <w:lang w:val="uk-UA" w:eastAsia="en-US"/>
              </w:rPr>
              <w:t xml:space="preserve">, лише якщо відшкодування </w:t>
            </w:r>
            <w:r w:rsidR="0096011E">
              <w:rPr>
                <w:rStyle w:val="rvts9"/>
                <w:b/>
                <w:bCs/>
                <w:sz w:val="22"/>
                <w:szCs w:val="22"/>
                <w:lang w:val="uk-UA" w:eastAsia="en-US"/>
              </w:rPr>
              <w:t>шкоди</w:t>
            </w:r>
            <w:r w:rsidR="0096011E" w:rsidRPr="003F76C1">
              <w:rPr>
                <w:rStyle w:val="rvts9"/>
                <w:b/>
                <w:bCs/>
                <w:sz w:val="22"/>
                <w:szCs w:val="22"/>
                <w:lang w:val="uk-UA" w:eastAsia="en-US"/>
              </w:rPr>
              <w:t xml:space="preserve"> </w:t>
            </w:r>
            <w:r w:rsidRPr="003F76C1">
              <w:rPr>
                <w:rStyle w:val="rvts9"/>
                <w:b/>
                <w:bCs/>
                <w:sz w:val="22"/>
                <w:szCs w:val="22"/>
                <w:lang w:val="uk-UA" w:eastAsia="en-US"/>
              </w:rPr>
              <w:t>не може бути отримане від інших суб'єктів господарювання, які були відповідачами в одній справі про порушення законодавства про захист економічної конкуренції.</w:t>
            </w:r>
            <w:bookmarkEnd w:id="110"/>
          </w:p>
        </w:tc>
      </w:tr>
      <w:tr w:rsidR="00DF51FE" w:rsidRPr="003F76C1" w14:paraId="2830EE6A" w14:textId="77777777" w:rsidTr="00853510">
        <w:trPr>
          <w:trHeight w:val="2688"/>
        </w:trPr>
        <w:tc>
          <w:tcPr>
            <w:tcW w:w="7796" w:type="dxa"/>
            <w:tcBorders>
              <w:top w:val="single" w:sz="4" w:space="0" w:color="auto"/>
              <w:left w:val="single" w:sz="4" w:space="0" w:color="auto"/>
              <w:bottom w:val="single" w:sz="4" w:space="0" w:color="auto"/>
              <w:right w:val="single" w:sz="4" w:space="0" w:color="auto"/>
            </w:tcBorders>
          </w:tcPr>
          <w:p w14:paraId="40FF0FA9" w14:textId="77777777" w:rsidR="00FB4A39" w:rsidRPr="003F76C1" w:rsidRDefault="00FB4A39"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
                <w:bCs/>
                <w:lang w:val="uk-UA"/>
              </w:rPr>
              <w:lastRenderedPageBreak/>
              <w:t>Стаття 56.</w:t>
            </w:r>
            <w:r w:rsidRPr="003F76C1">
              <w:rPr>
                <w:rFonts w:ascii="Times New Roman" w:hAnsi="Times New Roman" w:cs="Times New Roman"/>
                <w:bCs/>
                <w:lang w:val="uk-UA"/>
              </w:rPr>
              <w:t xml:space="preserve"> Порядок виконання рішень та розпоряджень органів Антимонопольного комітету України, голів територіальних відділень Антимонопольного комітету України</w:t>
            </w:r>
          </w:p>
          <w:p w14:paraId="1408A063" w14:textId="77777777" w:rsidR="00156AE7" w:rsidRPr="003F76C1" w:rsidRDefault="00156AE7"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
                <w:bCs/>
                <w:lang w:val="uk-UA"/>
              </w:rPr>
              <w:t>…</w:t>
            </w:r>
          </w:p>
          <w:p w14:paraId="29FDAF36" w14:textId="77777777" w:rsidR="00FB4A39" w:rsidRPr="003F76C1" w:rsidRDefault="00242B34"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b/>
                <w:bCs/>
                <w:iCs/>
                <w:lang w:val="uk-UA"/>
              </w:rPr>
            </w:pPr>
            <w:r w:rsidRPr="003F76C1">
              <w:rPr>
                <w:rFonts w:ascii="Times New Roman" w:hAnsi="Times New Roman" w:cs="Times New Roman"/>
                <w:b/>
                <w:bCs/>
                <w:iCs/>
                <w:lang w:val="uk-UA"/>
              </w:rPr>
              <w:t>Частин</w:t>
            </w:r>
            <w:r w:rsidR="00E06397" w:rsidRPr="003F76C1">
              <w:rPr>
                <w:rFonts w:ascii="Times New Roman" w:hAnsi="Times New Roman" w:cs="Times New Roman"/>
                <w:b/>
                <w:bCs/>
                <w:iCs/>
                <w:lang w:val="uk-UA"/>
              </w:rPr>
              <w:t>а відсутня</w:t>
            </w:r>
          </w:p>
          <w:p w14:paraId="04377BC5" w14:textId="77777777" w:rsidR="00FB4A39" w:rsidRPr="003F76C1" w:rsidRDefault="00FB4A39"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b/>
                <w:bCs/>
                <w:lang w:val="uk-UA"/>
              </w:rPr>
            </w:pPr>
          </w:p>
        </w:tc>
        <w:tc>
          <w:tcPr>
            <w:tcW w:w="7797" w:type="dxa"/>
            <w:tcBorders>
              <w:top w:val="single" w:sz="4" w:space="0" w:color="auto"/>
              <w:left w:val="single" w:sz="4" w:space="0" w:color="auto"/>
              <w:bottom w:val="single" w:sz="4" w:space="0" w:color="auto"/>
              <w:right w:val="single" w:sz="4" w:space="0" w:color="auto"/>
            </w:tcBorders>
          </w:tcPr>
          <w:p w14:paraId="5F93DD2D" w14:textId="77777777" w:rsidR="00FB4A39" w:rsidRPr="003F76C1" w:rsidRDefault="00FB4A39"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bCs/>
                <w:lang w:val="uk-UA"/>
              </w:rPr>
            </w:pPr>
            <w:r w:rsidRPr="003F76C1">
              <w:rPr>
                <w:rFonts w:ascii="Times New Roman" w:hAnsi="Times New Roman" w:cs="Times New Roman"/>
                <w:b/>
                <w:bCs/>
                <w:lang w:val="uk-UA"/>
              </w:rPr>
              <w:t>Стаття 56.</w:t>
            </w:r>
            <w:r w:rsidRPr="003F76C1">
              <w:rPr>
                <w:rFonts w:ascii="Times New Roman" w:hAnsi="Times New Roman" w:cs="Times New Roman"/>
                <w:bCs/>
                <w:lang w:val="uk-UA"/>
              </w:rPr>
              <w:t xml:space="preserve"> Порядок виконання рішень та розпоряджень органів Антимонопольного комітету України, голів територіальних відділень Антимонопольного комітету України</w:t>
            </w:r>
          </w:p>
          <w:p w14:paraId="4698F26C" w14:textId="77777777" w:rsidR="00156AE7" w:rsidRPr="003F76C1" w:rsidRDefault="00156AE7" w:rsidP="00482841">
            <w:pPr>
              <w:widowControl w:val="0"/>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57" w:right="57"/>
              <w:contextualSpacing/>
              <w:jc w:val="both"/>
              <w:rPr>
                <w:rFonts w:ascii="Times New Roman" w:hAnsi="Times New Roman" w:cs="Times New Roman"/>
                <w:lang w:val="uk-UA"/>
              </w:rPr>
            </w:pPr>
            <w:r w:rsidRPr="003F76C1">
              <w:rPr>
                <w:rFonts w:ascii="Times New Roman" w:hAnsi="Times New Roman" w:cs="Times New Roman"/>
                <w:b/>
                <w:bCs/>
                <w:lang w:val="uk-UA"/>
              </w:rPr>
              <w:t>…</w:t>
            </w:r>
          </w:p>
          <w:p w14:paraId="7498E25D" w14:textId="77777777" w:rsidR="00242B34" w:rsidRPr="003F76C1" w:rsidRDefault="00242B34" w:rsidP="00482841">
            <w:p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right="57"/>
              <w:contextualSpacing/>
              <w:jc w:val="both"/>
              <w:rPr>
                <w:rFonts w:ascii="Times New Roman" w:hAnsi="Times New Roman" w:cs="Times New Roman"/>
                <w:b/>
                <w:shd w:val="clear" w:color="auto" w:fill="FFFFFF"/>
                <w:lang w:val="uk-UA"/>
              </w:rPr>
            </w:pPr>
            <w:bookmarkStart w:id="111" w:name="_Hlk69214514"/>
            <w:r w:rsidRPr="003F76C1">
              <w:rPr>
                <w:rFonts w:ascii="Times New Roman" w:hAnsi="Times New Roman" w:cs="Times New Roman"/>
                <w:b/>
                <w:color w:val="000000"/>
                <w:shd w:val="clear" w:color="auto" w:fill="FFFFFF"/>
                <w:lang w:val="uk-UA"/>
              </w:rPr>
              <w:t xml:space="preserve">11. </w:t>
            </w:r>
            <w:r w:rsidR="001D6137" w:rsidRPr="003F76C1">
              <w:rPr>
                <w:rFonts w:ascii="Times New Roman" w:hAnsi="Times New Roman" w:cs="Times New Roman"/>
                <w:b/>
                <w:color w:val="000000"/>
                <w:shd w:val="clear" w:color="auto" w:fill="FFFFFF"/>
                <w:lang w:val="uk-UA"/>
              </w:rPr>
              <w:t>У разі, якщо стягнення з особи накладеного органами Антимонопольного комітету України штрафу є неможливим внаслідок припинення такої особи, доведення до банкрутства або недостатності майна в результаті дій його засновників (учасників, акціонерів), які мають право давати обов'язкові для відповідача вказівки, правонаступники відповідача, засновники (учасники, акціонери), що входять до групи, яка визнається суб'єктом господарювання відповідно до статті 1 цього Закону і до якої на момент вчинення правопорушення входила особа, на яку органами Комітету було накладено штраф, солідарно несуть субсидіарну відповідальність щодо сплати накладеного органами Комітету штрафу.</w:t>
            </w:r>
            <w:bookmarkEnd w:id="111"/>
          </w:p>
        </w:tc>
      </w:tr>
      <w:tr w:rsidR="00DE56B0" w:rsidRPr="003F76C1" w14:paraId="7842D59F" w14:textId="77777777" w:rsidTr="00853510">
        <w:trPr>
          <w:trHeight w:val="841"/>
        </w:trPr>
        <w:tc>
          <w:tcPr>
            <w:tcW w:w="15593" w:type="dxa"/>
            <w:gridSpan w:val="2"/>
            <w:tcBorders>
              <w:top w:val="single" w:sz="4" w:space="0" w:color="auto"/>
              <w:left w:val="single" w:sz="4" w:space="0" w:color="auto"/>
              <w:bottom w:val="single" w:sz="4" w:space="0" w:color="auto"/>
              <w:right w:val="single" w:sz="4" w:space="0" w:color="auto"/>
            </w:tcBorders>
            <w:vAlign w:val="center"/>
          </w:tcPr>
          <w:p w14:paraId="7837303F" w14:textId="2093169B"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center"/>
              <w:rPr>
                <w:b/>
                <w:sz w:val="22"/>
                <w:szCs w:val="22"/>
                <w:lang w:val="uk-UA"/>
              </w:rPr>
            </w:pPr>
            <w:bookmarkStart w:id="112" w:name="ГПК"/>
            <w:r w:rsidRPr="003F76C1">
              <w:rPr>
                <w:b/>
                <w:sz w:val="22"/>
                <w:szCs w:val="22"/>
                <w:lang w:val="uk-UA"/>
              </w:rPr>
              <w:t xml:space="preserve">Господарський </w:t>
            </w:r>
            <w:bookmarkStart w:id="113" w:name="_Hlk69214558"/>
            <w:r w:rsidRPr="003F76C1">
              <w:rPr>
                <w:b/>
                <w:sz w:val="22"/>
                <w:szCs w:val="22"/>
                <w:lang w:val="uk-UA"/>
              </w:rPr>
              <w:t>процесуальний кодекс України</w:t>
            </w:r>
            <w:bookmarkEnd w:id="112"/>
            <w:bookmarkEnd w:id="113"/>
          </w:p>
        </w:tc>
      </w:tr>
      <w:tr w:rsidR="00DE56B0" w:rsidRPr="003F76C1" w14:paraId="7D2D01FB"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370A34F7"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b/>
                <w:sz w:val="22"/>
                <w:szCs w:val="22"/>
                <w:lang w:val="uk-UA"/>
              </w:rPr>
              <w:t xml:space="preserve">Стаття 20. </w:t>
            </w:r>
            <w:r w:rsidRPr="003F76C1">
              <w:rPr>
                <w:sz w:val="22"/>
                <w:szCs w:val="22"/>
                <w:lang w:val="uk-UA"/>
              </w:rPr>
              <w:t>Справи, що відносяться до юрисдикції господарських судів</w:t>
            </w:r>
          </w:p>
          <w:p w14:paraId="1D9EB97B"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14:paraId="6D3E5DAD"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w:t>
            </w:r>
          </w:p>
          <w:p w14:paraId="0C9CA652" w14:textId="3F46A806" w:rsidR="00F40D6D" w:rsidRPr="005E3310" w:rsidRDefault="00771B1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5E3310">
              <w:rPr>
                <w:sz w:val="22"/>
                <w:szCs w:val="22"/>
                <w:lang w:val="uk-UA"/>
              </w:rPr>
              <w:t xml:space="preserve">7) справи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 в тому числі у спорах, пов’язаних з оскарженням рішень Антимонопольного комітету України, а також справи </w:t>
            </w:r>
            <w:r w:rsidRPr="00771B18">
              <w:rPr>
                <w:b/>
                <w:sz w:val="22"/>
                <w:szCs w:val="22"/>
                <w:lang w:val="uk-UA"/>
              </w:rPr>
              <w:t>за заявами</w:t>
            </w:r>
            <w:r w:rsidRPr="005E3310">
              <w:rPr>
                <w:sz w:val="22"/>
                <w:szCs w:val="22"/>
                <w:lang w:val="uk-UA"/>
              </w:rPr>
              <w:t xml:space="preserve"> органів </w:t>
            </w:r>
            <w:r w:rsidRPr="005E3310">
              <w:rPr>
                <w:sz w:val="22"/>
                <w:szCs w:val="22"/>
                <w:lang w:val="uk-UA"/>
              </w:rPr>
              <w:lastRenderedPageBreak/>
              <w:t>Антимонопольного комітету України з питань, віднесених законом до їх компетенції, крім спорів, які віднесені до юрисдикції Вищого суду з питань інтелектуальної власності;</w:t>
            </w:r>
          </w:p>
        </w:tc>
        <w:tc>
          <w:tcPr>
            <w:tcW w:w="7797" w:type="dxa"/>
            <w:tcBorders>
              <w:top w:val="single" w:sz="4" w:space="0" w:color="auto"/>
              <w:left w:val="single" w:sz="4" w:space="0" w:color="auto"/>
              <w:bottom w:val="single" w:sz="4" w:space="0" w:color="auto"/>
              <w:right w:val="single" w:sz="4" w:space="0" w:color="auto"/>
            </w:tcBorders>
            <w:vAlign w:val="center"/>
          </w:tcPr>
          <w:p w14:paraId="70A53DA0"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b/>
                <w:sz w:val="22"/>
                <w:szCs w:val="22"/>
                <w:lang w:val="uk-UA"/>
              </w:rPr>
              <w:lastRenderedPageBreak/>
              <w:t xml:space="preserve">Стаття 20. </w:t>
            </w:r>
            <w:r w:rsidRPr="003F76C1">
              <w:rPr>
                <w:sz w:val="22"/>
                <w:szCs w:val="22"/>
                <w:lang w:val="uk-UA"/>
              </w:rPr>
              <w:t>Справи, що відносяться до юрисдикції господарських судів</w:t>
            </w:r>
          </w:p>
          <w:p w14:paraId="0E3A18EA"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14:paraId="65DA9129"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w:t>
            </w:r>
          </w:p>
          <w:p w14:paraId="0CFFCF07"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b/>
                <w:sz w:val="22"/>
                <w:szCs w:val="22"/>
                <w:lang w:val="uk-UA"/>
              </w:rPr>
              <w:t xml:space="preserve">7) </w:t>
            </w:r>
            <w:r w:rsidRPr="003F76C1">
              <w:rPr>
                <w:sz w:val="22"/>
                <w:szCs w:val="22"/>
                <w:lang w:val="uk-UA"/>
              </w:rPr>
              <w:t xml:space="preserve">справи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 в тому числі у спорах, пов’язаних з оскарженням рішень Антимонопольного комітету України, а також справи </w:t>
            </w:r>
            <w:r w:rsidRPr="005E3310">
              <w:rPr>
                <w:b/>
                <w:sz w:val="22"/>
                <w:szCs w:val="22"/>
                <w:lang w:val="uk-UA"/>
              </w:rPr>
              <w:t>за заявами,</w:t>
            </w:r>
            <w:r w:rsidRPr="003F76C1">
              <w:rPr>
                <w:sz w:val="22"/>
                <w:szCs w:val="22"/>
                <w:lang w:val="uk-UA"/>
              </w:rPr>
              <w:t xml:space="preserve"> </w:t>
            </w:r>
            <w:r w:rsidRPr="003F76C1">
              <w:rPr>
                <w:b/>
                <w:sz w:val="22"/>
                <w:szCs w:val="22"/>
                <w:lang w:val="uk-UA"/>
              </w:rPr>
              <w:lastRenderedPageBreak/>
              <w:t xml:space="preserve">клопотаннями </w:t>
            </w:r>
            <w:r w:rsidRPr="003F76C1">
              <w:rPr>
                <w:sz w:val="22"/>
                <w:szCs w:val="22"/>
                <w:lang w:val="uk-UA"/>
              </w:rPr>
              <w:t>органів Антимонопольного комітету України з питань, віднесених законом до їх компетенції, крім спорів, які віднесені до юрисдикції Вищого суду з питань інтелектуальної власності;</w:t>
            </w:r>
          </w:p>
          <w:p w14:paraId="4CB6000E"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lang w:val="uk-UA"/>
              </w:rPr>
            </w:pPr>
            <w:r w:rsidRPr="003F76C1">
              <w:rPr>
                <w:sz w:val="22"/>
                <w:szCs w:val="22"/>
                <w:lang w:val="uk-UA"/>
              </w:rPr>
              <w:t>…</w:t>
            </w:r>
          </w:p>
        </w:tc>
      </w:tr>
      <w:tr w:rsidR="00DE56B0" w:rsidRPr="003F76C1" w14:paraId="2F79798D"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42B205C6"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b/>
                <w:sz w:val="22"/>
                <w:szCs w:val="22"/>
                <w:lang w:val="uk-UA"/>
              </w:rPr>
              <w:lastRenderedPageBreak/>
              <w:t xml:space="preserve">Стаття 247. </w:t>
            </w:r>
            <w:r w:rsidRPr="003F76C1">
              <w:rPr>
                <w:sz w:val="22"/>
                <w:szCs w:val="22"/>
                <w:lang w:val="uk-UA"/>
              </w:rPr>
              <w:t>Справи, що розглядаються в порядку спрощеного позовного провадження</w:t>
            </w:r>
          </w:p>
          <w:p w14:paraId="4294660E"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w:t>
            </w:r>
          </w:p>
          <w:p w14:paraId="521BFADB"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4. У порядку спрощеного позовного провадження не можуть бути розглянуті справи:</w:t>
            </w:r>
          </w:p>
          <w:p w14:paraId="00C32692" w14:textId="77777777" w:rsidR="0048284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w:t>
            </w:r>
          </w:p>
          <w:p w14:paraId="680BBECF" w14:textId="6857862C"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5)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w:t>
            </w:r>
          </w:p>
          <w:p w14:paraId="25A407CF"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sz w:val="22"/>
                <w:szCs w:val="22"/>
                <w:lang w:val="uk-UA"/>
              </w:rPr>
              <w:t>…</w:t>
            </w:r>
          </w:p>
        </w:tc>
        <w:tc>
          <w:tcPr>
            <w:tcW w:w="7797" w:type="dxa"/>
            <w:tcBorders>
              <w:top w:val="single" w:sz="4" w:space="0" w:color="auto"/>
              <w:left w:val="single" w:sz="4" w:space="0" w:color="auto"/>
              <w:bottom w:val="single" w:sz="4" w:space="0" w:color="auto"/>
              <w:right w:val="single" w:sz="4" w:space="0" w:color="auto"/>
            </w:tcBorders>
            <w:vAlign w:val="center"/>
          </w:tcPr>
          <w:p w14:paraId="20CC464D"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b/>
                <w:sz w:val="22"/>
                <w:szCs w:val="22"/>
                <w:lang w:val="uk-UA"/>
              </w:rPr>
              <w:t xml:space="preserve">Стаття 247. </w:t>
            </w:r>
            <w:r w:rsidRPr="003F76C1">
              <w:rPr>
                <w:sz w:val="22"/>
                <w:szCs w:val="22"/>
                <w:lang w:val="uk-UA"/>
              </w:rPr>
              <w:t>Справи, що розглядаються в порядку спрощеного позовного провадження</w:t>
            </w:r>
          </w:p>
          <w:p w14:paraId="57B1B0FE"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w:t>
            </w:r>
          </w:p>
          <w:p w14:paraId="56DFE2E1"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4. У порядку спрощеного позовного провадження не можуть бути розглянуті справи:</w:t>
            </w:r>
          </w:p>
          <w:p w14:paraId="660FAD13" w14:textId="59AB67AF" w:rsidR="00F40D6D"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r w:rsidRPr="003F76C1">
              <w:rPr>
                <w:sz w:val="22"/>
                <w:szCs w:val="22"/>
                <w:lang w:val="uk-UA"/>
              </w:rPr>
              <w:t>…</w:t>
            </w:r>
          </w:p>
          <w:p w14:paraId="1FB58AB4" w14:textId="77777777" w:rsidR="00482841" w:rsidRPr="003F76C1" w:rsidRDefault="00482841"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sz w:val="22"/>
                <w:szCs w:val="22"/>
                <w:lang w:val="uk-UA"/>
              </w:rPr>
            </w:pPr>
          </w:p>
          <w:p w14:paraId="026F9BDB" w14:textId="0C3EAD85"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5)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w:t>
            </w:r>
            <w:bookmarkStart w:id="114" w:name="_Hlk69215090"/>
            <w:r w:rsidRPr="003F76C1">
              <w:rPr>
                <w:b/>
                <w:sz w:val="22"/>
                <w:szCs w:val="22"/>
                <w:lang w:val="uk-UA"/>
              </w:rPr>
              <w:t>, крім випадків, передбачених статтями 252</w:t>
            </w:r>
            <w:r w:rsidRPr="003F76C1">
              <w:rPr>
                <w:b/>
                <w:sz w:val="22"/>
                <w:szCs w:val="22"/>
                <w:vertAlign w:val="superscript"/>
                <w:lang w:val="uk-UA"/>
              </w:rPr>
              <w:t>1</w:t>
            </w:r>
            <w:r w:rsidR="006331F9" w:rsidRPr="003F76C1">
              <w:rPr>
                <w:b/>
                <w:sz w:val="22"/>
                <w:szCs w:val="22"/>
                <w:vertAlign w:val="superscript"/>
                <w:lang w:val="uk-UA"/>
              </w:rPr>
              <w:t xml:space="preserve"> </w:t>
            </w:r>
            <w:r w:rsidRPr="003F76C1">
              <w:rPr>
                <w:b/>
                <w:sz w:val="22"/>
                <w:szCs w:val="22"/>
                <w:lang w:val="uk-UA"/>
              </w:rPr>
              <w:t>, 252</w:t>
            </w:r>
            <w:r w:rsidRPr="003F76C1">
              <w:rPr>
                <w:b/>
                <w:sz w:val="22"/>
                <w:szCs w:val="22"/>
                <w:vertAlign w:val="superscript"/>
                <w:lang w:val="uk-UA"/>
              </w:rPr>
              <w:t xml:space="preserve">2 </w:t>
            </w:r>
            <w:r w:rsidRPr="003F76C1">
              <w:rPr>
                <w:b/>
                <w:sz w:val="22"/>
                <w:szCs w:val="22"/>
                <w:lang w:val="uk-UA"/>
              </w:rPr>
              <w:t>цього Кодексу</w:t>
            </w:r>
            <w:r w:rsidRPr="003F76C1" w:rsidDel="008A1BCB">
              <w:rPr>
                <w:b/>
                <w:sz w:val="22"/>
                <w:szCs w:val="22"/>
                <w:lang w:val="uk-UA"/>
              </w:rPr>
              <w:t xml:space="preserve"> </w:t>
            </w:r>
            <w:r w:rsidRPr="003F76C1">
              <w:rPr>
                <w:sz w:val="22"/>
                <w:szCs w:val="22"/>
                <w:lang w:val="uk-UA"/>
              </w:rPr>
              <w:t>;</w:t>
            </w:r>
          </w:p>
          <w:bookmarkEnd w:id="114"/>
          <w:p w14:paraId="0EBACDE5"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sz w:val="22"/>
                <w:szCs w:val="22"/>
                <w:lang w:val="uk-UA"/>
              </w:rPr>
              <w:t>…</w:t>
            </w:r>
          </w:p>
        </w:tc>
      </w:tr>
      <w:tr w:rsidR="00DE56B0" w:rsidRPr="003F76C1" w14:paraId="720367A3"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6238D8E8"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b/>
                <w:sz w:val="22"/>
                <w:szCs w:val="22"/>
                <w:lang w:val="uk-UA"/>
              </w:rPr>
              <w:t xml:space="preserve">Стаття 248. </w:t>
            </w:r>
            <w:r w:rsidRPr="003F76C1">
              <w:rPr>
                <w:sz w:val="22"/>
                <w:szCs w:val="22"/>
                <w:lang w:val="uk-UA"/>
              </w:rPr>
              <w:t>Строк розгляду справи у порядку спрощеного позовного провадження</w:t>
            </w:r>
          </w:p>
          <w:p w14:paraId="39E62F72"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1. Суд розглядає справи у порядку спрощеного позовного провадження протягом розумного строку, але не більше шістдесяти днів з дня відкриття провадження у справі.</w:t>
            </w:r>
          </w:p>
          <w:p w14:paraId="4EB70939" w14:textId="77777777" w:rsidR="00A757F2" w:rsidRPr="003F76C1" w:rsidRDefault="00A757F2"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p>
          <w:p w14:paraId="5EE99D42"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Частина відсутня</w:t>
            </w:r>
          </w:p>
          <w:p w14:paraId="4342C6BE" w14:textId="77777777" w:rsidR="00555BBB" w:rsidRPr="003F76C1" w:rsidRDefault="00555BBB"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p>
          <w:p w14:paraId="73CF31B9" w14:textId="77777777" w:rsidR="00555BBB" w:rsidRPr="003F76C1" w:rsidRDefault="00555BBB"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p>
          <w:p w14:paraId="6EB38A14" w14:textId="77777777" w:rsidR="00555BBB" w:rsidRPr="003F76C1" w:rsidRDefault="00555BBB"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p>
          <w:p w14:paraId="78C5157A" w14:textId="77777777" w:rsidR="00555BBB" w:rsidRPr="003F76C1" w:rsidRDefault="00555BBB"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Частина відсутня</w:t>
            </w:r>
          </w:p>
        </w:tc>
        <w:tc>
          <w:tcPr>
            <w:tcW w:w="7797" w:type="dxa"/>
            <w:tcBorders>
              <w:top w:val="single" w:sz="4" w:space="0" w:color="auto"/>
              <w:left w:val="single" w:sz="4" w:space="0" w:color="auto"/>
              <w:bottom w:val="single" w:sz="4" w:space="0" w:color="auto"/>
              <w:right w:val="single" w:sz="4" w:space="0" w:color="auto"/>
            </w:tcBorders>
            <w:vAlign w:val="center"/>
          </w:tcPr>
          <w:p w14:paraId="3BD5DF09" w14:textId="77777777" w:rsidR="004F2E94" w:rsidRPr="003F76C1" w:rsidRDefault="004F2E94"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bookmarkStart w:id="115" w:name="_Hlk69215215"/>
            <w:r w:rsidRPr="003F76C1">
              <w:rPr>
                <w:b/>
                <w:sz w:val="22"/>
                <w:szCs w:val="22"/>
                <w:lang w:val="uk-UA"/>
              </w:rPr>
              <w:t xml:space="preserve">Стаття 248. </w:t>
            </w:r>
            <w:r w:rsidRPr="003F76C1">
              <w:rPr>
                <w:sz w:val="22"/>
                <w:szCs w:val="22"/>
                <w:lang w:val="uk-UA"/>
              </w:rPr>
              <w:t>Строк розгляду справи у порядку спрощеного позовного провадження</w:t>
            </w:r>
          </w:p>
          <w:p w14:paraId="16DA1D89" w14:textId="06E5CDD2" w:rsidR="004F2E94" w:rsidRPr="003F76C1" w:rsidRDefault="004F2E94"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1. Суд розглядає справи у порядку спрощеного позовного провадження протягом розумного строку, але не більше шістдесяти днів з дня відкриття провадження у справі</w:t>
            </w:r>
            <w:r w:rsidRPr="003F76C1">
              <w:rPr>
                <w:b/>
                <w:sz w:val="22"/>
                <w:szCs w:val="22"/>
                <w:lang w:val="uk-UA"/>
              </w:rPr>
              <w:t xml:space="preserve">, крім випадків, передбачених частинами другою та третьою цієї статті. </w:t>
            </w:r>
          </w:p>
          <w:p w14:paraId="48ABCC43" w14:textId="77777777" w:rsidR="004F2E94" w:rsidRPr="003F76C1" w:rsidRDefault="004F2E94"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2.</w:t>
            </w:r>
            <w:r w:rsidRPr="003F76C1">
              <w:rPr>
                <w:b/>
                <w:sz w:val="22"/>
                <w:szCs w:val="22"/>
                <w:lang w:val="uk-UA"/>
              </w:rPr>
              <w:tab/>
              <w:t xml:space="preserve">Клопотання Антимонопольного комітету України, територіального відділення Антимонопольного комітету України про надання дозволу на проведення перевірок, </w:t>
            </w:r>
            <w:r w:rsidRPr="003F76C1">
              <w:rPr>
                <w:b/>
                <w:bCs/>
                <w:sz w:val="22"/>
                <w:szCs w:val="22"/>
                <w:lang w:val="uk-UA"/>
              </w:rPr>
              <w:t xml:space="preserve">вилучення документів, предметів, інших носіїв інформації у місцях проживання та інших володіннях особи </w:t>
            </w:r>
            <w:r w:rsidRPr="003F76C1">
              <w:rPr>
                <w:bCs/>
                <w:sz w:val="22"/>
                <w:szCs w:val="22"/>
                <w:lang w:val="uk-UA"/>
              </w:rPr>
              <w:t>п</w:t>
            </w:r>
            <w:r w:rsidRPr="003F76C1">
              <w:rPr>
                <w:b/>
                <w:bCs/>
                <w:sz w:val="22"/>
                <w:szCs w:val="22"/>
                <w:lang w:val="uk-UA" w:eastAsia="en-US"/>
              </w:rPr>
              <w:t>ід</w:t>
            </w:r>
            <w:r w:rsidRPr="003F76C1">
              <w:rPr>
                <w:bCs/>
                <w:sz w:val="22"/>
                <w:szCs w:val="22"/>
                <w:lang w:val="uk-UA" w:eastAsia="en-US"/>
              </w:rPr>
              <w:t xml:space="preserve"> </w:t>
            </w:r>
            <w:r w:rsidRPr="003F76C1">
              <w:rPr>
                <w:b/>
                <w:bCs/>
                <w:sz w:val="22"/>
                <w:szCs w:val="22"/>
                <w:lang w:val="uk-UA" w:eastAsia="en-US"/>
              </w:rPr>
              <w:t xml:space="preserve">час розгляду </w:t>
            </w:r>
            <w:r w:rsidRPr="003F76C1">
              <w:rPr>
                <w:b/>
                <w:sz w:val="22"/>
                <w:szCs w:val="22"/>
                <w:lang w:val="uk-UA"/>
              </w:rPr>
              <w:t xml:space="preserve">органами Антимонопольному комітету України </w:t>
            </w:r>
            <w:r w:rsidRPr="003F76C1">
              <w:rPr>
                <w:b/>
                <w:bCs/>
                <w:sz w:val="22"/>
                <w:szCs w:val="22"/>
                <w:lang w:val="uk-UA" w:eastAsia="en-US"/>
              </w:rPr>
              <w:t xml:space="preserve">справ про порушення законодавства про захист економічної конкуренції </w:t>
            </w:r>
            <w:r w:rsidRPr="003F76C1">
              <w:rPr>
                <w:b/>
                <w:sz w:val="22"/>
                <w:szCs w:val="22"/>
                <w:lang w:val="uk-UA"/>
              </w:rPr>
              <w:t xml:space="preserve">розглядається протягом двох робочих днів з моменту надходження. </w:t>
            </w:r>
          </w:p>
          <w:p w14:paraId="01C808BA"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 xml:space="preserve">3. Клопотання Антимонопольного комітету України, територіального відділення Антимонопольного комітету України про затвердження угоди про врегулювання справи розглядається протягом </w:t>
            </w:r>
            <w:r w:rsidR="00466A86" w:rsidRPr="003F76C1">
              <w:rPr>
                <w:b/>
                <w:sz w:val="22"/>
                <w:szCs w:val="22"/>
                <w:lang w:val="uk-UA"/>
              </w:rPr>
              <w:t xml:space="preserve">десяти </w:t>
            </w:r>
            <w:r w:rsidRPr="003F76C1">
              <w:rPr>
                <w:b/>
                <w:sz w:val="22"/>
                <w:szCs w:val="22"/>
                <w:lang w:val="uk-UA"/>
              </w:rPr>
              <w:t>робочих днів з моменту надходження.</w:t>
            </w:r>
            <w:bookmarkEnd w:id="115"/>
          </w:p>
        </w:tc>
      </w:tr>
      <w:tr w:rsidR="00DE56B0" w:rsidRPr="003F76C1" w14:paraId="5C282CAB"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07ABCE88"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r w:rsidRPr="003F76C1">
              <w:rPr>
                <w:b/>
                <w:sz w:val="22"/>
                <w:szCs w:val="22"/>
                <w:lang w:val="uk-UA"/>
              </w:rPr>
              <w:t xml:space="preserve">Стаття 252. </w:t>
            </w:r>
            <w:r w:rsidRPr="003F76C1">
              <w:rPr>
                <w:sz w:val="22"/>
                <w:szCs w:val="22"/>
                <w:lang w:val="uk-UA"/>
              </w:rPr>
              <w:t>Особливості розгляду справи у порядку спрощеного позовного провадження</w:t>
            </w:r>
          </w:p>
          <w:p w14:paraId="651EFA9D"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sz w:val="22"/>
                <w:szCs w:val="22"/>
                <w:lang w:val="uk-UA"/>
              </w:rPr>
            </w:pPr>
            <w:r w:rsidRPr="003F76C1">
              <w:rPr>
                <w:sz w:val="22"/>
                <w:szCs w:val="22"/>
                <w:lang w:val="uk-UA"/>
              </w:rPr>
              <w:t>1. Розгляд справи у порядку спрощеного позовного провадження здійснюється судом за правилами, встановленими цим Кодексом для розгляду справи в порядку загального позовного провадження, з особливостями, визначеними у цій главі.</w:t>
            </w:r>
          </w:p>
        </w:tc>
        <w:tc>
          <w:tcPr>
            <w:tcW w:w="7797" w:type="dxa"/>
            <w:tcBorders>
              <w:top w:val="single" w:sz="4" w:space="0" w:color="auto"/>
              <w:left w:val="single" w:sz="4" w:space="0" w:color="auto"/>
              <w:bottom w:val="single" w:sz="4" w:space="0" w:color="auto"/>
              <w:right w:val="single" w:sz="4" w:space="0" w:color="auto"/>
            </w:tcBorders>
            <w:vAlign w:val="center"/>
          </w:tcPr>
          <w:p w14:paraId="7081569D"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 xml:space="preserve">Стаття 252. </w:t>
            </w:r>
            <w:r w:rsidRPr="003F76C1">
              <w:rPr>
                <w:sz w:val="22"/>
                <w:szCs w:val="22"/>
                <w:lang w:val="uk-UA"/>
              </w:rPr>
              <w:t>Особливості розгляду справи у порядку спрощеного позовного провадження</w:t>
            </w:r>
          </w:p>
          <w:p w14:paraId="2CE4AF5C" w14:textId="63D45123"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sz w:val="22"/>
                <w:szCs w:val="22"/>
                <w:lang w:val="uk-UA"/>
              </w:rPr>
              <w:t xml:space="preserve">1. Розгляд справи у порядку спрощеного позовного провадження здійснюється судом за правилами, встановленими цим Кодексом для розгляду справи в порядку загального позовного провадження, з особливостями, визначеними у цій главі, </w:t>
            </w:r>
            <w:bookmarkStart w:id="116" w:name="_Hlk69215320"/>
            <w:r w:rsidRPr="003F76C1">
              <w:rPr>
                <w:b/>
                <w:sz w:val="22"/>
                <w:szCs w:val="22"/>
                <w:lang w:val="uk-UA"/>
              </w:rPr>
              <w:t>крім випадків, передбачених статтями 252</w:t>
            </w:r>
            <w:r w:rsidRPr="003F76C1">
              <w:rPr>
                <w:b/>
                <w:sz w:val="22"/>
                <w:szCs w:val="22"/>
                <w:vertAlign w:val="superscript"/>
                <w:lang w:val="uk-UA"/>
              </w:rPr>
              <w:t>1</w:t>
            </w:r>
            <w:r w:rsidRPr="003F76C1">
              <w:rPr>
                <w:b/>
                <w:sz w:val="22"/>
                <w:szCs w:val="22"/>
                <w:lang w:val="uk-UA"/>
              </w:rPr>
              <w:t>, 252</w:t>
            </w:r>
            <w:r w:rsidRPr="003F76C1">
              <w:rPr>
                <w:b/>
                <w:sz w:val="22"/>
                <w:szCs w:val="22"/>
                <w:vertAlign w:val="superscript"/>
                <w:lang w:val="uk-UA"/>
              </w:rPr>
              <w:t xml:space="preserve">2 </w:t>
            </w:r>
            <w:r w:rsidRPr="003F76C1">
              <w:rPr>
                <w:b/>
                <w:sz w:val="22"/>
                <w:szCs w:val="22"/>
                <w:lang w:val="uk-UA"/>
              </w:rPr>
              <w:t>цього Кодексу.</w:t>
            </w:r>
            <w:bookmarkEnd w:id="116"/>
          </w:p>
        </w:tc>
      </w:tr>
      <w:tr w:rsidR="00DE56B0" w:rsidRPr="003F76C1" w14:paraId="034989BC"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0C468A92" w14:textId="77777777" w:rsidR="00F40D6D" w:rsidRPr="003F76C1" w:rsidRDefault="00F40D6D"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rPr>
                <w:b/>
                <w:sz w:val="22"/>
                <w:szCs w:val="22"/>
                <w:lang w:val="uk-UA"/>
              </w:rPr>
            </w:pPr>
            <w:bookmarkStart w:id="117" w:name="_Hlk69215424"/>
            <w:r w:rsidRPr="003F76C1">
              <w:rPr>
                <w:b/>
                <w:sz w:val="22"/>
                <w:szCs w:val="22"/>
                <w:lang w:val="uk-UA"/>
              </w:rPr>
              <w:lastRenderedPageBreak/>
              <w:t xml:space="preserve">Стаття відсутня </w:t>
            </w:r>
          </w:p>
        </w:tc>
        <w:tc>
          <w:tcPr>
            <w:tcW w:w="7797" w:type="dxa"/>
            <w:tcBorders>
              <w:top w:val="single" w:sz="4" w:space="0" w:color="auto"/>
              <w:left w:val="single" w:sz="4" w:space="0" w:color="auto"/>
              <w:bottom w:val="single" w:sz="4" w:space="0" w:color="auto"/>
              <w:right w:val="single" w:sz="4" w:space="0" w:color="auto"/>
            </w:tcBorders>
            <w:vAlign w:val="center"/>
          </w:tcPr>
          <w:p w14:paraId="093EAC7A" w14:textId="77777777" w:rsidR="00310D43" w:rsidRPr="003F76C1" w:rsidRDefault="00310D43"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bookmarkStart w:id="118" w:name="_Hlk69215355"/>
            <w:r w:rsidRPr="003F76C1">
              <w:rPr>
                <w:b/>
                <w:sz w:val="22"/>
                <w:szCs w:val="22"/>
                <w:lang w:val="uk-UA"/>
              </w:rPr>
              <w:t>Стаття 252</w:t>
            </w:r>
            <w:r w:rsidRPr="003F76C1">
              <w:rPr>
                <w:b/>
                <w:sz w:val="22"/>
                <w:szCs w:val="22"/>
                <w:vertAlign w:val="superscript"/>
                <w:lang w:val="uk-UA"/>
              </w:rPr>
              <w:t>1</w:t>
            </w:r>
            <w:r w:rsidRPr="003F76C1">
              <w:rPr>
                <w:b/>
                <w:sz w:val="22"/>
                <w:szCs w:val="22"/>
                <w:lang w:val="uk-UA"/>
              </w:rPr>
              <w:t xml:space="preserve">. </w:t>
            </w:r>
            <w:bookmarkEnd w:id="118"/>
            <w:r w:rsidRPr="003F76C1">
              <w:rPr>
                <w:b/>
                <w:sz w:val="22"/>
                <w:szCs w:val="22"/>
                <w:lang w:val="uk-UA"/>
              </w:rPr>
              <w:t>Особливості розгляду справи у порядку спрощеного позовного провадження за клопотаннями Антимонопольного комітету України, територіального відділення Антимонопольного комітету України</w:t>
            </w:r>
          </w:p>
          <w:p w14:paraId="446B88F4" w14:textId="77777777"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 xml:space="preserve">У клопотанні Антимонопольного комітету України, його територіального відділення про надання дозволу на проведення перевірок, вилучення документів, предметів, інших носіїв інформації у місцях проживання та інших володіннях особи під час розгляду Антимонопольним </w:t>
            </w:r>
            <w:r w:rsidR="00E32A0A" w:rsidRPr="003F76C1">
              <w:rPr>
                <w:b/>
                <w:sz w:val="22"/>
                <w:szCs w:val="22"/>
                <w:lang w:val="uk-UA"/>
              </w:rPr>
              <w:t>комітетом</w:t>
            </w:r>
            <w:r w:rsidRPr="003F76C1">
              <w:rPr>
                <w:b/>
                <w:sz w:val="22"/>
                <w:szCs w:val="22"/>
                <w:lang w:val="uk-UA"/>
              </w:rPr>
              <w:t xml:space="preserve"> України, його територіальним відділенням справ про порушення законодавства про захист економічної конкуренції зазначаються:</w:t>
            </w:r>
          </w:p>
          <w:p w14:paraId="6C71E12A" w14:textId="77777777" w:rsidR="00310D43" w:rsidRPr="003F76C1" w:rsidRDefault="00310D43" w:rsidP="00482841">
            <w:pPr>
              <w:pStyle w:val="rvps2"/>
              <w:numPr>
                <w:ilvl w:val="0"/>
                <w:numId w:val="32"/>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найменування суду, до якого подається клопотання;</w:t>
            </w:r>
          </w:p>
          <w:p w14:paraId="67D7F101" w14:textId="77777777" w:rsidR="00310D43" w:rsidRPr="003F76C1" w:rsidRDefault="00310D43" w:rsidP="00482841">
            <w:pPr>
              <w:pStyle w:val="rvps2"/>
              <w:numPr>
                <w:ilvl w:val="0"/>
                <w:numId w:val="32"/>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дата та реєстраційний номер справи про порушення законодавства про захист економічної конкуренції в рамках якої необхідно провести перевірку, вилучення документів, предметів, інших носіїв інформації у місцях проживання та інших володіннях особи;</w:t>
            </w:r>
          </w:p>
          <w:p w14:paraId="6245B12B" w14:textId="77777777" w:rsidR="00310D43" w:rsidRPr="003F76C1" w:rsidRDefault="00310D43" w:rsidP="00482841">
            <w:pPr>
              <w:pStyle w:val="rvps2"/>
              <w:numPr>
                <w:ilvl w:val="0"/>
                <w:numId w:val="32"/>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правова кваліфікація правопорушення;</w:t>
            </w:r>
          </w:p>
          <w:p w14:paraId="26AA977D" w14:textId="77777777" w:rsidR="00310D43" w:rsidRPr="003F76C1" w:rsidRDefault="00310D43" w:rsidP="00482841">
            <w:pPr>
              <w:pStyle w:val="rvps2"/>
              <w:numPr>
                <w:ilvl w:val="0"/>
                <w:numId w:val="32"/>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місцезнаходження та відомості про особу (осіб), щодо якої (яких) необхідно провести перевірку, вилучення документів, предметів, інших носіїв інформації;</w:t>
            </w:r>
          </w:p>
          <w:p w14:paraId="79825A38" w14:textId="77777777" w:rsidR="00310D43" w:rsidRPr="003F76C1" w:rsidRDefault="00310D43" w:rsidP="00482841">
            <w:pPr>
              <w:pStyle w:val="rvps2"/>
              <w:numPr>
                <w:ilvl w:val="0"/>
                <w:numId w:val="32"/>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обґрунтування необхідності проведення перевірки, вилучення документів, предметів, інших носіїв інформації у місцях проживання та інших володіннях особи.</w:t>
            </w:r>
          </w:p>
          <w:p w14:paraId="18CBFEF2" w14:textId="77777777"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До клопотання додається копія розпорядження органу Антимонопольного комітету України про початок розгляду справи в рамках якої необхідно провести перевірку, вилучення документів, предметів, інших носіїв інформації у місцях проживання та інших володіннях особи.</w:t>
            </w:r>
          </w:p>
          <w:p w14:paraId="65005344" w14:textId="6AA1CD92"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Суд розглядає клопотання в порядку спрощеного позовного провадження без повідомлення учасників справи за наявними у справі матеріалами. За клопотанням Антимонопольного комітету України, його територіального відділення або з власної ініціативи суду розгляд справи проводиться в судовому засіданні з викликом</w:t>
            </w:r>
            <w:r w:rsidR="00F43AC4" w:rsidRPr="003F76C1">
              <w:rPr>
                <w:b/>
                <w:sz w:val="22"/>
                <w:szCs w:val="22"/>
                <w:lang w:val="uk-UA"/>
              </w:rPr>
              <w:t xml:space="preserve"> Антимонопольного комітету України, його територіального відділення</w:t>
            </w:r>
            <w:r w:rsidRPr="003F76C1">
              <w:rPr>
                <w:b/>
                <w:sz w:val="22"/>
                <w:szCs w:val="22"/>
                <w:lang w:val="uk-UA"/>
              </w:rPr>
              <w:t>.</w:t>
            </w:r>
          </w:p>
          <w:p w14:paraId="5887513C" w14:textId="77777777"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 xml:space="preserve">За результатами розгляду клопотання про надання дозволу на проведення перевірки, вилучення документів, предметів, інших носіїв інформації у місцях проживання та інших володіннях особи суд постановляє ухвалу про повернення клопотання, задоволення чи відмову у задоволенні клопотання. </w:t>
            </w:r>
          </w:p>
          <w:p w14:paraId="5A445C76" w14:textId="5C5855AB"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 xml:space="preserve">Суд, встановивши, що клопотання подано без дотримання вимог частин першої та другої цієї статті, </w:t>
            </w:r>
            <w:r w:rsidR="00CB6F52" w:rsidRPr="003F76C1">
              <w:rPr>
                <w:b/>
                <w:sz w:val="22"/>
                <w:szCs w:val="22"/>
                <w:lang w:val="uk-UA"/>
              </w:rPr>
              <w:t xml:space="preserve">залишає без руху </w:t>
            </w:r>
            <w:r w:rsidRPr="003F76C1">
              <w:rPr>
                <w:b/>
                <w:sz w:val="22"/>
                <w:szCs w:val="22"/>
                <w:lang w:val="uk-UA"/>
              </w:rPr>
              <w:t>таке клопотання, про що постановляє ухвалу.</w:t>
            </w:r>
          </w:p>
          <w:p w14:paraId="0B9C09C4" w14:textId="2A525272" w:rsidR="00310D43" w:rsidRPr="003F76C1" w:rsidRDefault="00310D43"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lastRenderedPageBreak/>
              <w:t xml:space="preserve">В ухвалі про </w:t>
            </w:r>
            <w:r w:rsidR="00CB6F52" w:rsidRPr="003F76C1">
              <w:rPr>
                <w:b/>
                <w:sz w:val="22"/>
                <w:szCs w:val="22"/>
                <w:lang w:val="uk-UA"/>
              </w:rPr>
              <w:t xml:space="preserve">залишення без руху </w:t>
            </w:r>
            <w:r w:rsidRPr="003F76C1">
              <w:rPr>
                <w:b/>
                <w:sz w:val="22"/>
                <w:szCs w:val="22"/>
                <w:lang w:val="uk-UA"/>
              </w:rPr>
              <w:t xml:space="preserve">клопотання зазначаються недоліки, спосіб і строк їх усунення, який не може перевищувати </w:t>
            </w:r>
            <w:r w:rsidR="006341DF" w:rsidRPr="003F76C1">
              <w:rPr>
                <w:b/>
                <w:sz w:val="22"/>
                <w:szCs w:val="22"/>
                <w:lang w:val="uk-UA"/>
              </w:rPr>
              <w:t>трьох робочих днів</w:t>
            </w:r>
            <w:r w:rsidRPr="003F76C1">
              <w:rPr>
                <w:b/>
                <w:sz w:val="22"/>
                <w:szCs w:val="22"/>
                <w:lang w:val="uk-UA"/>
              </w:rPr>
              <w:t xml:space="preserve"> з дня надходження ухвали. </w:t>
            </w:r>
          </w:p>
          <w:p w14:paraId="7C2F5115" w14:textId="77777777" w:rsidR="00310D43" w:rsidRPr="003F76C1" w:rsidRDefault="00310D43"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Повернення клопотання не перешкоджає повторному зверненню з ним до суду в установленому порядку після усунення недоліків.</w:t>
            </w:r>
          </w:p>
          <w:p w14:paraId="3E468B44" w14:textId="77777777" w:rsidR="006341DF" w:rsidRPr="003F76C1" w:rsidRDefault="006341DF"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Суд відмовляє у задоволенні клопотання про надання дозволу на проведення перевірки, вилучення документів, предметів, інших носіїв інформації у місцях проживання та інших володіннях особи у разі, якщо не наведено достатніх підстав для необхідності проведення таких дій та/або необґрунтовано необхідність проведення таких дій у зазначених в клопотанні місцях проживання чи інших володіннях осіб.</w:t>
            </w:r>
          </w:p>
          <w:p w14:paraId="33597443" w14:textId="77777777" w:rsidR="00310D43" w:rsidRPr="003F76C1" w:rsidRDefault="00310D43" w:rsidP="00482841">
            <w:pPr>
              <w:pStyle w:val="rvps2"/>
              <w:numPr>
                <w:ilvl w:val="0"/>
                <w:numId w:val="31"/>
              </w:numPr>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0"/>
              <w:contextualSpacing/>
              <w:jc w:val="both"/>
              <w:rPr>
                <w:b/>
                <w:sz w:val="22"/>
                <w:szCs w:val="22"/>
                <w:lang w:val="uk-UA"/>
              </w:rPr>
            </w:pPr>
            <w:r w:rsidRPr="003F76C1">
              <w:rPr>
                <w:b/>
                <w:sz w:val="22"/>
                <w:szCs w:val="22"/>
                <w:lang w:val="uk-UA"/>
              </w:rPr>
              <w:t>Ухвала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не підлягає розголошенню до початку проведення такої перевірки, вилучення працівниками Антимонопольного комітету України, його територіальних органів.</w:t>
            </w:r>
          </w:p>
          <w:p w14:paraId="09CE0FE6" w14:textId="77777777" w:rsidR="00310D43" w:rsidRPr="003F76C1" w:rsidRDefault="00310D43"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Особи, що порушили вимоги абзацу першого цієї частини несуть відповідальність, передбачену законодавством.</w:t>
            </w:r>
          </w:p>
          <w:p w14:paraId="4144B110" w14:textId="77777777" w:rsidR="00F40D6D" w:rsidRPr="003F76C1" w:rsidRDefault="00310D43"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Оприлюднення ухвали про надання дозволу на проведення перевірок, вилучення документів, предметів, інших носіїв інформації у місцях проживання та інших володіннях особи здійснюється не раніше наступного дня за останнім днем закінчення строку дозволу на проведення перевірки,зазначеного в ухвалі.</w:t>
            </w:r>
          </w:p>
        </w:tc>
      </w:tr>
      <w:tr w:rsidR="00DE56B0" w:rsidRPr="003F76C1" w14:paraId="26102F66" w14:textId="77777777" w:rsidTr="00853510">
        <w:trPr>
          <w:trHeight w:val="841"/>
        </w:trPr>
        <w:tc>
          <w:tcPr>
            <w:tcW w:w="7796" w:type="dxa"/>
            <w:tcBorders>
              <w:top w:val="single" w:sz="4" w:space="0" w:color="auto"/>
              <w:left w:val="single" w:sz="4" w:space="0" w:color="auto"/>
              <w:bottom w:val="single" w:sz="4" w:space="0" w:color="auto"/>
              <w:right w:val="single" w:sz="4" w:space="0" w:color="auto"/>
            </w:tcBorders>
          </w:tcPr>
          <w:p w14:paraId="37359962" w14:textId="77777777" w:rsidR="00EE19B1" w:rsidRPr="003F76C1" w:rsidRDefault="00EE19B1" w:rsidP="00482841">
            <w:pPr>
              <w:pStyle w:val="rvps2"/>
              <w:shd w:val="clear" w:color="auto" w:fill="FFFFFF"/>
              <w:spacing w:before="0" w:beforeAutospacing="0" w:after="0" w:afterAutospacing="0"/>
              <w:ind w:left="57" w:right="57"/>
              <w:contextualSpacing/>
              <w:jc w:val="both"/>
              <w:rPr>
                <w:b/>
                <w:sz w:val="22"/>
                <w:szCs w:val="22"/>
                <w:lang w:val="uk-UA"/>
              </w:rPr>
            </w:pPr>
            <w:r w:rsidRPr="003F76C1">
              <w:rPr>
                <w:rStyle w:val="rvts9"/>
                <w:rFonts w:eastAsiaTheme="majorEastAsia"/>
                <w:b/>
                <w:bCs/>
                <w:sz w:val="22"/>
                <w:szCs w:val="22"/>
                <w:lang w:val="uk-UA"/>
              </w:rPr>
              <w:lastRenderedPageBreak/>
              <w:t>Стаття відсутня</w:t>
            </w:r>
          </w:p>
          <w:p w14:paraId="1E4A2544" w14:textId="77777777" w:rsidR="00EE19B1" w:rsidRPr="003F76C1" w:rsidRDefault="00EE19B1"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firstLine="708"/>
              <w:contextualSpacing/>
              <w:jc w:val="both"/>
              <w:rPr>
                <w:b/>
                <w:sz w:val="22"/>
                <w:szCs w:val="22"/>
                <w:lang w:val="uk-UA"/>
              </w:rPr>
            </w:pPr>
          </w:p>
        </w:tc>
        <w:tc>
          <w:tcPr>
            <w:tcW w:w="7797" w:type="dxa"/>
            <w:tcBorders>
              <w:top w:val="single" w:sz="4" w:space="0" w:color="auto"/>
              <w:left w:val="single" w:sz="4" w:space="0" w:color="auto"/>
              <w:bottom w:val="single" w:sz="4" w:space="0" w:color="auto"/>
              <w:right w:val="single" w:sz="4" w:space="0" w:color="auto"/>
            </w:tcBorders>
            <w:vAlign w:val="center"/>
          </w:tcPr>
          <w:p w14:paraId="1D8451F6" w14:textId="3DD867F6" w:rsidR="000234C8" w:rsidRPr="003F76C1" w:rsidRDefault="000234C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Стаття 252</w:t>
            </w:r>
            <w:r w:rsidR="00310D43" w:rsidRPr="003F76C1">
              <w:rPr>
                <w:b/>
                <w:sz w:val="22"/>
                <w:szCs w:val="22"/>
                <w:vertAlign w:val="superscript"/>
                <w:lang w:val="uk-UA"/>
              </w:rPr>
              <w:t>2</w:t>
            </w:r>
            <w:r w:rsidRPr="003F76C1">
              <w:rPr>
                <w:b/>
                <w:sz w:val="22"/>
                <w:szCs w:val="22"/>
                <w:lang w:val="uk-UA"/>
              </w:rPr>
              <w:t>. Особливості розгляду клопотань Антимонопольного комітету України, територіального відділення Антимонопольного комітету України про затвердження угоди про врегулювання справи.</w:t>
            </w:r>
          </w:p>
          <w:p w14:paraId="7848FCF1" w14:textId="77777777" w:rsidR="000234C8" w:rsidRPr="003F76C1" w:rsidRDefault="000234C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1.</w:t>
            </w:r>
            <w:r w:rsidRPr="003F76C1">
              <w:rPr>
                <w:b/>
                <w:sz w:val="22"/>
                <w:szCs w:val="22"/>
                <w:lang w:val="uk-UA"/>
              </w:rPr>
              <w:tab/>
              <w:t>Суд, на підставі клопотання Антимонопольного комітету України, його територіального відділення про затвердження угоди про врегулювання справи, передбаченої Законом України «Про захист економічної конкуренції», протягом трьох днів з дня надходження клопотання, відкриває провадження у справі. Під час прийняття рішення про відкриття справи, суддя вирішує питання про необхідність виклику учасників справи для надання пояснень.</w:t>
            </w:r>
          </w:p>
          <w:p w14:paraId="231C9AB2" w14:textId="77777777" w:rsidR="000234C8" w:rsidRPr="003F76C1" w:rsidRDefault="000234C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2.</w:t>
            </w:r>
            <w:r w:rsidRPr="003F76C1">
              <w:rPr>
                <w:b/>
                <w:sz w:val="22"/>
                <w:szCs w:val="22"/>
                <w:lang w:val="uk-UA"/>
              </w:rPr>
              <w:tab/>
              <w:t>До клопотання додаються копії матеріалів справи та підписана відповідачем та Антимонопольним комітетом України, його територіальним відділенням угода про врегулювання справи.</w:t>
            </w:r>
          </w:p>
          <w:p w14:paraId="1B675CEF" w14:textId="77777777" w:rsidR="000234C8" w:rsidRPr="003F76C1" w:rsidRDefault="000234C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3.</w:t>
            </w:r>
            <w:r w:rsidRPr="003F76C1">
              <w:rPr>
                <w:b/>
                <w:sz w:val="22"/>
                <w:szCs w:val="22"/>
                <w:lang w:val="uk-UA"/>
              </w:rPr>
              <w:tab/>
              <w:t xml:space="preserve">За наслідками розгляду клопотання Антимонопольного комітету України, його територіального відділення про затвердження угоди про </w:t>
            </w:r>
            <w:r w:rsidRPr="003F76C1">
              <w:rPr>
                <w:b/>
                <w:sz w:val="22"/>
                <w:szCs w:val="22"/>
                <w:lang w:val="uk-UA"/>
              </w:rPr>
              <w:lastRenderedPageBreak/>
              <w:t xml:space="preserve">врегулювання, суд постановляє ухвалу про її затвердження, якою одночасно закриває провадження у справі. </w:t>
            </w:r>
          </w:p>
          <w:p w14:paraId="6764EE20" w14:textId="77777777" w:rsidR="00EE19B1" w:rsidRPr="003F76C1" w:rsidRDefault="000234C8"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r w:rsidRPr="003F76C1">
              <w:rPr>
                <w:b/>
                <w:sz w:val="22"/>
                <w:szCs w:val="22"/>
                <w:lang w:val="uk-UA"/>
              </w:rPr>
              <w:t>4.</w:t>
            </w:r>
            <w:r w:rsidRPr="003F76C1">
              <w:rPr>
                <w:b/>
                <w:sz w:val="22"/>
                <w:szCs w:val="22"/>
                <w:lang w:val="uk-UA"/>
              </w:rPr>
              <w:tab/>
              <w:t>Суд постановляє ухвалу про відмову у затвердженні угоди про врегулювання, якщо така угода суперечить закону або порушує права чи охоронювані законом інтереси інших осіб.</w:t>
            </w:r>
          </w:p>
        </w:tc>
      </w:tr>
      <w:tr w:rsidR="000518E4" w:rsidRPr="00647FAA" w14:paraId="741B07FA" w14:textId="77777777" w:rsidTr="00A253FB">
        <w:trPr>
          <w:trHeight w:val="841"/>
        </w:trPr>
        <w:tc>
          <w:tcPr>
            <w:tcW w:w="15593" w:type="dxa"/>
            <w:gridSpan w:val="2"/>
            <w:tcBorders>
              <w:top w:val="single" w:sz="4" w:space="0" w:color="auto"/>
              <w:left w:val="single" w:sz="4" w:space="0" w:color="auto"/>
              <w:bottom w:val="single" w:sz="4" w:space="0" w:color="auto"/>
              <w:right w:val="single" w:sz="4" w:space="0" w:color="auto"/>
            </w:tcBorders>
          </w:tcPr>
          <w:tbl>
            <w:tblPr>
              <w:tblW w:w="15593" w:type="dxa"/>
              <w:tblLayout w:type="fixed"/>
              <w:tblCellMar>
                <w:left w:w="28" w:type="dxa"/>
                <w:right w:w="0" w:type="dxa"/>
              </w:tblCellMar>
              <w:tblLook w:val="04A0" w:firstRow="1" w:lastRow="0" w:firstColumn="1" w:lastColumn="0" w:noHBand="0" w:noVBand="1"/>
            </w:tblPr>
            <w:tblGrid>
              <w:gridCol w:w="7796"/>
              <w:gridCol w:w="7797"/>
            </w:tblGrid>
            <w:tr w:rsidR="000518E4" w:rsidRPr="00427A7F" w14:paraId="521295E0" w14:textId="77777777" w:rsidTr="00A253FB">
              <w:trPr>
                <w:trHeight w:val="841"/>
              </w:trPr>
              <w:tc>
                <w:tcPr>
                  <w:tcW w:w="15593" w:type="dxa"/>
                  <w:gridSpan w:val="2"/>
                  <w:tcBorders>
                    <w:top w:val="single" w:sz="4" w:space="0" w:color="auto"/>
                    <w:left w:val="single" w:sz="4" w:space="0" w:color="auto"/>
                    <w:bottom w:val="single" w:sz="4" w:space="0" w:color="auto"/>
                    <w:right w:val="single" w:sz="4" w:space="0" w:color="auto"/>
                  </w:tcBorders>
                </w:tcPr>
                <w:p w14:paraId="4A44F25C" w14:textId="77777777" w:rsidR="000518E4" w:rsidRPr="00427A7F" w:rsidRDefault="000518E4" w:rsidP="000518E4">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57" w:right="57"/>
                    <w:jc w:val="center"/>
                    <w:rPr>
                      <w:b/>
                      <w:sz w:val="22"/>
                      <w:szCs w:val="22"/>
                      <w:lang w:val="uk-UA"/>
                    </w:rPr>
                  </w:pPr>
                  <w:r w:rsidRPr="00C2258C">
                    <w:rPr>
                      <w:b/>
                      <w:sz w:val="22"/>
                      <w:szCs w:val="22"/>
                      <w:lang w:val="uk-UA"/>
                    </w:rPr>
                    <w:lastRenderedPageBreak/>
                    <w:t>Закон України «Про доступ до судових рішень»</w:t>
                  </w:r>
                </w:p>
              </w:tc>
            </w:tr>
            <w:tr w:rsidR="000518E4" w:rsidRPr="003F76C1" w14:paraId="4024F2D7" w14:textId="77777777" w:rsidTr="00A253FB">
              <w:trPr>
                <w:trHeight w:val="841"/>
              </w:trPr>
              <w:tc>
                <w:tcPr>
                  <w:tcW w:w="7796" w:type="dxa"/>
                  <w:tcBorders>
                    <w:top w:val="single" w:sz="4" w:space="0" w:color="auto"/>
                    <w:left w:val="single" w:sz="4" w:space="0" w:color="auto"/>
                    <w:bottom w:val="single" w:sz="4" w:space="0" w:color="auto"/>
                    <w:right w:val="single" w:sz="4" w:space="0" w:color="auto"/>
                  </w:tcBorders>
                </w:tcPr>
                <w:p w14:paraId="2E0CA624" w14:textId="77777777" w:rsidR="000518E4" w:rsidRPr="000518E4" w:rsidRDefault="000518E4" w:rsidP="00651EE8">
                  <w:pPr>
                    <w:pStyle w:val="rvps2"/>
                    <w:shd w:val="clear" w:color="auto" w:fill="FFFFFF"/>
                    <w:spacing w:before="0" w:beforeAutospacing="0" w:after="120" w:afterAutospacing="0"/>
                    <w:ind w:left="57" w:right="180"/>
                    <w:jc w:val="both"/>
                    <w:rPr>
                      <w:color w:val="212529"/>
                      <w:shd w:val="clear" w:color="auto" w:fill="FFFFFF"/>
                      <w:lang w:val="uk-UA"/>
                    </w:rPr>
                  </w:pPr>
                  <w:r w:rsidRPr="000518E4">
                    <w:rPr>
                      <w:b/>
                      <w:bCs/>
                      <w:color w:val="212529"/>
                      <w:shd w:val="clear" w:color="auto" w:fill="FFFFFF"/>
                      <w:lang w:val="uk-UA"/>
                    </w:rPr>
                    <w:t>Стаття 2.</w:t>
                  </w:r>
                  <w:r w:rsidRPr="000518E4">
                    <w:rPr>
                      <w:color w:val="212529"/>
                      <w:shd w:val="clear" w:color="auto" w:fill="FFFFFF"/>
                      <w:lang w:val="uk-UA"/>
                    </w:rPr>
                    <w:t xml:space="preserve"> Відкритість судових рішень</w:t>
                  </w:r>
                </w:p>
                <w:p w14:paraId="364E7EE8" w14:textId="77777777" w:rsidR="000518E4" w:rsidRPr="00D576E1" w:rsidRDefault="000518E4" w:rsidP="00651EE8">
                  <w:pPr>
                    <w:pStyle w:val="rvps2"/>
                    <w:shd w:val="clear" w:color="auto" w:fill="FFFFFF"/>
                    <w:spacing w:before="0" w:beforeAutospacing="0" w:after="120" w:afterAutospacing="0"/>
                    <w:ind w:left="57" w:right="180"/>
                    <w:jc w:val="both"/>
                    <w:rPr>
                      <w:rFonts w:eastAsiaTheme="minorHAnsi"/>
                      <w:color w:val="212529"/>
                      <w:shd w:val="clear" w:color="auto" w:fill="FFFFFF"/>
                      <w:lang w:val="uk-UA" w:eastAsia="en-US"/>
                    </w:rPr>
                  </w:pPr>
                  <w:r>
                    <w:rPr>
                      <w:b/>
                      <w:bCs/>
                      <w:color w:val="212529"/>
                      <w:shd w:val="clear" w:color="auto" w:fill="FFFFFF"/>
                      <w:lang w:val="uk-UA"/>
                    </w:rPr>
                    <w:t>…</w:t>
                  </w:r>
                  <w:r>
                    <w:rPr>
                      <w:rFonts w:eastAsiaTheme="minorHAnsi"/>
                      <w:color w:val="212529"/>
                      <w:shd w:val="clear" w:color="auto" w:fill="FFFFFF"/>
                      <w:lang w:val="uk-UA" w:eastAsia="en-US"/>
                    </w:rPr>
                    <w:t>…………</w:t>
                  </w:r>
                </w:p>
                <w:p w14:paraId="7C675D39" w14:textId="77777777" w:rsidR="000518E4" w:rsidRPr="003F76C1" w:rsidRDefault="000518E4" w:rsidP="00651EE8">
                  <w:pPr>
                    <w:pStyle w:val="rvps2"/>
                    <w:shd w:val="clear" w:color="auto" w:fill="FFFFFF"/>
                    <w:spacing w:before="0" w:beforeAutospacing="0" w:after="120" w:afterAutospacing="0"/>
                    <w:ind w:left="57" w:right="180"/>
                    <w:jc w:val="both"/>
                    <w:rPr>
                      <w:rStyle w:val="rvts9"/>
                      <w:rFonts w:eastAsiaTheme="majorEastAsia"/>
                      <w:b/>
                      <w:bCs/>
                      <w:sz w:val="22"/>
                      <w:szCs w:val="22"/>
                      <w:lang w:val="uk-UA"/>
                    </w:rPr>
                  </w:pPr>
                  <w:r w:rsidRPr="000518E4">
                    <w:rPr>
                      <w:rFonts w:eastAsiaTheme="minorHAnsi"/>
                      <w:color w:val="212529"/>
                      <w:sz w:val="22"/>
                      <w:szCs w:val="22"/>
                      <w:shd w:val="clear" w:color="auto" w:fill="FFFFFF"/>
                      <w:lang w:val="uk-UA" w:eastAsia="en-US"/>
                    </w:rPr>
                    <w:t>2</w:t>
                  </w:r>
                  <w:r w:rsidRPr="00D576E1">
                    <w:rPr>
                      <w:sz w:val="22"/>
                      <w:szCs w:val="22"/>
                      <w:lang w:val="uk-UA"/>
                    </w:rPr>
                    <w:t xml:space="preserve">.  Судові  рішення є відкритими та підлягають оприлюдненню в </w:t>
                  </w:r>
                  <w:r w:rsidRPr="00D576E1">
                    <w:rPr>
                      <w:sz w:val="22"/>
                      <w:szCs w:val="22"/>
                      <w:lang w:val="uk-UA"/>
                    </w:rPr>
                    <w:br/>
                    <w:t xml:space="preserve">електронній  формі не пізніше наступного дня після їх виготовлення </w:t>
                  </w:r>
                  <w:r w:rsidRPr="00D576E1">
                    <w:rPr>
                      <w:sz w:val="22"/>
                      <w:szCs w:val="22"/>
                      <w:lang w:val="uk-UA"/>
                    </w:rPr>
                    <w:br/>
                    <w:t xml:space="preserve">і  підписання,  крім ухвал про арешт майна та тимчасовий доступ до </w:t>
                  </w:r>
                  <w:r w:rsidRPr="00D576E1">
                    <w:rPr>
                      <w:sz w:val="22"/>
                      <w:szCs w:val="22"/>
                      <w:lang w:val="uk-UA"/>
                    </w:rPr>
                    <w:br/>
                    <w:t xml:space="preserve">речей  та  документів  у кримінальних провадженнях, які підлягають </w:t>
                  </w:r>
                  <w:r w:rsidRPr="00D576E1">
                    <w:rPr>
                      <w:sz w:val="22"/>
                      <w:szCs w:val="22"/>
                      <w:lang w:val="uk-UA"/>
                    </w:rPr>
                    <w:br/>
                    <w:t xml:space="preserve">оприлюдненню  не  раніше  дня  їх  звернення  до виконання. Судові </w:t>
                  </w:r>
                  <w:r w:rsidRPr="00D576E1">
                    <w:rPr>
                      <w:sz w:val="22"/>
                      <w:szCs w:val="22"/>
                      <w:lang w:val="uk-UA"/>
                    </w:rPr>
                    <w:br/>
                    <w:t xml:space="preserve">рішення  також  можуть  публікуватися  в  друкованих  виданнях  із </w:t>
                  </w:r>
                  <w:r w:rsidRPr="00D576E1">
                    <w:rPr>
                      <w:sz w:val="22"/>
                      <w:szCs w:val="22"/>
                      <w:lang w:val="uk-UA"/>
                    </w:rPr>
                    <w:br/>
                    <w:t>додержанням  вимог  цього  Закону.</w:t>
                  </w:r>
                  <w:r w:rsidRPr="00E035FD">
                    <w:rPr>
                      <w:rFonts w:ascii="Consolas" w:eastAsiaTheme="minorHAnsi" w:hAnsi="Consolas" w:cstheme="minorBidi"/>
                      <w:color w:val="212529"/>
                      <w:sz w:val="26"/>
                      <w:szCs w:val="26"/>
                      <w:shd w:val="clear" w:color="auto" w:fill="FFFFFF"/>
                      <w:lang w:eastAsia="en-US"/>
                    </w:rPr>
                    <w:t xml:space="preserve">  </w:t>
                  </w:r>
                </w:p>
              </w:tc>
              <w:tc>
                <w:tcPr>
                  <w:tcW w:w="7797" w:type="dxa"/>
                  <w:tcBorders>
                    <w:top w:val="single" w:sz="4" w:space="0" w:color="auto"/>
                    <w:left w:val="single" w:sz="4" w:space="0" w:color="auto"/>
                    <w:bottom w:val="single" w:sz="4" w:space="0" w:color="auto"/>
                    <w:right w:val="single" w:sz="4" w:space="0" w:color="auto"/>
                  </w:tcBorders>
                  <w:vAlign w:val="center"/>
                </w:tcPr>
                <w:p w14:paraId="247056D5" w14:textId="77777777" w:rsidR="000518E4" w:rsidRPr="00D576E1" w:rsidRDefault="000518E4" w:rsidP="00651EE8">
                  <w:pPr>
                    <w:pStyle w:val="rvps2"/>
                    <w:shd w:val="clear" w:color="auto" w:fill="FFFFFF"/>
                    <w:spacing w:before="0" w:beforeAutospacing="0" w:after="120" w:afterAutospacing="0"/>
                    <w:ind w:left="57" w:right="178"/>
                    <w:jc w:val="both"/>
                    <w:rPr>
                      <w:color w:val="212529"/>
                      <w:shd w:val="clear" w:color="auto" w:fill="FFFFFF"/>
                      <w:lang w:val="uk-UA"/>
                    </w:rPr>
                  </w:pPr>
                  <w:r w:rsidRPr="00D576E1">
                    <w:rPr>
                      <w:b/>
                      <w:bCs/>
                      <w:color w:val="212529"/>
                      <w:shd w:val="clear" w:color="auto" w:fill="FFFFFF"/>
                      <w:lang w:val="uk-UA"/>
                    </w:rPr>
                    <w:t>Стаття 2.</w:t>
                  </w:r>
                  <w:r w:rsidRPr="00D576E1">
                    <w:rPr>
                      <w:color w:val="212529"/>
                      <w:shd w:val="clear" w:color="auto" w:fill="FFFFFF"/>
                      <w:lang w:val="uk-UA"/>
                    </w:rPr>
                    <w:t xml:space="preserve"> Відкритість судових рішень</w:t>
                  </w:r>
                </w:p>
                <w:p w14:paraId="04BFFE6D" w14:textId="77777777" w:rsidR="000518E4" w:rsidRPr="00B41940" w:rsidRDefault="000518E4" w:rsidP="00651EE8">
                  <w:pPr>
                    <w:pStyle w:val="rvps2"/>
                    <w:shd w:val="clear" w:color="auto" w:fill="FFFFFF"/>
                    <w:spacing w:before="0" w:beforeAutospacing="0" w:after="120" w:afterAutospacing="0"/>
                    <w:ind w:left="57" w:right="178"/>
                    <w:jc w:val="both"/>
                    <w:rPr>
                      <w:rFonts w:eastAsiaTheme="minorHAnsi"/>
                      <w:color w:val="212529"/>
                      <w:shd w:val="clear" w:color="auto" w:fill="FFFFFF"/>
                      <w:lang w:val="uk-UA" w:eastAsia="en-US"/>
                    </w:rPr>
                  </w:pPr>
                  <w:r>
                    <w:rPr>
                      <w:b/>
                      <w:bCs/>
                      <w:color w:val="212529"/>
                      <w:shd w:val="clear" w:color="auto" w:fill="FFFFFF"/>
                      <w:lang w:val="uk-UA"/>
                    </w:rPr>
                    <w:t>…</w:t>
                  </w:r>
                  <w:r>
                    <w:rPr>
                      <w:rFonts w:eastAsiaTheme="minorHAnsi"/>
                      <w:color w:val="212529"/>
                      <w:shd w:val="clear" w:color="auto" w:fill="FFFFFF"/>
                      <w:lang w:val="uk-UA" w:eastAsia="en-US"/>
                    </w:rPr>
                    <w:t>…………</w:t>
                  </w:r>
                </w:p>
                <w:p w14:paraId="5490554B" w14:textId="7FC3ABC5" w:rsidR="000518E4" w:rsidRPr="003F76C1" w:rsidRDefault="000518E4" w:rsidP="00651EE8">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57" w:right="178"/>
                    <w:jc w:val="both"/>
                    <w:rPr>
                      <w:b/>
                      <w:sz w:val="22"/>
                      <w:szCs w:val="22"/>
                      <w:lang w:val="uk-UA"/>
                    </w:rPr>
                  </w:pPr>
                  <w:r w:rsidRPr="00D576E1">
                    <w:rPr>
                      <w:rFonts w:eastAsiaTheme="minorHAnsi"/>
                      <w:color w:val="212529"/>
                      <w:sz w:val="22"/>
                      <w:szCs w:val="22"/>
                      <w:shd w:val="clear" w:color="auto" w:fill="FFFFFF"/>
                      <w:lang w:val="uk-UA" w:eastAsia="en-US"/>
                    </w:rPr>
                    <w:t>2</w:t>
                  </w:r>
                  <w:r w:rsidRPr="00B41940">
                    <w:rPr>
                      <w:sz w:val="22"/>
                      <w:szCs w:val="22"/>
                      <w:lang w:val="uk-UA"/>
                    </w:rPr>
                    <w:t xml:space="preserve">.  Судові  рішення є відкритими та підлягають оприлюдненню в </w:t>
                  </w:r>
                  <w:r w:rsidRPr="00B41940">
                    <w:rPr>
                      <w:sz w:val="22"/>
                      <w:szCs w:val="22"/>
                      <w:lang w:val="uk-UA"/>
                    </w:rPr>
                    <w:br/>
                    <w:t xml:space="preserve">електронній  формі не пізніше наступного дня після їх виготовлення </w:t>
                  </w:r>
                  <w:r w:rsidRPr="00B41940">
                    <w:rPr>
                      <w:sz w:val="22"/>
                      <w:szCs w:val="22"/>
                      <w:lang w:val="uk-UA"/>
                    </w:rPr>
                    <w:br/>
                    <w:t xml:space="preserve">і  підписання,  крім ухвал про арешт майна та тимчасовий доступ до </w:t>
                  </w:r>
                  <w:r w:rsidRPr="00B41940">
                    <w:rPr>
                      <w:sz w:val="22"/>
                      <w:szCs w:val="22"/>
                      <w:lang w:val="uk-UA"/>
                    </w:rPr>
                    <w:br/>
                    <w:t xml:space="preserve">речей  та  документів  у кримінальних провадженнях, </w:t>
                  </w:r>
                  <w:r w:rsidRPr="00D576E1">
                    <w:rPr>
                      <w:rFonts w:eastAsia="Calibri"/>
                      <w:b/>
                      <w:sz w:val="22"/>
                      <w:szCs w:val="22"/>
                      <w:shd w:val="clear" w:color="auto" w:fill="FFFFFF"/>
                      <w:lang w:val="uk-UA" w:eastAsia="en-US"/>
                    </w:rPr>
                    <w:t>ухвал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під час розгляду органами Антимонопольному комітету України справ про порушення законодавства про захист економічної конкуренції</w:t>
                  </w:r>
                  <w:r w:rsidRPr="00D576E1">
                    <w:rPr>
                      <w:rFonts w:eastAsia="Calibri"/>
                      <w:sz w:val="22"/>
                      <w:szCs w:val="22"/>
                      <w:shd w:val="clear" w:color="auto" w:fill="FFFFFF"/>
                      <w:lang w:val="uk-UA" w:eastAsia="en-US"/>
                    </w:rPr>
                    <w:t>,</w:t>
                  </w:r>
                  <w:r>
                    <w:rPr>
                      <w:rFonts w:eastAsia="Calibri"/>
                      <w:sz w:val="28"/>
                      <w:szCs w:val="28"/>
                      <w:shd w:val="clear" w:color="auto" w:fill="FFFFFF"/>
                      <w:lang w:val="uk-UA" w:eastAsia="en-US"/>
                    </w:rPr>
                    <w:t xml:space="preserve"> </w:t>
                  </w:r>
                  <w:r w:rsidRPr="00B41940">
                    <w:rPr>
                      <w:sz w:val="22"/>
                      <w:szCs w:val="22"/>
                      <w:lang w:val="uk-UA"/>
                    </w:rPr>
                    <w:t>які підлягають оприлюдненню  не  раніше  дня  їх  звернення  до виконання. Судові рішення  також  можуть  публікуватися  в  друкованих  виданнях  із додержанням  вимог  цього  Закону.</w:t>
                  </w:r>
                  <w:r w:rsidRPr="00E035FD">
                    <w:rPr>
                      <w:rFonts w:ascii="Consolas" w:eastAsiaTheme="minorHAnsi" w:hAnsi="Consolas" w:cstheme="minorBidi"/>
                      <w:color w:val="212529"/>
                      <w:sz w:val="26"/>
                      <w:szCs w:val="26"/>
                      <w:shd w:val="clear" w:color="auto" w:fill="FFFFFF"/>
                      <w:lang w:eastAsia="en-US"/>
                    </w:rPr>
                    <w:t xml:space="preserve">  </w:t>
                  </w:r>
                </w:p>
              </w:tc>
            </w:tr>
            <w:tr w:rsidR="000518E4" w:rsidRPr="00647FAA" w14:paraId="12713453" w14:textId="77777777" w:rsidTr="00A253FB">
              <w:trPr>
                <w:trHeight w:val="841"/>
              </w:trPr>
              <w:tc>
                <w:tcPr>
                  <w:tcW w:w="7796" w:type="dxa"/>
                  <w:tcBorders>
                    <w:top w:val="single" w:sz="4" w:space="0" w:color="auto"/>
                    <w:left w:val="single" w:sz="4" w:space="0" w:color="auto"/>
                    <w:bottom w:val="single" w:sz="4" w:space="0" w:color="auto"/>
                    <w:right w:val="single" w:sz="4" w:space="0" w:color="auto"/>
                  </w:tcBorders>
                </w:tcPr>
                <w:p w14:paraId="6484FEB7" w14:textId="77777777" w:rsidR="000518E4" w:rsidRPr="00D576E1" w:rsidRDefault="000518E4" w:rsidP="00651EE8">
                  <w:pPr>
                    <w:pStyle w:val="rvps2"/>
                    <w:shd w:val="clear" w:color="auto" w:fill="FFFFFF"/>
                    <w:spacing w:before="0" w:beforeAutospacing="0" w:after="120" w:afterAutospacing="0"/>
                    <w:ind w:left="58" w:right="180"/>
                    <w:jc w:val="both"/>
                    <w:rPr>
                      <w:sz w:val="22"/>
                      <w:szCs w:val="22"/>
                      <w:lang w:val="uk-UA"/>
                    </w:rPr>
                  </w:pPr>
                  <w:r w:rsidRPr="00D576E1">
                    <w:rPr>
                      <w:b/>
                      <w:sz w:val="22"/>
                      <w:szCs w:val="22"/>
                      <w:lang w:val="uk-UA"/>
                    </w:rPr>
                    <w:t>Стаття 4.</w:t>
                  </w:r>
                  <w:r w:rsidRPr="00D576E1">
                    <w:rPr>
                      <w:sz w:val="22"/>
                      <w:szCs w:val="22"/>
                      <w:lang w:val="uk-UA"/>
                    </w:rPr>
                    <w:t xml:space="preserve"> Доступ до Реєстру</w:t>
                  </w:r>
                </w:p>
                <w:p w14:paraId="5D2C9FCD" w14:textId="77777777" w:rsidR="000518E4" w:rsidRPr="00D576E1"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 w:right="180"/>
                    <w:jc w:val="both"/>
                    <w:rPr>
                      <w:rFonts w:ascii="Times New Roman" w:eastAsia="Times New Roman" w:hAnsi="Times New Roman" w:cs="Times New Roman"/>
                      <w:lang w:val="uk-UA" w:eastAsia="ru-RU"/>
                    </w:rPr>
                  </w:pPr>
                  <w:r w:rsidRPr="00D576E1">
                    <w:rPr>
                      <w:rFonts w:ascii="Times New Roman" w:eastAsia="Times New Roman" w:hAnsi="Times New Roman" w:cs="Times New Roman"/>
                      <w:lang w:val="uk-UA" w:eastAsia="ru-RU"/>
                    </w:rPr>
                    <w:t xml:space="preserve">4.    Обмеження   права   вільного   користування   офіційним </w:t>
                  </w:r>
                  <w:r w:rsidRPr="00D576E1">
                    <w:rPr>
                      <w:rFonts w:ascii="Times New Roman" w:eastAsia="Times New Roman" w:hAnsi="Times New Roman" w:cs="Times New Roman"/>
                      <w:lang w:val="uk-UA" w:eastAsia="ru-RU"/>
                    </w:rPr>
                    <w:br/>
                    <w:t xml:space="preserve">веб-порталом   судової   влади   України  допускається  настільки, </w:t>
                  </w:r>
                  <w:r w:rsidRPr="00D576E1">
                    <w:rPr>
                      <w:rFonts w:ascii="Times New Roman" w:eastAsia="Times New Roman" w:hAnsi="Times New Roman" w:cs="Times New Roman"/>
                      <w:lang w:val="uk-UA" w:eastAsia="ru-RU"/>
                    </w:rPr>
                    <w:br/>
                    <w:t xml:space="preserve">наскільки  це  необхідно  для  захисту інформації, яка за рішенням </w:t>
                  </w:r>
                  <w:r w:rsidRPr="00D576E1">
                    <w:rPr>
                      <w:rFonts w:ascii="Times New Roman" w:eastAsia="Times New Roman" w:hAnsi="Times New Roman" w:cs="Times New Roman"/>
                      <w:lang w:val="uk-UA" w:eastAsia="ru-RU"/>
                    </w:rPr>
                    <w:br/>
                    <w:t xml:space="preserve">суду  щодо розгляду справи у закритому судовому засіданні підлягає </w:t>
                  </w:r>
                  <w:r w:rsidRPr="00D576E1">
                    <w:rPr>
                      <w:rFonts w:ascii="Times New Roman" w:eastAsia="Times New Roman" w:hAnsi="Times New Roman" w:cs="Times New Roman"/>
                      <w:lang w:val="uk-UA" w:eastAsia="ru-RU"/>
                    </w:rPr>
                    <w:br/>
                    <w:t xml:space="preserve">захисту від розголошення. </w:t>
                  </w:r>
                </w:p>
                <w:p w14:paraId="13FB55D7" w14:textId="77777777" w:rsidR="000518E4" w:rsidRPr="00D576E1"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 w:right="180"/>
                    <w:jc w:val="both"/>
                    <w:rPr>
                      <w:rFonts w:ascii="Times New Roman" w:eastAsia="Times New Roman" w:hAnsi="Times New Roman" w:cs="Times New Roman"/>
                      <w:lang w:val="uk-UA" w:eastAsia="ru-RU"/>
                    </w:rPr>
                  </w:pPr>
                </w:p>
                <w:p w14:paraId="2C18CED5" w14:textId="77777777" w:rsidR="000518E4" w:rsidRPr="00D576E1"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8" w:right="180"/>
                    <w:jc w:val="both"/>
                    <w:rPr>
                      <w:rFonts w:ascii="Times New Roman" w:eastAsia="Times New Roman" w:hAnsi="Times New Roman" w:cs="Times New Roman"/>
                      <w:lang w:val="uk-UA" w:eastAsia="ru-RU"/>
                    </w:rPr>
                  </w:pPr>
                  <w:bookmarkStart w:id="119" w:name="o27"/>
                  <w:bookmarkEnd w:id="119"/>
                  <w:r w:rsidRPr="00D576E1">
                    <w:rPr>
                      <w:rFonts w:ascii="Times New Roman" w:eastAsia="Times New Roman" w:hAnsi="Times New Roman" w:cs="Times New Roman"/>
                      <w:lang w:val="uk-UA" w:eastAsia="ru-RU"/>
                    </w:rPr>
                    <w:t xml:space="preserve">     Загальний доступ до ухвал про дозвіл на обшук житла чи іншого </w:t>
                  </w:r>
                  <w:r w:rsidRPr="00D576E1">
                    <w:rPr>
                      <w:rFonts w:ascii="Times New Roman" w:eastAsia="Times New Roman" w:hAnsi="Times New Roman" w:cs="Times New Roman"/>
                      <w:lang w:val="uk-UA" w:eastAsia="ru-RU"/>
                    </w:rPr>
                    <w:br/>
                    <w:t xml:space="preserve">володіння  особи,  про  відмову у задоволенні клопотання про обшук </w:t>
                  </w:r>
                  <w:r w:rsidRPr="00D576E1">
                    <w:rPr>
                      <w:rFonts w:ascii="Times New Roman" w:eastAsia="Times New Roman" w:hAnsi="Times New Roman" w:cs="Times New Roman"/>
                      <w:lang w:val="uk-UA" w:eastAsia="ru-RU"/>
                    </w:rPr>
                    <w:br/>
                    <w:t xml:space="preserve">житла   чи  іншого  володіння  особи,  про  дозвіл  на  проведення </w:t>
                  </w:r>
                  <w:r w:rsidRPr="00D576E1">
                    <w:rPr>
                      <w:rFonts w:ascii="Times New Roman" w:eastAsia="Times New Roman" w:hAnsi="Times New Roman" w:cs="Times New Roman"/>
                      <w:lang w:val="uk-UA" w:eastAsia="ru-RU"/>
                    </w:rPr>
                    <w:br/>
                    <w:t xml:space="preserve">негласної  слідчої  (розшукової)  дії,  про  відмову у задоволенні </w:t>
                  </w:r>
                  <w:r w:rsidRPr="00D576E1">
                    <w:rPr>
                      <w:rFonts w:ascii="Times New Roman" w:eastAsia="Times New Roman" w:hAnsi="Times New Roman" w:cs="Times New Roman"/>
                      <w:lang w:val="uk-UA" w:eastAsia="ru-RU"/>
                    </w:rPr>
                    <w:br/>
                    <w:t xml:space="preserve">клопотання  про  проведення  негласної  слідчої  (розшукової)  дії </w:t>
                  </w:r>
                  <w:r w:rsidRPr="00D576E1">
                    <w:rPr>
                      <w:rFonts w:ascii="Times New Roman" w:eastAsia="Times New Roman" w:hAnsi="Times New Roman" w:cs="Times New Roman"/>
                      <w:lang w:val="uk-UA" w:eastAsia="ru-RU"/>
                    </w:rPr>
                    <w:br/>
                    <w:t xml:space="preserve">забезпечується  через  один  рік  після  внесення  таких  ухвал до </w:t>
                  </w:r>
                  <w:r w:rsidRPr="00D576E1">
                    <w:rPr>
                      <w:rFonts w:ascii="Times New Roman" w:eastAsia="Times New Roman" w:hAnsi="Times New Roman" w:cs="Times New Roman"/>
                      <w:lang w:val="uk-UA" w:eastAsia="ru-RU"/>
                    </w:rPr>
                    <w:br/>
                    <w:t>Реєстру.</w:t>
                  </w:r>
                </w:p>
                <w:p w14:paraId="4EC37DEC" w14:textId="77777777" w:rsidR="000518E4" w:rsidRPr="00D576E1" w:rsidRDefault="000518E4" w:rsidP="00651EE8">
                  <w:pPr>
                    <w:pStyle w:val="rvps2"/>
                    <w:shd w:val="clear" w:color="auto" w:fill="FFFFFF"/>
                    <w:spacing w:before="0" w:beforeAutospacing="0" w:after="120" w:afterAutospacing="0"/>
                    <w:ind w:left="58" w:right="180"/>
                    <w:jc w:val="both"/>
                    <w:rPr>
                      <w:rFonts w:ascii="Consolas" w:eastAsiaTheme="minorHAnsi" w:hAnsi="Consolas" w:cstheme="minorBidi"/>
                      <w:color w:val="212529"/>
                      <w:sz w:val="26"/>
                      <w:szCs w:val="26"/>
                      <w:shd w:val="clear" w:color="auto" w:fill="FFFFFF"/>
                      <w:lang w:val="uk-UA" w:eastAsia="en-US"/>
                    </w:rPr>
                  </w:pPr>
                </w:p>
              </w:tc>
              <w:tc>
                <w:tcPr>
                  <w:tcW w:w="7797" w:type="dxa"/>
                  <w:tcBorders>
                    <w:top w:val="single" w:sz="4" w:space="0" w:color="auto"/>
                    <w:left w:val="single" w:sz="4" w:space="0" w:color="auto"/>
                    <w:bottom w:val="single" w:sz="4" w:space="0" w:color="auto"/>
                    <w:right w:val="single" w:sz="4" w:space="0" w:color="auto"/>
                  </w:tcBorders>
                  <w:vAlign w:val="center"/>
                </w:tcPr>
                <w:p w14:paraId="3CC29795" w14:textId="77777777" w:rsidR="000518E4" w:rsidRPr="00B41940" w:rsidRDefault="000518E4" w:rsidP="00651EE8">
                  <w:pPr>
                    <w:pStyle w:val="rvps2"/>
                    <w:shd w:val="clear" w:color="auto" w:fill="FFFFFF"/>
                    <w:spacing w:before="0" w:beforeAutospacing="0" w:after="120" w:afterAutospacing="0"/>
                    <w:ind w:left="61" w:right="178"/>
                    <w:jc w:val="both"/>
                    <w:rPr>
                      <w:sz w:val="22"/>
                      <w:szCs w:val="22"/>
                      <w:lang w:val="uk-UA"/>
                    </w:rPr>
                  </w:pPr>
                  <w:r w:rsidRPr="00D576E1">
                    <w:rPr>
                      <w:b/>
                      <w:sz w:val="22"/>
                      <w:szCs w:val="22"/>
                      <w:lang w:val="uk-UA"/>
                    </w:rPr>
                    <w:lastRenderedPageBreak/>
                    <w:t>Стаття 4.</w:t>
                  </w:r>
                  <w:r w:rsidRPr="00B41940">
                    <w:rPr>
                      <w:sz w:val="22"/>
                      <w:szCs w:val="22"/>
                      <w:lang w:val="uk-UA"/>
                    </w:rPr>
                    <w:t xml:space="preserve"> Доступ до Реєстру</w:t>
                  </w:r>
                </w:p>
                <w:p w14:paraId="103E0899" w14:textId="77777777" w:rsidR="000518E4" w:rsidRPr="00B41940"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 w:right="178"/>
                    <w:jc w:val="both"/>
                    <w:rPr>
                      <w:rFonts w:ascii="Times New Roman" w:eastAsia="Times New Roman" w:hAnsi="Times New Roman" w:cs="Times New Roman"/>
                      <w:lang w:val="uk-UA" w:eastAsia="ru-RU"/>
                    </w:rPr>
                  </w:pPr>
                  <w:r w:rsidRPr="00B41940">
                    <w:rPr>
                      <w:rFonts w:ascii="Times New Roman" w:eastAsia="Times New Roman" w:hAnsi="Times New Roman" w:cs="Times New Roman"/>
                      <w:lang w:val="uk-UA" w:eastAsia="ru-RU"/>
                    </w:rPr>
                    <w:t xml:space="preserve">4.    Обмеження   права   вільного   користування   офіційним </w:t>
                  </w:r>
                  <w:r w:rsidRPr="00B41940">
                    <w:rPr>
                      <w:rFonts w:ascii="Times New Roman" w:eastAsia="Times New Roman" w:hAnsi="Times New Roman" w:cs="Times New Roman"/>
                      <w:lang w:val="uk-UA" w:eastAsia="ru-RU"/>
                    </w:rPr>
                    <w:br/>
                    <w:t xml:space="preserve">веб-порталом   судової   влади   України  допускається  настільки, </w:t>
                  </w:r>
                  <w:r w:rsidRPr="00B41940">
                    <w:rPr>
                      <w:rFonts w:ascii="Times New Roman" w:eastAsia="Times New Roman" w:hAnsi="Times New Roman" w:cs="Times New Roman"/>
                      <w:lang w:val="uk-UA" w:eastAsia="ru-RU"/>
                    </w:rPr>
                    <w:br/>
                    <w:t xml:space="preserve">наскільки  це  необхідно  для  захисту інформації, яка за рішенням </w:t>
                  </w:r>
                  <w:r w:rsidRPr="00B41940">
                    <w:rPr>
                      <w:rFonts w:ascii="Times New Roman" w:eastAsia="Times New Roman" w:hAnsi="Times New Roman" w:cs="Times New Roman"/>
                      <w:lang w:val="uk-UA" w:eastAsia="ru-RU"/>
                    </w:rPr>
                    <w:br/>
                    <w:t xml:space="preserve">суду  щодо розгляду справи у закритому судовому засіданні підлягає </w:t>
                  </w:r>
                  <w:r w:rsidRPr="00B41940">
                    <w:rPr>
                      <w:rFonts w:ascii="Times New Roman" w:eastAsia="Times New Roman" w:hAnsi="Times New Roman" w:cs="Times New Roman"/>
                      <w:lang w:val="uk-UA" w:eastAsia="ru-RU"/>
                    </w:rPr>
                    <w:br/>
                    <w:t xml:space="preserve">захисту від розголошення. </w:t>
                  </w:r>
                </w:p>
                <w:p w14:paraId="36DC846A" w14:textId="77777777" w:rsidR="000518E4" w:rsidRPr="00B41940"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 w:right="178"/>
                    <w:jc w:val="both"/>
                    <w:rPr>
                      <w:rFonts w:ascii="Times New Roman" w:eastAsia="Times New Roman" w:hAnsi="Times New Roman" w:cs="Times New Roman"/>
                      <w:lang w:val="uk-UA" w:eastAsia="ru-RU"/>
                    </w:rPr>
                  </w:pPr>
                </w:p>
                <w:p w14:paraId="44D09E24" w14:textId="6D180716" w:rsidR="000518E4" w:rsidRPr="00B41940" w:rsidRDefault="000518E4" w:rsidP="00651E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 w:right="178"/>
                    <w:jc w:val="both"/>
                    <w:rPr>
                      <w:rFonts w:ascii="Times New Roman" w:eastAsia="Times New Roman" w:hAnsi="Times New Roman" w:cs="Times New Roman"/>
                      <w:lang w:val="uk-UA" w:eastAsia="ru-RU"/>
                    </w:rPr>
                  </w:pPr>
                  <w:r w:rsidRPr="00B41940">
                    <w:rPr>
                      <w:rFonts w:ascii="Times New Roman" w:eastAsia="Times New Roman" w:hAnsi="Times New Roman" w:cs="Times New Roman"/>
                      <w:lang w:val="uk-UA" w:eastAsia="ru-RU"/>
                    </w:rPr>
                    <w:t xml:space="preserve">     Загальний доступ до ухвал про дозвіл на обшук житла чи іншого </w:t>
                  </w:r>
                  <w:r w:rsidRPr="00B41940">
                    <w:rPr>
                      <w:rFonts w:ascii="Times New Roman" w:eastAsia="Times New Roman" w:hAnsi="Times New Roman" w:cs="Times New Roman"/>
                      <w:lang w:val="uk-UA" w:eastAsia="ru-RU"/>
                    </w:rPr>
                    <w:br/>
                    <w:t xml:space="preserve">володіння  особи,  про  відмову у задоволенні клопотання про обшук </w:t>
                  </w:r>
                  <w:r w:rsidRPr="00B41940">
                    <w:rPr>
                      <w:rFonts w:ascii="Times New Roman" w:eastAsia="Times New Roman" w:hAnsi="Times New Roman" w:cs="Times New Roman"/>
                      <w:lang w:val="uk-UA" w:eastAsia="ru-RU"/>
                    </w:rPr>
                    <w:br/>
                    <w:t xml:space="preserve">житла   чи  іншого  володіння  особи,  про  дозвіл  на  проведення </w:t>
                  </w:r>
                  <w:r w:rsidRPr="00B41940">
                    <w:rPr>
                      <w:rFonts w:ascii="Times New Roman" w:eastAsia="Times New Roman" w:hAnsi="Times New Roman" w:cs="Times New Roman"/>
                      <w:lang w:val="uk-UA" w:eastAsia="ru-RU"/>
                    </w:rPr>
                    <w:br/>
                    <w:t xml:space="preserve">негласної  слідчої  (розшукової)  дії,  про  відмову у задоволенні </w:t>
                  </w:r>
                  <w:r w:rsidRPr="00B41940">
                    <w:rPr>
                      <w:rFonts w:ascii="Times New Roman" w:eastAsia="Times New Roman" w:hAnsi="Times New Roman" w:cs="Times New Roman"/>
                      <w:lang w:val="uk-UA" w:eastAsia="ru-RU"/>
                    </w:rPr>
                    <w:br/>
                    <w:t>клопотання  про  проведення  негласної  слідчої  (розшукової)  дії</w:t>
                  </w:r>
                  <w:r w:rsidR="00651EE8">
                    <w:rPr>
                      <w:rFonts w:ascii="Times New Roman" w:eastAsia="Times New Roman" w:hAnsi="Times New Roman" w:cs="Times New Roman"/>
                      <w:lang w:val="uk-UA" w:eastAsia="ru-RU"/>
                    </w:rPr>
                    <w:t>,</w:t>
                  </w:r>
                  <w:r w:rsidRPr="00B41940">
                    <w:rPr>
                      <w:rFonts w:ascii="Times New Roman" w:eastAsia="Times New Roman" w:hAnsi="Times New Roman" w:cs="Times New Roman"/>
                      <w:lang w:val="uk-UA" w:eastAsia="ru-RU"/>
                    </w:rPr>
                    <w:t xml:space="preserve"> </w:t>
                  </w:r>
                  <w:r w:rsidRPr="00B41940">
                    <w:rPr>
                      <w:rFonts w:ascii="Times New Roman" w:eastAsia="Times New Roman" w:hAnsi="Times New Roman" w:cs="Times New Roman"/>
                      <w:lang w:val="uk-UA" w:eastAsia="ru-RU"/>
                    </w:rPr>
                    <w:br/>
                  </w:r>
                  <w:r w:rsidRPr="00BC7629">
                    <w:rPr>
                      <w:rFonts w:ascii="Times New Roman" w:eastAsia="Times New Roman" w:hAnsi="Times New Roman" w:cs="Times New Roman"/>
                      <w:b/>
                      <w:lang w:val="uk-UA" w:eastAsia="ru-RU"/>
                    </w:rPr>
                    <w:t xml:space="preserve">ухвал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під час розгляду органами </w:t>
                  </w:r>
                  <w:r w:rsidRPr="00BC7629">
                    <w:rPr>
                      <w:rFonts w:ascii="Times New Roman" w:eastAsia="Times New Roman" w:hAnsi="Times New Roman" w:cs="Times New Roman"/>
                      <w:b/>
                      <w:lang w:val="uk-UA" w:eastAsia="ru-RU"/>
                    </w:rPr>
                    <w:lastRenderedPageBreak/>
                    <w:t>Антимонопольному комітету України справ про порушення законодавства про захист економічної конкуренції</w:t>
                  </w:r>
                  <w:r w:rsidRPr="00BC7629">
                    <w:rPr>
                      <w:rFonts w:ascii="Times New Roman" w:eastAsia="Times New Roman" w:hAnsi="Times New Roman" w:cs="Times New Roman"/>
                      <w:lang w:val="uk-UA" w:eastAsia="ru-RU"/>
                    </w:rPr>
                    <w:t xml:space="preserve">, </w:t>
                  </w:r>
                  <w:r w:rsidRPr="00B41940">
                    <w:rPr>
                      <w:rFonts w:ascii="Times New Roman" w:eastAsia="Times New Roman" w:hAnsi="Times New Roman" w:cs="Times New Roman"/>
                      <w:lang w:val="uk-UA" w:eastAsia="ru-RU"/>
                    </w:rPr>
                    <w:t>забезпечується  через  один  рік  після  внесення  таких  ухвал до Реєстру.</w:t>
                  </w:r>
                </w:p>
                <w:p w14:paraId="124F976F" w14:textId="77777777" w:rsidR="000518E4" w:rsidRPr="003F76C1" w:rsidRDefault="000518E4" w:rsidP="00651EE8">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61" w:right="178"/>
                    <w:jc w:val="both"/>
                    <w:rPr>
                      <w:b/>
                      <w:sz w:val="22"/>
                      <w:szCs w:val="22"/>
                      <w:lang w:val="uk-UA"/>
                    </w:rPr>
                  </w:pPr>
                </w:p>
              </w:tc>
            </w:tr>
          </w:tbl>
          <w:p w14:paraId="5D85E124" w14:textId="77777777" w:rsidR="000518E4" w:rsidRPr="003F76C1" w:rsidRDefault="000518E4" w:rsidP="00482841">
            <w:pPr>
              <w:pStyle w:val="rvps2"/>
              <w:shd w:val="clear" w:color="auto" w:fill="FFFFFF"/>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7" w:right="57"/>
              <w:contextualSpacing/>
              <w:jc w:val="both"/>
              <w:rPr>
                <w:b/>
                <w:sz w:val="22"/>
                <w:szCs w:val="22"/>
                <w:lang w:val="uk-UA"/>
              </w:rPr>
            </w:pPr>
          </w:p>
        </w:tc>
      </w:tr>
      <w:tr w:rsidR="00DE56B0" w:rsidRPr="00647FAA" w14:paraId="5FF83946" w14:textId="77777777" w:rsidTr="00853510">
        <w:trPr>
          <w:trHeight w:val="539"/>
        </w:trPr>
        <w:tc>
          <w:tcPr>
            <w:tcW w:w="15593" w:type="dxa"/>
            <w:gridSpan w:val="2"/>
            <w:tcBorders>
              <w:top w:val="single" w:sz="4" w:space="0" w:color="auto"/>
              <w:left w:val="single" w:sz="4" w:space="0" w:color="auto"/>
              <w:bottom w:val="single" w:sz="4" w:space="0" w:color="auto"/>
              <w:right w:val="single" w:sz="4" w:space="0" w:color="auto"/>
            </w:tcBorders>
          </w:tcPr>
          <w:p w14:paraId="6DD22E31" w14:textId="77777777" w:rsidR="00482841" w:rsidRDefault="00482841" w:rsidP="00482841">
            <w:pPr>
              <w:spacing w:after="0" w:line="240" w:lineRule="auto"/>
              <w:ind w:left="57" w:right="57"/>
              <w:contextualSpacing/>
              <w:jc w:val="center"/>
              <w:rPr>
                <w:rStyle w:val="rvts9"/>
                <w:b/>
                <w:bCs/>
                <w:lang w:val="uk-UA"/>
              </w:rPr>
            </w:pPr>
            <w:bookmarkStart w:id="120" w:name="Реєстр"/>
            <w:bookmarkEnd w:id="117"/>
          </w:p>
          <w:p w14:paraId="2EE76940" w14:textId="77777777" w:rsidR="00CC73A1" w:rsidRDefault="00CC73A1" w:rsidP="00482841">
            <w:pPr>
              <w:spacing w:after="0" w:line="240" w:lineRule="auto"/>
              <w:ind w:left="57" w:right="57"/>
              <w:contextualSpacing/>
              <w:jc w:val="center"/>
              <w:rPr>
                <w:rStyle w:val="rvts9"/>
                <w:b/>
                <w:bCs/>
                <w:lang w:val="uk-UA"/>
              </w:rPr>
            </w:pPr>
            <w:r w:rsidRPr="003F76C1">
              <w:rPr>
                <w:rStyle w:val="rvts9"/>
                <w:b/>
                <w:bCs/>
                <w:lang w:val="uk-UA"/>
              </w:rPr>
              <w:t>Закон України «Про державну реєстрацію юридичних осіб, фізичних осіб - підприємців та громадських формувань»</w:t>
            </w:r>
            <w:bookmarkEnd w:id="120"/>
          </w:p>
          <w:p w14:paraId="40678F7B" w14:textId="334310C7" w:rsidR="00482841" w:rsidRPr="003F76C1" w:rsidRDefault="00482841" w:rsidP="00482841">
            <w:pPr>
              <w:spacing w:after="0" w:line="240" w:lineRule="auto"/>
              <w:ind w:left="57" w:right="57"/>
              <w:contextualSpacing/>
              <w:jc w:val="center"/>
              <w:rPr>
                <w:rFonts w:ascii="Times New Roman" w:hAnsi="Times New Roman" w:cs="Times New Roman"/>
                <w:b/>
                <w:lang w:val="uk-UA"/>
              </w:rPr>
            </w:pPr>
          </w:p>
        </w:tc>
      </w:tr>
      <w:tr w:rsidR="00DE56B0" w:rsidRPr="003F76C1" w14:paraId="40D525B5" w14:textId="77777777" w:rsidTr="00853510">
        <w:trPr>
          <w:trHeight w:val="539"/>
        </w:trPr>
        <w:tc>
          <w:tcPr>
            <w:tcW w:w="7796" w:type="dxa"/>
            <w:tcBorders>
              <w:top w:val="single" w:sz="4" w:space="0" w:color="auto"/>
              <w:left w:val="single" w:sz="4" w:space="0" w:color="auto"/>
              <w:bottom w:val="single" w:sz="4" w:space="0" w:color="auto"/>
              <w:right w:val="single" w:sz="4" w:space="0" w:color="auto"/>
            </w:tcBorders>
          </w:tcPr>
          <w:p w14:paraId="50BA193B" w14:textId="77777777" w:rsidR="00CC73A1" w:rsidRPr="003F76C1" w:rsidRDefault="00CC73A1" w:rsidP="00651EE8">
            <w:pPr>
              <w:pStyle w:val="rvps2"/>
              <w:shd w:val="clear" w:color="auto" w:fill="FFFFFF"/>
              <w:spacing w:before="0" w:beforeAutospacing="0" w:after="0" w:afterAutospacing="0"/>
              <w:ind w:left="57" w:right="138"/>
              <w:contextualSpacing/>
              <w:jc w:val="both"/>
              <w:rPr>
                <w:rStyle w:val="rvts9"/>
                <w:bCs/>
                <w:sz w:val="22"/>
                <w:szCs w:val="22"/>
                <w:lang w:val="uk-UA"/>
              </w:rPr>
            </w:pPr>
            <w:r w:rsidRPr="003F76C1">
              <w:rPr>
                <w:rStyle w:val="rvts9"/>
                <w:b/>
                <w:bCs/>
                <w:sz w:val="22"/>
                <w:szCs w:val="22"/>
                <w:lang w:val="uk-UA"/>
              </w:rPr>
              <w:t>Стаття 11.</w:t>
            </w:r>
            <w:r w:rsidRPr="003F76C1">
              <w:rPr>
                <w:rStyle w:val="rvts9"/>
                <w:bCs/>
                <w:sz w:val="22"/>
                <w:szCs w:val="22"/>
                <w:lang w:val="uk-UA"/>
              </w:rPr>
              <w:t xml:space="preserve"> Надання відомостей з Єдиного державного реєстру</w:t>
            </w:r>
          </w:p>
          <w:p w14:paraId="0E66CE5E" w14:textId="77777777" w:rsidR="00CC73A1" w:rsidRPr="003F76C1" w:rsidRDefault="00CC73A1" w:rsidP="00651EE8">
            <w:pPr>
              <w:pStyle w:val="rvps2"/>
              <w:shd w:val="clear" w:color="auto" w:fill="FFFFFF"/>
              <w:spacing w:before="0" w:beforeAutospacing="0" w:after="0" w:afterAutospacing="0"/>
              <w:ind w:left="57" w:right="138"/>
              <w:contextualSpacing/>
              <w:jc w:val="both"/>
              <w:rPr>
                <w:rStyle w:val="rvts9"/>
                <w:bCs/>
                <w:sz w:val="22"/>
                <w:szCs w:val="22"/>
                <w:lang w:val="uk-UA"/>
              </w:rPr>
            </w:pPr>
            <w:r w:rsidRPr="003F76C1">
              <w:rPr>
                <w:rStyle w:val="rvts9"/>
                <w:bCs/>
                <w:sz w:val="22"/>
                <w:szCs w:val="22"/>
                <w:lang w:val="uk-UA"/>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14:paraId="1907AF23" w14:textId="77777777" w:rsidR="00CC73A1" w:rsidRPr="003F76C1" w:rsidRDefault="00CC73A1" w:rsidP="00651EE8">
            <w:pPr>
              <w:spacing w:after="0" w:line="240" w:lineRule="auto"/>
              <w:ind w:left="57" w:right="138"/>
              <w:contextualSpacing/>
              <w:jc w:val="both"/>
              <w:rPr>
                <w:rFonts w:ascii="Times New Roman" w:hAnsi="Times New Roman" w:cs="Times New Roman"/>
                <w:b/>
                <w:lang w:val="uk-UA"/>
              </w:rPr>
            </w:pPr>
            <w:r w:rsidRPr="003F76C1">
              <w:rPr>
                <w:rStyle w:val="rvts9"/>
                <w:bCs/>
                <w:lang w:val="uk-UA"/>
              </w:rPr>
              <w:t>Національному агентству з питань запобігання корупції надається також безпосередній автоматизований доступ до Єдиного державного реєстру.</w:t>
            </w:r>
          </w:p>
        </w:tc>
        <w:tc>
          <w:tcPr>
            <w:tcW w:w="7797" w:type="dxa"/>
            <w:tcBorders>
              <w:top w:val="single" w:sz="4" w:space="0" w:color="auto"/>
              <w:left w:val="single" w:sz="4" w:space="0" w:color="auto"/>
              <w:bottom w:val="single" w:sz="4" w:space="0" w:color="auto"/>
              <w:right w:val="single" w:sz="4" w:space="0" w:color="auto"/>
            </w:tcBorders>
          </w:tcPr>
          <w:p w14:paraId="56D69406" w14:textId="77777777" w:rsidR="00CC73A1" w:rsidRPr="003F76C1" w:rsidRDefault="00CC73A1" w:rsidP="00651EE8">
            <w:pPr>
              <w:pStyle w:val="rvps2"/>
              <w:shd w:val="clear" w:color="auto" w:fill="FFFFFF"/>
              <w:spacing w:before="0" w:beforeAutospacing="0" w:after="0" w:afterAutospacing="0"/>
              <w:ind w:left="57" w:right="136"/>
              <w:contextualSpacing/>
              <w:jc w:val="both"/>
              <w:rPr>
                <w:rStyle w:val="rvts9"/>
                <w:bCs/>
                <w:sz w:val="22"/>
                <w:szCs w:val="22"/>
                <w:lang w:val="uk-UA"/>
              </w:rPr>
            </w:pPr>
            <w:r w:rsidRPr="003F76C1">
              <w:rPr>
                <w:rStyle w:val="rvts9"/>
                <w:b/>
                <w:bCs/>
                <w:sz w:val="22"/>
                <w:szCs w:val="22"/>
                <w:lang w:val="uk-UA"/>
              </w:rPr>
              <w:t>Стаття 11.</w:t>
            </w:r>
            <w:r w:rsidRPr="003F76C1">
              <w:rPr>
                <w:rStyle w:val="rvts9"/>
                <w:bCs/>
                <w:sz w:val="22"/>
                <w:szCs w:val="22"/>
                <w:lang w:val="uk-UA"/>
              </w:rPr>
              <w:t xml:space="preserve"> Надання відомостей з Єдиного державного реєстру</w:t>
            </w:r>
          </w:p>
          <w:p w14:paraId="00F9A0DF" w14:textId="77777777" w:rsidR="00CC73A1" w:rsidRPr="003F76C1" w:rsidRDefault="00CC73A1" w:rsidP="00651EE8">
            <w:pPr>
              <w:pStyle w:val="rvps2"/>
              <w:shd w:val="clear" w:color="auto" w:fill="FFFFFF"/>
              <w:spacing w:before="0" w:beforeAutospacing="0" w:after="0" w:afterAutospacing="0"/>
              <w:ind w:left="57" w:right="136"/>
              <w:contextualSpacing/>
              <w:jc w:val="both"/>
              <w:rPr>
                <w:rStyle w:val="rvts9"/>
                <w:bCs/>
                <w:sz w:val="22"/>
                <w:szCs w:val="22"/>
                <w:lang w:val="uk-UA"/>
              </w:rPr>
            </w:pPr>
            <w:r w:rsidRPr="003F76C1">
              <w:rPr>
                <w:rStyle w:val="rvts9"/>
                <w:bCs/>
                <w:sz w:val="22"/>
                <w:szCs w:val="22"/>
                <w:lang w:val="uk-UA"/>
              </w:rPr>
              <w:t>7. Державні органи, у тому числі суди, органи Національної поліції, органи прокуратури, органи Служби безпеки України, а також органи місцевого самоврядування та їх посадові особи безоплатно отримують відомості з Єдиного державного реєстру з метою здійснення ними повноважень, визначених законом, виключно в електронній формі через портал електронних сервісів у порядку, визначеному Міністерством юстиції України в Порядку надання відомостей з Єдиного державного реєстру, крім випадків, передбачених цим Законом.</w:t>
            </w:r>
          </w:p>
          <w:p w14:paraId="039D33B4" w14:textId="77777777" w:rsidR="00CC73A1" w:rsidRPr="003F76C1" w:rsidRDefault="00CC73A1" w:rsidP="00651EE8">
            <w:pPr>
              <w:spacing w:after="0" w:line="240" w:lineRule="auto"/>
              <w:ind w:left="57" w:right="136"/>
              <w:contextualSpacing/>
              <w:jc w:val="both"/>
              <w:rPr>
                <w:rFonts w:ascii="Times New Roman" w:hAnsi="Times New Roman" w:cs="Times New Roman"/>
                <w:b/>
                <w:lang w:val="uk-UA"/>
              </w:rPr>
            </w:pPr>
            <w:r w:rsidRPr="003F76C1">
              <w:rPr>
                <w:rStyle w:val="rvts9"/>
                <w:bCs/>
                <w:lang w:val="uk-UA"/>
              </w:rPr>
              <w:t xml:space="preserve">Національному агентству з питань запобігання корупції </w:t>
            </w:r>
            <w:bookmarkStart w:id="121" w:name="_Hlk69217776"/>
            <w:r w:rsidRPr="005E3310">
              <w:rPr>
                <w:rStyle w:val="rvts9"/>
                <w:b/>
                <w:bCs/>
                <w:lang w:val="uk-UA"/>
              </w:rPr>
              <w:t xml:space="preserve">та </w:t>
            </w:r>
            <w:r w:rsidRPr="00763BC3">
              <w:rPr>
                <w:rStyle w:val="rvts9"/>
                <w:b/>
                <w:bCs/>
                <w:lang w:val="uk-UA"/>
              </w:rPr>
              <w:t>Антимонопольному комітету України</w:t>
            </w:r>
            <w:r w:rsidRPr="003F76C1">
              <w:rPr>
                <w:rStyle w:val="rvts9"/>
                <w:bCs/>
                <w:lang w:val="uk-UA"/>
              </w:rPr>
              <w:t xml:space="preserve"> </w:t>
            </w:r>
            <w:bookmarkEnd w:id="121"/>
            <w:r w:rsidRPr="003F76C1">
              <w:rPr>
                <w:rStyle w:val="rvts9"/>
                <w:bCs/>
                <w:lang w:val="uk-UA"/>
              </w:rPr>
              <w:t>надається також безпосередній автоматизований доступ до Єдиного державного реєстру.</w:t>
            </w:r>
          </w:p>
        </w:tc>
      </w:tr>
      <w:tr w:rsidR="00DF51FE" w:rsidRPr="003F76C1" w14:paraId="58F837A5" w14:textId="77777777" w:rsidTr="00853510">
        <w:trPr>
          <w:trHeight w:val="539"/>
        </w:trPr>
        <w:tc>
          <w:tcPr>
            <w:tcW w:w="7796" w:type="dxa"/>
            <w:tcBorders>
              <w:top w:val="single" w:sz="4" w:space="0" w:color="auto"/>
              <w:left w:val="single" w:sz="4" w:space="0" w:color="auto"/>
              <w:bottom w:val="single" w:sz="4" w:space="0" w:color="auto"/>
              <w:right w:val="single" w:sz="4" w:space="0" w:color="auto"/>
            </w:tcBorders>
          </w:tcPr>
          <w:p w14:paraId="4C146142"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
                <w:bCs/>
                <w:sz w:val="22"/>
                <w:szCs w:val="22"/>
                <w:lang w:val="uk-UA"/>
              </w:rPr>
              <w:t>Стаття 30.</w:t>
            </w:r>
            <w:r w:rsidRPr="003F76C1">
              <w:rPr>
                <w:rStyle w:val="rvts9"/>
                <w:bCs/>
                <w:sz w:val="22"/>
                <w:szCs w:val="22"/>
                <w:lang w:val="uk-UA"/>
              </w:rPr>
              <w:t xml:space="preserve"> Витребування (вилучення), тимчасовий доступ до документів з реєстраційних справ, надання реєстраційних справ і копій документів з реєстраційних справ</w:t>
            </w:r>
          </w:p>
          <w:p w14:paraId="44E40D06" w14:textId="77777777" w:rsidR="00CC73A1" w:rsidRPr="003F76C1" w:rsidRDefault="00CC73A1" w:rsidP="00482841">
            <w:pPr>
              <w:pStyle w:val="rvps2"/>
              <w:shd w:val="clear" w:color="auto" w:fill="FFFFFF"/>
              <w:tabs>
                <w:tab w:val="left" w:pos="748"/>
              </w:tabs>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r w:rsidRPr="003F76C1">
              <w:rPr>
                <w:rStyle w:val="rvts9"/>
                <w:bCs/>
                <w:sz w:val="22"/>
                <w:szCs w:val="22"/>
                <w:lang w:val="uk-UA"/>
              </w:rPr>
              <w:tab/>
            </w:r>
          </w:p>
          <w:p w14:paraId="7BD4762B"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7. Копії реєстраційних справ або копії документів з реєстраційних справ надаються Національному агентству з питань запобігання корупції на його запит, здійснений з метою виконання повноважень, визначених Законом України "Про запобігання корупції".</w:t>
            </w:r>
          </w:p>
          <w:p w14:paraId="20C64B68" w14:textId="77777777" w:rsidR="00CC73A1" w:rsidRPr="003F76C1" w:rsidRDefault="00CC73A1" w:rsidP="00482841">
            <w:pPr>
              <w:spacing w:after="0" w:line="240" w:lineRule="auto"/>
              <w:ind w:left="57" w:right="57"/>
              <w:contextualSpacing/>
              <w:rPr>
                <w:rFonts w:ascii="Times New Roman" w:hAnsi="Times New Roman" w:cs="Times New Roman"/>
                <w:b/>
                <w:lang w:val="uk-UA"/>
              </w:rPr>
            </w:pPr>
            <w:r w:rsidRPr="003F76C1">
              <w:rPr>
                <w:rStyle w:val="rvts9"/>
                <w:b/>
                <w:bCs/>
                <w:lang w:val="uk-UA"/>
              </w:rPr>
              <w:t>Частина відсутня</w:t>
            </w:r>
          </w:p>
        </w:tc>
        <w:tc>
          <w:tcPr>
            <w:tcW w:w="7797" w:type="dxa"/>
            <w:tcBorders>
              <w:top w:val="single" w:sz="4" w:space="0" w:color="auto"/>
              <w:left w:val="single" w:sz="4" w:space="0" w:color="auto"/>
              <w:bottom w:val="single" w:sz="4" w:space="0" w:color="auto"/>
              <w:right w:val="single" w:sz="4" w:space="0" w:color="auto"/>
            </w:tcBorders>
          </w:tcPr>
          <w:p w14:paraId="72478AF4"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
                <w:bCs/>
                <w:sz w:val="22"/>
                <w:szCs w:val="22"/>
                <w:lang w:val="uk-UA"/>
              </w:rPr>
              <w:t>Стаття 30.</w:t>
            </w:r>
            <w:r w:rsidRPr="003F76C1">
              <w:rPr>
                <w:rStyle w:val="rvts9"/>
                <w:bCs/>
                <w:sz w:val="22"/>
                <w:szCs w:val="22"/>
                <w:lang w:val="uk-UA"/>
              </w:rPr>
              <w:t xml:space="preserve"> Витребування (вилучення), тимчасовий доступ до документів з реєстраційних справ, надання реєстраційних справ і копій документів з реєстраційних справ</w:t>
            </w:r>
          </w:p>
          <w:p w14:paraId="3DAA98FE" w14:textId="77777777" w:rsidR="00CC73A1" w:rsidRPr="003F76C1" w:rsidRDefault="00CC73A1" w:rsidP="00482841">
            <w:pPr>
              <w:pStyle w:val="rvps2"/>
              <w:shd w:val="clear" w:color="auto" w:fill="FFFFFF"/>
              <w:tabs>
                <w:tab w:val="left" w:pos="692"/>
              </w:tabs>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r w:rsidRPr="003F76C1">
              <w:rPr>
                <w:rStyle w:val="rvts9"/>
                <w:bCs/>
                <w:sz w:val="22"/>
                <w:szCs w:val="22"/>
                <w:lang w:val="uk-UA"/>
              </w:rPr>
              <w:tab/>
            </w:r>
          </w:p>
          <w:p w14:paraId="54BC26E8"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7. Копії реєстраційних справ або копії документів з реєстраційних справ надаються Національному агентству з питань запобігання корупції на його запит, здійснений з метою виконання повноважень, визначених Законом України "Про запобігання корупції".</w:t>
            </w:r>
          </w:p>
          <w:p w14:paraId="512D7BEE" w14:textId="77777777" w:rsidR="00CC73A1" w:rsidRPr="003F76C1" w:rsidRDefault="00CC73A1" w:rsidP="00482841">
            <w:pPr>
              <w:spacing w:after="0" w:line="240" w:lineRule="auto"/>
              <w:ind w:left="57" w:right="57"/>
              <w:contextualSpacing/>
              <w:jc w:val="both"/>
              <w:rPr>
                <w:rFonts w:ascii="Times New Roman" w:hAnsi="Times New Roman" w:cs="Times New Roman"/>
                <w:b/>
                <w:lang w:val="uk-UA"/>
              </w:rPr>
            </w:pPr>
            <w:bookmarkStart w:id="122" w:name="_Hlk69217838"/>
            <w:r w:rsidRPr="003F76C1">
              <w:rPr>
                <w:rStyle w:val="rvts9"/>
                <w:b/>
                <w:bCs/>
                <w:lang w:val="uk-UA"/>
              </w:rPr>
              <w:t>8. Копії реєстраційних справ або копії документів з реєстраційних справ надаються Антимонопольному комітету України, його територіальному відділенню на їх вимогу, направлену у зв’язку з розглядом справи про порушення законодавства про захист економічної конкуренції, у встановлені органами Антимонопольного комітету України, головою його територіального відділення строки.</w:t>
            </w:r>
            <w:bookmarkEnd w:id="122"/>
          </w:p>
        </w:tc>
      </w:tr>
      <w:tr w:rsidR="00DE56B0" w:rsidRPr="003F76C1" w14:paraId="31FBAAFE" w14:textId="77777777" w:rsidTr="00853510">
        <w:trPr>
          <w:trHeight w:val="539"/>
        </w:trPr>
        <w:tc>
          <w:tcPr>
            <w:tcW w:w="15593" w:type="dxa"/>
            <w:gridSpan w:val="2"/>
            <w:tcBorders>
              <w:top w:val="single" w:sz="4" w:space="0" w:color="auto"/>
              <w:left w:val="single" w:sz="4" w:space="0" w:color="auto"/>
              <w:bottom w:val="single" w:sz="4" w:space="0" w:color="auto"/>
              <w:right w:val="single" w:sz="4" w:space="0" w:color="auto"/>
            </w:tcBorders>
          </w:tcPr>
          <w:p w14:paraId="4D313357" w14:textId="77777777" w:rsidR="00482841" w:rsidRDefault="00482841" w:rsidP="00482841">
            <w:pPr>
              <w:spacing w:after="0" w:line="240" w:lineRule="auto"/>
              <w:ind w:left="57" w:right="57"/>
              <w:contextualSpacing/>
              <w:jc w:val="center"/>
              <w:rPr>
                <w:rStyle w:val="rvts9"/>
                <w:b/>
                <w:bCs/>
                <w:lang w:val="uk-UA"/>
              </w:rPr>
            </w:pPr>
            <w:bookmarkStart w:id="123" w:name="Нотаріат"/>
          </w:p>
          <w:p w14:paraId="45D2F0D8" w14:textId="77777777" w:rsidR="00CC73A1" w:rsidRDefault="00CC73A1" w:rsidP="00482841">
            <w:pPr>
              <w:spacing w:after="0" w:line="240" w:lineRule="auto"/>
              <w:ind w:left="57" w:right="57"/>
              <w:contextualSpacing/>
              <w:jc w:val="center"/>
              <w:rPr>
                <w:rStyle w:val="rvts9"/>
                <w:b/>
                <w:bCs/>
                <w:lang w:val="uk-UA"/>
              </w:rPr>
            </w:pPr>
            <w:r w:rsidRPr="003F76C1">
              <w:rPr>
                <w:rStyle w:val="rvts9"/>
                <w:b/>
                <w:bCs/>
                <w:lang w:val="uk-UA"/>
              </w:rPr>
              <w:t>Закон України «Про нотаріат»</w:t>
            </w:r>
            <w:bookmarkEnd w:id="123"/>
          </w:p>
          <w:p w14:paraId="457B9B25" w14:textId="738B65F2" w:rsidR="00482841" w:rsidRPr="003F76C1" w:rsidRDefault="00482841" w:rsidP="00482841">
            <w:pPr>
              <w:spacing w:after="0" w:line="240" w:lineRule="auto"/>
              <w:ind w:left="57" w:right="57"/>
              <w:contextualSpacing/>
              <w:jc w:val="center"/>
              <w:rPr>
                <w:rFonts w:ascii="Times New Roman" w:hAnsi="Times New Roman" w:cs="Times New Roman"/>
                <w:b/>
                <w:lang w:val="uk-UA"/>
              </w:rPr>
            </w:pPr>
          </w:p>
        </w:tc>
      </w:tr>
      <w:tr w:rsidR="00DE56B0" w:rsidRPr="003F76C1" w14:paraId="06D5892F" w14:textId="77777777" w:rsidTr="00853510">
        <w:trPr>
          <w:trHeight w:val="539"/>
        </w:trPr>
        <w:tc>
          <w:tcPr>
            <w:tcW w:w="7796" w:type="dxa"/>
            <w:tcBorders>
              <w:top w:val="single" w:sz="4" w:space="0" w:color="auto"/>
              <w:left w:val="single" w:sz="4" w:space="0" w:color="auto"/>
              <w:bottom w:val="single" w:sz="4" w:space="0" w:color="auto"/>
              <w:right w:val="single" w:sz="4" w:space="0" w:color="auto"/>
            </w:tcBorders>
          </w:tcPr>
          <w:p w14:paraId="1EDB8FDE"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
                <w:bCs/>
                <w:sz w:val="22"/>
                <w:szCs w:val="22"/>
                <w:lang w:val="uk-UA"/>
              </w:rPr>
              <w:t xml:space="preserve">Стаття 8. </w:t>
            </w:r>
            <w:r w:rsidRPr="003F76C1">
              <w:rPr>
                <w:rStyle w:val="rvts9"/>
                <w:bCs/>
                <w:sz w:val="22"/>
                <w:szCs w:val="22"/>
                <w:lang w:val="uk-UA"/>
              </w:rPr>
              <w:t>Нотаріальна таємниця</w:t>
            </w:r>
          </w:p>
          <w:p w14:paraId="682AF6F6" w14:textId="77777777" w:rsidR="00CC73A1" w:rsidRPr="003F76C1" w:rsidRDefault="00CC73A1" w:rsidP="00482841">
            <w:pPr>
              <w:pStyle w:val="rvps2"/>
              <w:shd w:val="clear" w:color="auto" w:fill="FFFFFF"/>
              <w:tabs>
                <w:tab w:val="left" w:pos="692"/>
              </w:tabs>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r w:rsidRPr="003F76C1">
              <w:rPr>
                <w:rStyle w:val="rvts9"/>
                <w:bCs/>
                <w:sz w:val="22"/>
                <w:szCs w:val="22"/>
                <w:lang w:val="uk-UA"/>
              </w:rPr>
              <w:tab/>
            </w:r>
          </w:p>
          <w:p w14:paraId="535127DD"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lastRenderedPageBreak/>
              <w:t>Довідки про вчинені нотаріальні дії та інші документи надаються нотаріусом протягом десяти робочих днів на обґрунтовану письмову вимогу суду, прокуратури, органів, що здійснюють оперативно-розшукову діяльність, органів досудового розслідування у зв’язку з кримінальним провадженням, цивільними, господарськими, адміністративними справами, справами про адміністративні правопорушення, що знаходяться в провадженні цих органів, з обов’язковим зазначенням номера справи та прикладенням гербової печатки відповідного органу, а також на обґрунтовану письмову вимогу державного виконавця, приватного виконавця за виконавчим провадженням з обов’язковим зазначенням номера виконавчого провадження та реквізитів виконавчого документа, на підставі якого здійснюється виконавче провадження Національному агентству з питань запобігання корупції на його письмовий запит, здійснений з метою виконання повноважень, визначених Законом України "Про запобігання корупції".</w:t>
            </w:r>
          </w:p>
          <w:p w14:paraId="6B7323B9"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p>
          <w:p w14:paraId="3B2E5343" w14:textId="77777777" w:rsidR="00CC73A1" w:rsidRPr="003F76C1" w:rsidRDefault="00CC73A1" w:rsidP="00482841">
            <w:pPr>
              <w:spacing w:after="0" w:line="240" w:lineRule="auto"/>
              <w:ind w:left="57" w:right="57"/>
              <w:contextualSpacing/>
              <w:rPr>
                <w:rFonts w:ascii="Times New Roman" w:hAnsi="Times New Roman" w:cs="Times New Roman"/>
                <w:b/>
                <w:lang w:val="uk-UA"/>
              </w:rPr>
            </w:pPr>
          </w:p>
        </w:tc>
        <w:tc>
          <w:tcPr>
            <w:tcW w:w="7797" w:type="dxa"/>
            <w:tcBorders>
              <w:top w:val="single" w:sz="4" w:space="0" w:color="auto"/>
              <w:left w:val="single" w:sz="4" w:space="0" w:color="auto"/>
              <w:bottom w:val="single" w:sz="4" w:space="0" w:color="auto"/>
              <w:right w:val="single" w:sz="4" w:space="0" w:color="auto"/>
            </w:tcBorders>
          </w:tcPr>
          <w:p w14:paraId="7B3D1045"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
                <w:bCs/>
                <w:sz w:val="22"/>
                <w:szCs w:val="22"/>
                <w:lang w:val="uk-UA"/>
              </w:rPr>
              <w:lastRenderedPageBreak/>
              <w:t xml:space="preserve">Стаття 8. </w:t>
            </w:r>
            <w:r w:rsidRPr="003F76C1">
              <w:rPr>
                <w:rStyle w:val="rvts9"/>
                <w:bCs/>
                <w:sz w:val="22"/>
                <w:szCs w:val="22"/>
                <w:lang w:val="uk-UA"/>
              </w:rPr>
              <w:t>Нотаріальна таємниця</w:t>
            </w:r>
          </w:p>
          <w:p w14:paraId="70A62C96"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p>
          <w:p w14:paraId="32096AB5"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lastRenderedPageBreak/>
              <w:t>Довідки про вчинені нотаріальні дії та інші документи надаються нотаріусом протягом десяти робочих днів на обґрунтовану письмову вимогу суду, прокуратури, органів, що здійснюють оперативно-розшукову діяльність, органів досудового розслідування у зв’язку з кримінальним провадженням, цивільними, господарськими, адміністративними справами, справами про адміністративні правопорушення, що знаходяться в провадженні цих органів, з обов’язковим зазначенням номера справи та прикладенням гербової печатки відповідного органу, а також на обґрунтовану письмову вимогу державного виконавця, приватного виконавця за виконавчим провадженням з обов’язковим зазначенням номера виконавчого провадження та реквізитів виконавчого документа, на підставі якого здійснюється виконавче провадження Національному агентству з питань запобігання корупції на його письмовий запит, здійснений з метою виконання повноважень, визначених Законом України "Про запобігання корупції".</w:t>
            </w:r>
          </w:p>
          <w:p w14:paraId="2E4F711B" w14:textId="77777777" w:rsidR="00CC73A1" w:rsidRPr="003F76C1" w:rsidRDefault="00CC73A1" w:rsidP="00482841">
            <w:pPr>
              <w:pStyle w:val="rvps2"/>
              <w:shd w:val="clear" w:color="auto" w:fill="FFFFFF"/>
              <w:tabs>
                <w:tab w:val="center" w:pos="3719"/>
              </w:tabs>
              <w:spacing w:before="0" w:beforeAutospacing="0" w:after="0" w:afterAutospacing="0"/>
              <w:ind w:left="57" w:right="57"/>
              <w:contextualSpacing/>
              <w:jc w:val="both"/>
              <w:rPr>
                <w:rStyle w:val="rvts9"/>
                <w:bCs/>
                <w:sz w:val="22"/>
                <w:szCs w:val="22"/>
                <w:lang w:val="uk-UA"/>
              </w:rPr>
            </w:pPr>
            <w:r w:rsidRPr="003F76C1">
              <w:rPr>
                <w:rStyle w:val="rvts9"/>
                <w:bCs/>
                <w:sz w:val="22"/>
                <w:szCs w:val="22"/>
                <w:lang w:val="uk-UA"/>
              </w:rPr>
              <w:t>…</w:t>
            </w:r>
            <w:r w:rsidRPr="003F76C1">
              <w:rPr>
                <w:rStyle w:val="rvts9"/>
                <w:bCs/>
                <w:sz w:val="22"/>
                <w:szCs w:val="22"/>
                <w:lang w:val="uk-UA"/>
              </w:rPr>
              <w:tab/>
            </w:r>
          </w:p>
          <w:p w14:paraId="38B2D9FF" w14:textId="77777777" w:rsidR="00CC73A1" w:rsidRPr="003F76C1" w:rsidRDefault="00CC73A1" w:rsidP="00482841">
            <w:pPr>
              <w:pStyle w:val="rvps2"/>
              <w:shd w:val="clear" w:color="auto" w:fill="FFFFFF"/>
              <w:spacing w:before="0" w:beforeAutospacing="0" w:after="0" w:afterAutospacing="0"/>
              <w:ind w:left="57" w:right="57"/>
              <w:contextualSpacing/>
              <w:jc w:val="both"/>
              <w:rPr>
                <w:rStyle w:val="rvts9"/>
                <w:b/>
                <w:bCs/>
                <w:sz w:val="22"/>
                <w:szCs w:val="22"/>
                <w:lang w:val="uk-UA"/>
              </w:rPr>
            </w:pPr>
            <w:bookmarkStart w:id="124" w:name="_Hlk69218168"/>
            <w:r w:rsidRPr="003F76C1">
              <w:rPr>
                <w:rStyle w:val="rvts9"/>
                <w:b/>
                <w:bCs/>
                <w:sz w:val="22"/>
                <w:szCs w:val="22"/>
                <w:lang w:val="uk-UA"/>
              </w:rPr>
              <w:t>Довідки про вчинені нотаріальні дії, копії документів та інформацію, яка містить нотаріальну таємницю, надаються Антимонопольному комітету України, його територіальному відділенню на їх вимогу, направлену у зв’язку з розглядом справи про порушення законодавства про захист економічної конкуренції, у встановлені органами Антимонопольного комітету України, головою його територіального відділення строки.</w:t>
            </w:r>
          </w:p>
          <w:bookmarkEnd w:id="124"/>
          <w:p w14:paraId="4061E686" w14:textId="77777777" w:rsidR="00CC73A1" w:rsidRPr="003F76C1" w:rsidRDefault="00CC73A1" w:rsidP="00482841">
            <w:pPr>
              <w:spacing w:after="0" w:line="240" w:lineRule="auto"/>
              <w:ind w:left="57" w:right="57"/>
              <w:contextualSpacing/>
              <w:rPr>
                <w:rFonts w:ascii="Times New Roman" w:hAnsi="Times New Roman" w:cs="Times New Roman"/>
                <w:b/>
                <w:lang w:val="uk-UA"/>
              </w:rPr>
            </w:pPr>
            <w:r w:rsidRPr="003F76C1">
              <w:rPr>
                <w:rStyle w:val="rvts9"/>
                <w:b/>
                <w:bCs/>
                <w:lang w:val="uk-UA"/>
              </w:rPr>
              <w:t>…</w:t>
            </w:r>
          </w:p>
        </w:tc>
      </w:tr>
      <w:tr w:rsidR="00DE56B0" w:rsidRPr="003F76C1" w14:paraId="1D1869D3" w14:textId="77777777" w:rsidTr="00853510">
        <w:trPr>
          <w:trHeight w:val="539"/>
        </w:trPr>
        <w:tc>
          <w:tcPr>
            <w:tcW w:w="15593" w:type="dxa"/>
            <w:gridSpan w:val="2"/>
            <w:tcBorders>
              <w:top w:val="single" w:sz="4" w:space="0" w:color="auto"/>
              <w:left w:val="single" w:sz="4" w:space="0" w:color="auto"/>
              <w:bottom w:val="single" w:sz="4" w:space="0" w:color="auto"/>
              <w:right w:val="single" w:sz="4" w:space="0" w:color="auto"/>
            </w:tcBorders>
            <w:vAlign w:val="center"/>
          </w:tcPr>
          <w:p w14:paraId="48FC9622" w14:textId="77777777" w:rsidR="00F40D6D" w:rsidRPr="003F76C1" w:rsidRDefault="00AC7648" w:rsidP="00482841">
            <w:pPr>
              <w:spacing w:after="0" w:line="240" w:lineRule="auto"/>
              <w:ind w:left="57" w:right="57"/>
              <w:contextualSpacing/>
              <w:jc w:val="center"/>
              <w:rPr>
                <w:rFonts w:ascii="Times New Roman" w:hAnsi="Times New Roman" w:cs="Times New Roman"/>
                <w:b/>
                <w:lang w:val="uk-UA"/>
              </w:rPr>
            </w:pPr>
            <w:r w:rsidRPr="003F76C1">
              <w:rPr>
                <w:rFonts w:ascii="Times New Roman" w:hAnsi="Times New Roman" w:cs="Times New Roman"/>
                <w:lang w:val="uk-UA"/>
              </w:rPr>
              <w:lastRenderedPageBreak/>
              <w:br w:type="page"/>
            </w:r>
            <w:bookmarkStart w:id="125" w:name="Поліц"/>
            <w:r w:rsidR="00F40D6D" w:rsidRPr="003F76C1">
              <w:rPr>
                <w:rStyle w:val="rvts9"/>
                <w:b/>
                <w:bCs/>
                <w:lang w:val="uk-UA"/>
              </w:rPr>
              <w:t>Закон України «Про Національну поліцію»</w:t>
            </w:r>
            <w:bookmarkEnd w:id="125"/>
          </w:p>
        </w:tc>
      </w:tr>
      <w:tr w:rsidR="00DE56B0" w:rsidRPr="00647FAA" w14:paraId="01127899" w14:textId="77777777" w:rsidTr="00853510">
        <w:trPr>
          <w:trHeight w:val="539"/>
        </w:trPr>
        <w:tc>
          <w:tcPr>
            <w:tcW w:w="7796" w:type="dxa"/>
            <w:tcBorders>
              <w:top w:val="single" w:sz="4" w:space="0" w:color="auto"/>
              <w:left w:val="single" w:sz="4" w:space="0" w:color="auto"/>
              <w:bottom w:val="single" w:sz="4" w:space="0" w:color="auto"/>
              <w:right w:val="single" w:sz="4" w:space="0" w:color="auto"/>
            </w:tcBorders>
          </w:tcPr>
          <w:p w14:paraId="4CA08477"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r w:rsidRPr="003F76C1">
              <w:rPr>
                <w:rStyle w:val="rvts9"/>
                <w:b/>
                <w:bCs/>
                <w:sz w:val="22"/>
                <w:szCs w:val="22"/>
                <w:lang w:val="uk-UA"/>
              </w:rPr>
              <w:t>Стаття 23.</w:t>
            </w:r>
            <w:r w:rsidRPr="003F76C1">
              <w:rPr>
                <w:sz w:val="22"/>
                <w:szCs w:val="22"/>
                <w:lang w:val="uk-UA"/>
              </w:rPr>
              <w:t> Основні повноваження поліції</w:t>
            </w:r>
          </w:p>
          <w:p w14:paraId="4506A7A4"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bookmarkStart w:id="126" w:name="n163"/>
            <w:bookmarkEnd w:id="126"/>
            <w:r w:rsidRPr="003F76C1">
              <w:rPr>
                <w:sz w:val="22"/>
                <w:szCs w:val="22"/>
                <w:lang w:val="uk-UA"/>
              </w:rPr>
              <w:t>1. Поліція відповідно до покладених на неї завдань:</w:t>
            </w:r>
          </w:p>
          <w:p w14:paraId="2B5A1353"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bookmarkStart w:id="127" w:name="n164"/>
            <w:bookmarkEnd w:id="127"/>
            <w:r w:rsidRPr="003F76C1">
              <w:rPr>
                <w:sz w:val="22"/>
                <w:szCs w:val="22"/>
                <w:lang w:val="uk-UA"/>
              </w:rPr>
              <w:t>1) здійснює превентивну та профілактичну діяльність, спрямовану на запобігання вчиненню правопорушень;</w:t>
            </w:r>
          </w:p>
          <w:p w14:paraId="39A41B56" w14:textId="77777777" w:rsidR="00F40D6D" w:rsidRPr="003F76C1" w:rsidRDefault="00F40D6D" w:rsidP="00482841">
            <w:pPr>
              <w:spacing w:after="0" w:line="240" w:lineRule="auto"/>
              <w:ind w:left="57" w:right="57"/>
              <w:contextualSpacing/>
              <w:jc w:val="both"/>
              <w:rPr>
                <w:rStyle w:val="rvts9"/>
                <w:b/>
                <w:bCs/>
                <w:lang w:val="uk-UA"/>
              </w:rPr>
            </w:pPr>
            <w:r w:rsidRPr="003F76C1">
              <w:rPr>
                <w:rStyle w:val="rvts9"/>
                <w:b/>
                <w:bCs/>
                <w:lang w:val="uk-UA"/>
              </w:rPr>
              <w:t>…</w:t>
            </w:r>
          </w:p>
          <w:p w14:paraId="67B99751" w14:textId="77777777" w:rsidR="00F40D6D" w:rsidRPr="003F76C1" w:rsidRDefault="00F40D6D"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Пункт відсутній</w:t>
            </w:r>
          </w:p>
        </w:tc>
        <w:tc>
          <w:tcPr>
            <w:tcW w:w="7797" w:type="dxa"/>
            <w:tcBorders>
              <w:top w:val="single" w:sz="4" w:space="0" w:color="auto"/>
              <w:left w:val="single" w:sz="4" w:space="0" w:color="auto"/>
              <w:bottom w:val="single" w:sz="4" w:space="0" w:color="auto"/>
              <w:right w:val="single" w:sz="4" w:space="0" w:color="auto"/>
            </w:tcBorders>
          </w:tcPr>
          <w:p w14:paraId="55EEFFE7"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r w:rsidRPr="003F76C1">
              <w:rPr>
                <w:rStyle w:val="rvts9"/>
                <w:b/>
                <w:bCs/>
                <w:sz w:val="22"/>
                <w:szCs w:val="22"/>
                <w:lang w:val="uk-UA"/>
              </w:rPr>
              <w:t>Стаття 23.</w:t>
            </w:r>
            <w:r w:rsidRPr="003F76C1">
              <w:rPr>
                <w:sz w:val="22"/>
                <w:szCs w:val="22"/>
                <w:lang w:val="uk-UA"/>
              </w:rPr>
              <w:t> Основні повноваження поліції</w:t>
            </w:r>
          </w:p>
          <w:p w14:paraId="4CDC15F6" w14:textId="77777777" w:rsidR="00F40D6D" w:rsidRPr="003F76C1" w:rsidRDefault="00F40D6D" w:rsidP="00482841">
            <w:pPr>
              <w:pStyle w:val="rvps2"/>
              <w:shd w:val="clear" w:color="auto" w:fill="FFFFFF"/>
              <w:spacing w:before="0" w:beforeAutospacing="0" w:after="0" w:afterAutospacing="0"/>
              <w:ind w:left="57" w:right="57" w:firstLine="33"/>
              <w:contextualSpacing/>
              <w:jc w:val="both"/>
              <w:rPr>
                <w:sz w:val="22"/>
                <w:szCs w:val="22"/>
                <w:lang w:val="uk-UA"/>
              </w:rPr>
            </w:pPr>
            <w:r w:rsidRPr="003F76C1">
              <w:rPr>
                <w:sz w:val="22"/>
                <w:szCs w:val="22"/>
                <w:lang w:val="uk-UA"/>
              </w:rPr>
              <w:t>1. Поліція відповідно до покладених на неї завдань:</w:t>
            </w:r>
          </w:p>
          <w:p w14:paraId="32435E6D" w14:textId="77777777" w:rsidR="00F40D6D" w:rsidRPr="003F76C1" w:rsidRDefault="00F40D6D" w:rsidP="00482841">
            <w:pPr>
              <w:pStyle w:val="rvps2"/>
              <w:shd w:val="clear" w:color="auto" w:fill="FFFFFF"/>
              <w:spacing w:before="0" w:beforeAutospacing="0" w:after="0" w:afterAutospacing="0"/>
              <w:ind w:left="57" w:right="57"/>
              <w:contextualSpacing/>
              <w:jc w:val="both"/>
              <w:rPr>
                <w:sz w:val="22"/>
                <w:szCs w:val="22"/>
                <w:lang w:val="uk-UA"/>
              </w:rPr>
            </w:pPr>
            <w:r w:rsidRPr="003F76C1">
              <w:rPr>
                <w:sz w:val="22"/>
                <w:szCs w:val="22"/>
                <w:lang w:val="uk-UA"/>
              </w:rPr>
              <w:t>1) здійснює превентивну та профілактичну діяльність, спрямовану на запобігання вчиненню правопорушень;</w:t>
            </w:r>
          </w:p>
          <w:p w14:paraId="5D8A5031" w14:textId="77777777" w:rsidR="00F40D6D" w:rsidRPr="003F76C1" w:rsidRDefault="00F40D6D"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t>…</w:t>
            </w:r>
          </w:p>
          <w:p w14:paraId="1E33446A" w14:textId="4EFD8D9E" w:rsidR="00F40D6D" w:rsidRPr="003F76C1" w:rsidRDefault="00F40D6D" w:rsidP="00482841">
            <w:pPr>
              <w:spacing w:after="0" w:line="240" w:lineRule="auto"/>
              <w:ind w:left="57" w:right="57"/>
              <w:contextualSpacing/>
              <w:jc w:val="both"/>
              <w:rPr>
                <w:rFonts w:ascii="Times New Roman" w:hAnsi="Times New Roman" w:cs="Times New Roman"/>
                <w:b/>
                <w:lang w:val="uk-UA"/>
              </w:rPr>
            </w:pPr>
            <w:bookmarkStart w:id="128" w:name="_Hlk69218507"/>
            <w:r w:rsidRPr="003F76C1">
              <w:rPr>
                <w:rFonts w:ascii="Times New Roman" w:hAnsi="Times New Roman" w:cs="Times New Roman"/>
                <w:b/>
                <w:lang w:val="uk-UA"/>
              </w:rPr>
              <w:t xml:space="preserve">31) </w:t>
            </w:r>
            <w:r w:rsidR="003809B9" w:rsidRPr="003F76C1">
              <w:rPr>
                <w:rFonts w:ascii="Times New Roman" w:hAnsi="Times New Roman" w:cs="Times New Roman"/>
                <w:b/>
                <w:lang w:val="uk-UA"/>
              </w:rPr>
              <w:t xml:space="preserve">вживає заходів для належного проведення перевірки працівниками Антимонопольного комітету України, його територіального відділення, забезпечення публічної безпеки і порядку під час її проведення, розгляду справи про порушення законодавства про захист економічної конкуренції або вилучення доказів у справі, а також вживає заходів, спрямованих на усунення загроз життю та здоров’ю працівникам Антимонопольного комітету України, його територіального відділення та інших осіб, які беруть участь у зазначених </w:t>
            </w:r>
            <w:r w:rsidR="00651EE8">
              <w:rPr>
                <w:rFonts w:ascii="Times New Roman" w:hAnsi="Times New Roman" w:cs="Times New Roman"/>
                <w:b/>
                <w:lang w:val="uk-UA"/>
              </w:rPr>
              <w:t xml:space="preserve">вище </w:t>
            </w:r>
            <w:r w:rsidR="003809B9" w:rsidRPr="003F76C1">
              <w:rPr>
                <w:rFonts w:ascii="Times New Roman" w:hAnsi="Times New Roman" w:cs="Times New Roman"/>
                <w:b/>
                <w:lang w:val="uk-UA"/>
              </w:rPr>
              <w:t>діях.</w:t>
            </w:r>
          </w:p>
          <w:p w14:paraId="2FD45D77" w14:textId="77777777" w:rsidR="00F40D6D" w:rsidRPr="00D405BD" w:rsidRDefault="00F40D6D" w:rsidP="00482841">
            <w:pPr>
              <w:spacing w:after="0" w:line="240" w:lineRule="auto"/>
              <w:ind w:left="57" w:right="57"/>
              <w:contextualSpacing/>
              <w:jc w:val="both"/>
              <w:rPr>
                <w:rFonts w:ascii="Times New Roman" w:hAnsi="Times New Roman" w:cs="Times New Roman"/>
                <w:b/>
                <w:lang w:val="uk-UA"/>
              </w:rPr>
            </w:pPr>
            <w:r w:rsidRPr="003F76C1">
              <w:rPr>
                <w:rFonts w:ascii="Times New Roman" w:hAnsi="Times New Roman" w:cs="Times New Roman"/>
                <w:b/>
                <w:lang w:val="uk-UA"/>
              </w:rPr>
              <w:lastRenderedPageBreak/>
              <w:t>Залучення для проведення працівниками Антимонопольного комітету України, його територіального відділення перевірки, розгляду справи про порушення законодавства про захист економічної конкуренції або вилучення доказів у справі здійснюється за відповідним зверненням, яке надсилається керівнику територіального органу поліції за місцем проведення відповідної дії. Відмова у залученні поліції для проведення зазначених дій допускається лише з підстав залучення особового складу даного територіального органу поліції до припинення групового порушення громадської безпеки і порядку чи масових заворушень, а також для подолання наслідків масштабних аварій чи інших масштабних надзвичайних ситуацій;</w:t>
            </w:r>
            <w:bookmarkEnd w:id="128"/>
          </w:p>
        </w:tc>
      </w:tr>
    </w:tbl>
    <w:p w14:paraId="3CA93B4E" w14:textId="5DB6A36D" w:rsidR="00466A86" w:rsidRDefault="00466A86" w:rsidP="00DE56B0">
      <w:pPr>
        <w:rPr>
          <w:rFonts w:ascii="Times New Roman" w:hAnsi="Times New Roman" w:cs="Times New Roman"/>
          <w:lang w:val="uk-UA"/>
        </w:rPr>
      </w:pPr>
    </w:p>
    <w:p w14:paraId="42A867DC" w14:textId="51A545E7" w:rsidR="00482841" w:rsidRPr="00482841" w:rsidRDefault="00482841" w:rsidP="00DE56B0">
      <w:pPr>
        <w:rPr>
          <w:rFonts w:ascii="Times New Roman" w:hAnsi="Times New Roman" w:cs="Times New Roman"/>
          <w:b/>
          <w:bCs/>
          <w:sz w:val="28"/>
          <w:szCs w:val="28"/>
          <w:lang w:val="uk-UA"/>
        </w:rPr>
      </w:pPr>
    </w:p>
    <w:p w14:paraId="4C7786BC" w14:textId="104ACC7D" w:rsidR="00482841" w:rsidRPr="00482841" w:rsidRDefault="00482841" w:rsidP="00DE56B0">
      <w:pPr>
        <w:rPr>
          <w:rFonts w:ascii="Times New Roman" w:hAnsi="Times New Roman" w:cs="Times New Roman"/>
          <w:b/>
          <w:bCs/>
          <w:sz w:val="28"/>
          <w:szCs w:val="28"/>
          <w:lang w:val="uk-UA"/>
        </w:rPr>
      </w:pPr>
      <w:r w:rsidRPr="00482841">
        <w:rPr>
          <w:rFonts w:ascii="Times New Roman" w:hAnsi="Times New Roman" w:cs="Times New Roman"/>
          <w:b/>
          <w:bCs/>
          <w:sz w:val="28"/>
          <w:szCs w:val="28"/>
          <w:lang w:val="uk-UA"/>
        </w:rPr>
        <w:t>Народні депутати України</w:t>
      </w:r>
    </w:p>
    <w:sectPr w:rsidR="00482841" w:rsidRPr="00482841" w:rsidSect="005E3310">
      <w:footerReference w:type="default" r:id="rId12"/>
      <w:headerReference w:type="first" r:id="rId13"/>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DFA03" w14:textId="77777777" w:rsidR="00A81486" w:rsidRDefault="00A81486" w:rsidP="00AC7648">
      <w:pPr>
        <w:spacing w:after="0" w:line="240" w:lineRule="auto"/>
      </w:pPr>
      <w:r>
        <w:separator/>
      </w:r>
    </w:p>
  </w:endnote>
  <w:endnote w:type="continuationSeparator" w:id="0">
    <w:p w14:paraId="1452F96A" w14:textId="77777777" w:rsidR="00A81486" w:rsidRDefault="00A81486" w:rsidP="00AC7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975849"/>
      <w:docPartObj>
        <w:docPartGallery w:val="Page Numbers (Bottom of Page)"/>
        <w:docPartUnique/>
      </w:docPartObj>
    </w:sdtPr>
    <w:sdtEndPr/>
    <w:sdtContent>
      <w:p w14:paraId="2C8C24DA" w14:textId="4EEE933D" w:rsidR="00647FAA" w:rsidRDefault="00647FAA">
        <w:pPr>
          <w:pStyle w:val="a7"/>
          <w:jc w:val="right"/>
        </w:pPr>
        <w:r>
          <w:fldChar w:fldCharType="begin"/>
        </w:r>
        <w:r>
          <w:instrText>PAGE   \* MERGEFORMAT</w:instrText>
        </w:r>
        <w:r>
          <w:fldChar w:fldCharType="separate"/>
        </w:r>
        <w:r w:rsidR="00495C27">
          <w:rPr>
            <w:noProof/>
          </w:rPr>
          <w:t>1</w:t>
        </w:r>
        <w:r>
          <w:fldChar w:fldCharType="end"/>
        </w:r>
      </w:p>
    </w:sdtContent>
  </w:sdt>
  <w:p w14:paraId="176E9AD6" w14:textId="77777777" w:rsidR="00647FAA" w:rsidRDefault="00647FA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0A29B" w14:textId="77777777" w:rsidR="00A81486" w:rsidRDefault="00A81486" w:rsidP="00AC7648">
      <w:pPr>
        <w:spacing w:after="0" w:line="240" w:lineRule="auto"/>
      </w:pPr>
      <w:r>
        <w:separator/>
      </w:r>
    </w:p>
  </w:footnote>
  <w:footnote w:type="continuationSeparator" w:id="0">
    <w:p w14:paraId="421608FF" w14:textId="77777777" w:rsidR="00A81486" w:rsidRDefault="00A81486" w:rsidP="00AC7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7466903"/>
      <w:docPartObj>
        <w:docPartGallery w:val="Page Numbers (Top of Page)"/>
        <w:docPartUnique/>
      </w:docPartObj>
    </w:sdtPr>
    <w:sdtEndPr/>
    <w:sdtContent>
      <w:p w14:paraId="59CAC784" w14:textId="7F4BB40A" w:rsidR="00647FAA" w:rsidRDefault="00647FAA">
        <w:pPr>
          <w:pStyle w:val="a5"/>
          <w:jc w:val="center"/>
        </w:pPr>
        <w:r>
          <w:fldChar w:fldCharType="begin"/>
        </w:r>
        <w:r>
          <w:instrText>PAGE   \* MERGEFORMAT</w:instrText>
        </w:r>
        <w:r>
          <w:fldChar w:fldCharType="separate"/>
        </w:r>
        <w:r>
          <w:t>2</w:t>
        </w:r>
        <w:r>
          <w:fldChar w:fldCharType="end"/>
        </w:r>
      </w:p>
    </w:sdtContent>
  </w:sdt>
  <w:p w14:paraId="2F01EAC5" w14:textId="77777777" w:rsidR="00647FAA" w:rsidRDefault="00647FA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55D1"/>
    <w:multiLevelType w:val="hybridMultilevel"/>
    <w:tmpl w:val="13447740"/>
    <w:lvl w:ilvl="0" w:tplc="04190011">
      <w:start w:val="1"/>
      <w:numFmt w:val="decimal"/>
      <w:lvlText w:val="%1)"/>
      <w:lvlJc w:val="left"/>
      <w:pPr>
        <w:ind w:left="755" w:hanging="360"/>
      </w:pPr>
    </w:lvl>
    <w:lvl w:ilvl="1" w:tplc="04220019" w:tentative="1">
      <w:start w:val="1"/>
      <w:numFmt w:val="lowerLetter"/>
      <w:lvlText w:val="%2."/>
      <w:lvlJc w:val="left"/>
      <w:pPr>
        <w:ind w:left="1475" w:hanging="360"/>
      </w:pPr>
    </w:lvl>
    <w:lvl w:ilvl="2" w:tplc="0422001B" w:tentative="1">
      <w:start w:val="1"/>
      <w:numFmt w:val="lowerRoman"/>
      <w:lvlText w:val="%3."/>
      <w:lvlJc w:val="right"/>
      <w:pPr>
        <w:ind w:left="2195" w:hanging="180"/>
      </w:pPr>
    </w:lvl>
    <w:lvl w:ilvl="3" w:tplc="0422000F" w:tentative="1">
      <w:start w:val="1"/>
      <w:numFmt w:val="decimal"/>
      <w:lvlText w:val="%4."/>
      <w:lvlJc w:val="left"/>
      <w:pPr>
        <w:ind w:left="2915" w:hanging="360"/>
      </w:pPr>
    </w:lvl>
    <w:lvl w:ilvl="4" w:tplc="04220019" w:tentative="1">
      <w:start w:val="1"/>
      <w:numFmt w:val="lowerLetter"/>
      <w:lvlText w:val="%5."/>
      <w:lvlJc w:val="left"/>
      <w:pPr>
        <w:ind w:left="3635" w:hanging="360"/>
      </w:pPr>
    </w:lvl>
    <w:lvl w:ilvl="5" w:tplc="0422001B" w:tentative="1">
      <w:start w:val="1"/>
      <w:numFmt w:val="lowerRoman"/>
      <w:lvlText w:val="%6."/>
      <w:lvlJc w:val="right"/>
      <w:pPr>
        <w:ind w:left="4355" w:hanging="180"/>
      </w:pPr>
    </w:lvl>
    <w:lvl w:ilvl="6" w:tplc="0422000F" w:tentative="1">
      <w:start w:val="1"/>
      <w:numFmt w:val="decimal"/>
      <w:lvlText w:val="%7."/>
      <w:lvlJc w:val="left"/>
      <w:pPr>
        <w:ind w:left="5075" w:hanging="360"/>
      </w:pPr>
    </w:lvl>
    <w:lvl w:ilvl="7" w:tplc="04220019" w:tentative="1">
      <w:start w:val="1"/>
      <w:numFmt w:val="lowerLetter"/>
      <w:lvlText w:val="%8."/>
      <w:lvlJc w:val="left"/>
      <w:pPr>
        <w:ind w:left="5795" w:hanging="360"/>
      </w:pPr>
    </w:lvl>
    <w:lvl w:ilvl="8" w:tplc="0422001B" w:tentative="1">
      <w:start w:val="1"/>
      <w:numFmt w:val="lowerRoman"/>
      <w:lvlText w:val="%9."/>
      <w:lvlJc w:val="right"/>
      <w:pPr>
        <w:ind w:left="6515" w:hanging="180"/>
      </w:pPr>
    </w:lvl>
  </w:abstractNum>
  <w:abstractNum w:abstractNumId="1" w15:restartNumberingAfterBreak="0">
    <w:nsid w:val="09703E10"/>
    <w:multiLevelType w:val="hybridMultilevel"/>
    <w:tmpl w:val="DD7EC32E"/>
    <w:lvl w:ilvl="0" w:tplc="04190011">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22000F" w:tentative="1">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2" w15:restartNumberingAfterBreak="0">
    <w:nsid w:val="0B8F2076"/>
    <w:multiLevelType w:val="hybridMultilevel"/>
    <w:tmpl w:val="2098DCDE"/>
    <w:lvl w:ilvl="0" w:tplc="04190011">
      <w:start w:val="1"/>
      <w:numFmt w:val="decimal"/>
      <w:lvlText w:val="%1)"/>
      <w:lvlJc w:val="left"/>
      <w:pPr>
        <w:ind w:left="1713" w:hanging="360"/>
      </w:pPr>
    </w:lvl>
    <w:lvl w:ilvl="1" w:tplc="04190019">
      <w:start w:val="1"/>
      <w:numFmt w:val="lowerLetter"/>
      <w:lvlText w:val="%2."/>
      <w:lvlJc w:val="left"/>
      <w:pPr>
        <w:ind w:left="2433" w:hanging="360"/>
      </w:pPr>
    </w:lvl>
    <w:lvl w:ilvl="2" w:tplc="0419001B">
      <w:start w:val="1"/>
      <w:numFmt w:val="lowerRoman"/>
      <w:lvlText w:val="%3."/>
      <w:lvlJc w:val="right"/>
      <w:pPr>
        <w:ind w:left="3153" w:hanging="180"/>
      </w:pPr>
    </w:lvl>
    <w:lvl w:ilvl="3" w:tplc="0419000F">
      <w:start w:val="1"/>
      <w:numFmt w:val="decimal"/>
      <w:lvlText w:val="%4."/>
      <w:lvlJc w:val="left"/>
      <w:pPr>
        <w:ind w:left="3873" w:hanging="360"/>
      </w:pPr>
    </w:lvl>
    <w:lvl w:ilvl="4" w:tplc="04190019">
      <w:start w:val="1"/>
      <w:numFmt w:val="lowerLetter"/>
      <w:lvlText w:val="%5."/>
      <w:lvlJc w:val="left"/>
      <w:pPr>
        <w:ind w:left="4593" w:hanging="360"/>
      </w:pPr>
    </w:lvl>
    <w:lvl w:ilvl="5" w:tplc="0419001B">
      <w:start w:val="1"/>
      <w:numFmt w:val="lowerRoman"/>
      <w:lvlText w:val="%6."/>
      <w:lvlJc w:val="right"/>
      <w:pPr>
        <w:ind w:left="5313" w:hanging="180"/>
      </w:pPr>
    </w:lvl>
    <w:lvl w:ilvl="6" w:tplc="0419000F">
      <w:start w:val="1"/>
      <w:numFmt w:val="decimal"/>
      <w:lvlText w:val="%7."/>
      <w:lvlJc w:val="left"/>
      <w:pPr>
        <w:ind w:left="6033" w:hanging="360"/>
      </w:pPr>
    </w:lvl>
    <w:lvl w:ilvl="7" w:tplc="04190019">
      <w:start w:val="1"/>
      <w:numFmt w:val="lowerLetter"/>
      <w:lvlText w:val="%8."/>
      <w:lvlJc w:val="left"/>
      <w:pPr>
        <w:ind w:left="6753" w:hanging="360"/>
      </w:pPr>
    </w:lvl>
    <w:lvl w:ilvl="8" w:tplc="0419001B">
      <w:start w:val="1"/>
      <w:numFmt w:val="lowerRoman"/>
      <w:lvlText w:val="%9."/>
      <w:lvlJc w:val="right"/>
      <w:pPr>
        <w:ind w:left="7473" w:hanging="180"/>
      </w:pPr>
    </w:lvl>
  </w:abstractNum>
  <w:abstractNum w:abstractNumId="3" w15:restartNumberingAfterBreak="0">
    <w:nsid w:val="131831CF"/>
    <w:multiLevelType w:val="hybridMultilevel"/>
    <w:tmpl w:val="1646CC36"/>
    <w:lvl w:ilvl="0" w:tplc="A36E3BAA">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1A0855C3"/>
    <w:multiLevelType w:val="hybridMultilevel"/>
    <w:tmpl w:val="C7CA0A3E"/>
    <w:lvl w:ilvl="0" w:tplc="93825C8C">
      <w:start w:val="6"/>
      <w:numFmt w:val="decimal"/>
      <w:lvlText w:val="%1."/>
      <w:lvlJc w:val="left"/>
      <w:pPr>
        <w:ind w:left="774" w:hanging="360"/>
      </w:pPr>
    </w:lvl>
    <w:lvl w:ilvl="1" w:tplc="04190019">
      <w:start w:val="1"/>
      <w:numFmt w:val="lowerLetter"/>
      <w:lvlText w:val="%2."/>
      <w:lvlJc w:val="left"/>
      <w:pPr>
        <w:ind w:left="1494" w:hanging="360"/>
      </w:pPr>
    </w:lvl>
    <w:lvl w:ilvl="2" w:tplc="0419001B">
      <w:start w:val="1"/>
      <w:numFmt w:val="lowerRoman"/>
      <w:lvlText w:val="%3."/>
      <w:lvlJc w:val="right"/>
      <w:pPr>
        <w:ind w:left="2214" w:hanging="180"/>
      </w:pPr>
    </w:lvl>
    <w:lvl w:ilvl="3" w:tplc="0419000F">
      <w:start w:val="1"/>
      <w:numFmt w:val="decimal"/>
      <w:lvlText w:val="%4."/>
      <w:lvlJc w:val="left"/>
      <w:pPr>
        <w:ind w:left="2934" w:hanging="360"/>
      </w:pPr>
    </w:lvl>
    <w:lvl w:ilvl="4" w:tplc="04190019">
      <w:start w:val="1"/>
      <w:numFmt w:val="lowerLetter"/>
      <w:lvlText w:val="%5."/>
      <w:lvlJc w:val="left"/>
      <w:pPr>
        <w:ind w:left="3654" w:hanging="360"/>
      </w:pPr>
    </w:lvl>
    <w:lvl w:ilvl="5" w:tplc="0419001B">
      <w:start w:val="1"/>
      <w:numFmt w:val="lowerRoman"/>
      <w:lvlText w:val="%6."/>
      <w:lvlJc w:val="right"/>
      <w:pPr>
        <w:ind w:left="4374" w:hanging="180"/>
      </w:pPr>
    </w:lvl>
    <w:lvl w:ilvl="6" w:tplc="0419000F">
      <w:start w:val="1"/>
      <w:numFmt w:val="decimal"/>
      <w:lvlText w:val="%7."/>
      <w:lvlJc w:val="left"/>
      <w:pPr>
        <w:ind w:left="5094" w:hanging="360"/>
      </w:pPr>
    </w:lvl>
    <w:lvl w:ilvl="7" w:tplc="04190019">
      <w:start w:val="1"/>
      <w:numFmt w:val="lowerLetter"/>
      <w:lvlText w:val="%8."/>
      <w:lvlJc w:val="left"/>
      <w:pPr>
        <w:ind w:left="5814" w:hanging="360"/>
      </w:pPr>
    </w:lvl>
    <w:lvl w:ilvl="8" w:tplc="0419001B">
      <w:start w:val="1"/>
      <w:numFmt w:val="lowerRoman"/>
      <w:lvlText w:val="%9."/>
      <w:lvlJc w:val="right"/>
      <w:pPr>
        <w:ind w:left="6534" w:hanging="180"/>
      </w:pPr>
    </w:lvl>
  </w:abstractNum>
  <w:abstractNum w:abstractNumId="5" w15:restartNumberingAfterBreak="0">
    <w:nsid w:val="1A22427F"/>
    <w:multiLevelType w:val="hybridMultilevel"/>
    <w:tmpl w:val="2C8A1B1E"/>
    <w:lvl w:ilvl="0" w:tplc="C96E383E">
      <w:start w:val="1"/>
      <w:numFmt w:val="decimal"/>
      <w:lvlText w:val="%1)"/>
      <w:lvlJc w:val="left"/>
      <w:pPr>
        <w:ind w:left="0" w:firstLine="1353"/>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DE5E80"/>
    <w:multiLevelType w:val="hybridMultilevel"/>
    <w:tmpl w:val="2098DCDE"/>
    <w:lvl w:ilvl="0" w:tplc="04190011">
      <w:start w:val="1"/>
      <w:numFmt w:val="decimal"/>
      <w:lvlText w:val="%1)"/>
      <w:lvlJc w:val="left"/>
      <w:pPr>
        <w:ind w:left="1713" w:hanging="360"/>
      </w:pPr>
    </w:lvl>
    <w:lvl w:ilvl="1" w:tplc="04190019">
      <w:start w:val="1"/>
      <w:numFmt w:val="lowerLetter"/>
      <w:lvlText w:val="%2."/>
      <w:lvlJc w:val="left"/>
      <w:pPr>
        <w:ind w:left="2433" w:hanging="360"/>
      </w:pPr>
    </w:lvl>
    <w:lvl w:ilvl="2" w:tplc="0419001B">
      <w:start w:val="1"/>
      <w:numFmt w:val="lowerRoman"/>
      <w:lvlText w:val="%3."/>
      <w:lvlJc w:val="right"/>
      <w:pPr>
        <w:ind w:left="3153" w:hanging="180"/>
      </w:pPr>
    </w:lvl>
    <w:lvl w:ilvl="3" w:tplc="0419000F">
      <w:start w:val="1"/>
      <w:numFmt w:val="decimal"/>
      <w:lvlText w:val="%4."/>
      <w:lvlJc w:val="left"/>
      <w:pPr>
        <w:ind w:left="3873" w:hanging="360"/>
      </w:pPr>
    </w:lvl>
    <w:lvl w:ilvl="4" w:tplc="04190019">
      <w:start w:val="1"/>
      <w:numFmt w:val="lowerLetter"/>
      <w:lvlText w:val="%5."/>
      <w:lvlJc w:val="left"/>
      <w:pPr>
        <w:ind w:left="4593" w:hanging="360"/>
      </w:pPr>
    </w:lvl>
    <w:lvl w:ilvl="5" w:tplc="0419001B">
      <w:start w:val="1"/>
      <w:numFmt w:val="lowerRoman"/>
      <w:lvlText w:val="%6."/>
      <w:lvlJc w:val="right"/>
      <w:pPr>
        <w:ind w:left="5313" w:hanging="180"/>
      </w:pPr>
    </w:lvl>
    <w:lvl w:ilvl="6" w:tplc="0419000F">
      <w:start w:val="1"/>
      <w:numFmt w:val="decimal"/>
      <w:lvlText w:val="%7."/>
      <w:lvlJc w:val="left"/>
      <w:pPr>
        <w:ind w:left="6033" w:hanging="360"/>
      </w:pPr>
    </w:lvl>
    <w:lvl w:ilvl="7" w:tplc="04190019">
      <w:start w:val="1"/>
      <w:numFmt w:val="lowerLetter"/>
      <w:lvlText w:val="%8."/>
      <w:lvlJc w:val="left"/>
      <w:pPr>
        <w:ind w:left="6753" w:hanging="360"/>
      </w:pPr>
    </w:lvl>
    <w:lvl w:ilvl="8" w:tplc="0419001B">
      <w:start w:val="1"/>
      <w:numFmt w:val="lowerRoman"/>
      <w:lvlText w:val="%9."/>
      <w:lvlJc w:val="right"/>
      <w:pPr>
        <w:ind w:left="7473" w:hanging="180"/>
      </w:pPr>
    </w:lvl>
  </w:abstractNum>
  <w:abstractNum w:abstractNumId="7" w15:restartNumberingAfterBreak="0">
    <w:nsid w:val="1B780A9C"/>
    <w:multiLevelType w:val="hybridMultilevel"/>
    <w:tmpl w:val="B50E6FCA"/>
    <w:lvl w:ilvl="0" w:tplc="0419000F">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19000F">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8" w15:restartNumberingAfterBreak="0">
    <w:nsid w:val="1BE67807"/>
    <w:multiLevelType w:val="hybridMultilevel"/>
    <w:tmpl w:val="B6E01C86"/>
    <w:lvl w:ilvl="0" w:tplc="94F874E4">
      <w:start w:val="1"/>
      <w:numFmt w:val="russianLower"/>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9" w15:restartNumberingAfterBreak="0">
    <w:nsid w:val="1FAA6C0D"/>
    <w:multiLevelType w:val="hybridMultilevel"/>
    <w:tmpl w:val="0764E5A2"/>
    <w:lvl w:ilvl="0" w:tplc="04190011">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4B450B7"/>
    <w:multiLevelType w:val="hybridMultilevel"/>
    <w:tmpl w:val="51C6761E"/>
    <w:lvl w:ilvl="0" w:tplc="6606516E">
      <w:start w:val="1"/>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29055E51"/>
    <w:multiLevelType w:val="hybridMultilevel"/>
    <w:tmpl w:val="B6E01C86"/>
    <w:lvl w:ilvl="0" w:tplc="94F874E4">
      <w:start w:val="1"/>
      <w:numFmt w:val="russianLower"/>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2" w15:restartNumberingAfterBreak="0">
    <w:nsid w:val="2B410680"/>
    <w:multiLevelType w:val="hybridMultilevel"/>
    <w:tmpl w:val="89CE484A"/>
    <w:lvl w:ilvl="0" w:tplc="C3D8E324">
      <w:start w:val="1"/>
      <w:numFmt w:val="russianLower"/>
      <w:lvlText w:val="%1)"/>
      <w:lvlJc w:val="left"/>
      <w:pPr>
        <w:tabs>
          <w:tab w:val="num" w:pos="720"/>
        </w:tabs>
        <w:ind w:left="567" w:hanging="207"/>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3" w15:restartNumberingAfterBreak="0">
    <w:nsid w:val="2CBF5F7D"/>
    <w:multiLevelType w:val="hybridMultilevel"/>
    <w:tmpl w:val="6D38664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D3F047B"/>
    <w:multiLevelType w:val="hybridMultilevel"/>
    <w:tmpl w:val="B1E67602"/>
    <w:lvl w:ilvl="0" w:tplc="04190011">
      <w:start w:val="1"/>
      <w:numFmt w:val="decimal"/>
      <w:lvlText w:val="%1)"/>
      <w:lvlJc w:val="left"/>
      <w:pPr>
        <w:ind w:left="755" w:hanging="360"/>
      </w:pPr>
    </w:lvl>
    <w:lvl w:ilvl="1" w:tplc="04220019" w:tentative="1">
      <w:start w:val="1"/>
      <w:numFmt w:val="lowerLetter"/>
      <w:lvlText w:val="%2."/>
      <w:lvlJc w:val="left"/>
      <w:pPr>
        <w:ind w:left="1475" w:hanging="360"/>
      </w:pPr>
    </w:lvl>
    <w:lvl w:ilvl="2" w:tplc="0422001B" w:tentative="1">
      <w:start w:val="1"/>
      <w:numFmt w:val="lowerRoman"/>
      <w:lvlText w:val="%3."/>
      <w:lvlJc w:val="right"/>
      <w:pPr>
        <w:ind w:left="2195" w:hanging="180"/>
      </w:pPr>
    </w:lvl>
    <w:lvl w:ilvl="3" w:tplc="0422000F" w:tentative="1">
      <w:start w:val="1"/>
      <w:numFmt w:val="decimal"/>
      <w:lvlText w:val="%4."/>
      <w:lvlJc w:val="left"/>
      <w:pPr>
        <w:ind w:left="2915" w:hanging="360"/>
      </w:pPr>
    </w:lvl>
    <w:lvl w:ilvl="4" w:tplc="04220019" w:tentative="1">
      <w:start w:val="1"/>
      <w:numFmt w:val="lowerLetter"/>
      <w:lvlText w:val="%5."/>
      <w:lvlJc w:val="left"/>
      <w:pPr>
        <w:ind w:left="3635" w:hanging="360"/>
      </w:pPr>
    </w:lvl>
    <w:lvl w:ilvl="5" w:tplc="0422001B" w:tentative="1">
      <w:start w:val="1"/>
      <w:numFmt w:val="lowerRoman"/>
      <w:lvlText w:val="%6."/>
      <w:lvlJc w:val="right"/>
      <w:pPr>
        <w:ind w:left="4355" w:hanging="180"/>
      </w:pPr>
    </w:lvl>
    <w:lvl w:ilvl="6" w:tplc="0422000F" w:tentative="1">
      <w:start w:val="1"/>
      <w:numFmt w:val="decimal"/>
      <w:lvlText w:val="%7."/>
      <w:lvlJc w:val="left"/>
      <w:pPr>
        <w:ind w:left="5075" w:hanging="360"/>
      </w:pPr>
    </w:lvl>
    <w:lvl w:ilvl="7" w:tplc="04220019" w:tentative="1">
      <w:start w:val="1"/>
      <w:numFmt w:val="lowerLetter"/>
      <w:lvlText w:val="%8."/>
      <w:lvlJc w:val="left"/>
      <w:pPr>
        <w:ind w:left="5795" w:hanging="360"/>
      </w:pPr>
    </w:lvl>
    <w:lvl w:ilvl="8" w:tplc="0422001B" w:tentative="1">
      <w:start w:val="1"/>
      <w:numFmt w:val="lowerRoman"/>
      <w:lvlText w:val="%9."/>
      <w:lvlJc w:val="right"/>
      <w:pPr>
        <w:ind w:left="6515" w:hanging="180"/>
      </w:pPr>
    </w:lvl>
  </w:abstractNum>
  <w:abstractNum w:abstractNumId="15" w15:restartNumberingAfterBreak="0">
    <w:nsid w:val="2E047FBE"/>
    <w:multiLevelType w:val="hybridMultilevel"/>
    <w:tmpl w:val="FB442B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4F5B55"/>
    <w:multiLevelType w:val="hybridMultilevel"/>
    <w:tmpl w:val="5BB6EB34"/>
    <w:lvl w:ilvl="0" w:tplc="0419000F">
      <w:start w:val="1"/>
      <w:numFmt w:val="decimal"/>
      <w:lvlText w:val="%1."/>
      <w:lvlJc w:val="left"/>
      <w:pPr>
        <w:ind w:left="754" w:hanging="360"/>
      </w:pPr>
    </w:lvl>
    <w:lvl w:ilvl="1" w:tplc="0419000F">
      <w:start w:val="1"/>
      <w:numFmt w:val="decimal"/>
      <w:lvlText w:val="%2."/>
      <w:lvlJc w:val="left"/>
      <w:pPr>
        <w:ind w:left="1474" w:hanging="360"/>
      </w:pPr>
    </w:lvl>
    <w:lvl w:ilvl="2" w:tplc="0422001B">
      <w:start w:val="1"/>
      <w:numFmt w:val="lowerRoman"/>
      <w:lvlText w:val="%3."/>
      <w:lvlJc w:val="right"/>
      <w:pPr>
        <w:ind w:left="2194" w:hanging="180"/>
      </w:pPr>
    </w:lvl>
    <w:lvl w:ilvl="3" w:tplc="0422000F">
      <w:start w:val="1"/>
      <w:numFmt w:val="decimal"/>
      <w:lvlText w:val="%4."/>
      <w:lvlJc w:val="left"/>
      <w:pPr>
        <w:ind w:left="2914" w:hanging="360"/>
      </w:pPr>
    </w:lvl>
    <w:lvl w:ilvl="4" w:tplc="04220019">
      <w:start w:val="1"/>
      <w:numFmt w:val="lowerLetter"/>
      <w:lvlText w:val="%5."/>
      <w:lvlJc w:val="left"/>
      <w:pPr>
        <w:ind w:left="3634" w:hanging="360"/>
      </w:pPr>
    </w:lvl>
    <w:lvl w:ilvl="5" w:tplc="0422001B">
      <w:start w:val="1"/>
      <w:numFmt w:val="lowerRoman"/>
      <w:lvlText w:val="%6."/>
      <w:lvlJc w:val="right"/>
      <w:pPr>
        <w:ind w:left="4354" w:hanging="180"/>
      </w:pPr>
    </w:lvl>
    <w:lvl w:ilvl="6" w:tplc="0422000F">
      <w:start w:val="1"/>
      <w:numFmt w:val="decimal"/>
      <w:lvlText w:val="%7."/>
      <w:lvlJc w:val="left"/>
      <w:pPr>
        <w:ind w:left="5074" w:hanging="360"/>
      </w:pPr>
    </w:lvl>
    <w:lvl w:ilvl="7" w:tplc="04220019">
      <w:start w:val="1"/>
      <w:numFmt w:val="lowerLetter"/>
      <w:lvlText w:val="%8."/>
      <w:lvlJc w:val="left"/>
      <w:pPr>
        <w:ind w:left="5794" w:hanging="360"/>
      </w:pPr>
    </w:lvl>
    <w:lvl w:ilvl="8" w:tplc="0422001B">
      <w:start w:val="1"/>
      <w:numFmt w:val="lowerRoman"/>
      <w:lvlText w:val="%9."/>
      <w:lvlJc w:val="right"/>
      <w:pPr>
        <w:ind w:left="6514" w:hanging="180"/>
      </w:pPr>
    </w:lvl>
  </w:abstractNum>
  <w:abstractNum w:abstractNumId="17" w15:restartNumberingAfterBreak="0">
    <w:nsid w:val="3198540E"/>
    <w:multiLevelType w:val="hybridMultilevel"/>
    <w:tmpl w:val="92BCA39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C82DE5"/>
    <w:multiLevelType w:val="hybridMultilevel"/>
    <w:tmpl w:val="DD7EC32E"/>
    <w:lvl w:ilvl="0" w:tplc="04190011">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22000F" w:tentative="1">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19" w15:restartNumberingAfterBreak="0">
    <w:nsid w:val="38C47A49"/>
    <w:multiLevelType w:val="hybridMultilevel"/>
    <w:tmpl w:val="20328DFE"/>
    <w:lvl w:ilvl="0" w:tplc="04190011">
      <w:start w:val="1"/>
      <w:numFmt w:val="decimal"/>
      <w:lvlText w:val="%1)"/>
      <w:lvlJc w:val="left"/>
      <w:pPr>
        <w:ind w:left="1200" w:hanging="360"/>
      </w:p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20" w15:restartNumberingAfterBreak="0">
    <w:nsid w:val="392C0905"/>
    <w:multiLevelType w:val="hybridMultilevel"/>
    <w:tmpl w:val="7026FF0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1" w15:restartNumberingAfterBreak="0">
    <w:nsid w:val="39EA00C0"/>
    <w:multiLevelType w:val="hybridMultilevel"/>
    <w:tmpl w:val="8C028A0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BBF42E3"/>
    <w:multiLevelType w:val="hybridMultilevel"/>
    <w:tmpl w:val="D9620F38"/>
    <w:lvl w:ilvl="0" w:tplc="36781C46">
      <w:start w:val="1"/>
      <w:numFmt w:val="decimal"/>
      <w:lvlText w:val="%1)"/>
      <w:lvlJc w:val="left"/>
      <w:pPr>
        <w:ind w:left="1434" w:hanging="360"/>
      </w:pPr>
      <w:rPr>
        <w:rFonts w:ascii="Times New Roman" w:eastAsia="Times New Roman" w:hAnsi="Times New Roman" w:cs="Times New Roman"/>
      </w:rPr>
    </w:lvl>
    <w:lvl w:ilvl="1" w:tplc="04190019">
      <w:start w:val="1"/>
      <w:numFmt w:val="lowerLetter"/>
      <w:lvlText w:val="%2."/>
      <w:lvlJc w:val="left"/>
      <w:pPr>
        <w:ind w:left="2154" w:hanging="360"/>
      </w:pPr>
    </w:lvl>
    <w:lvl w:ilvl="2" w:tplc="0419001B">
      <w:start w:val="1"/>
      <w:numFmt w:val="lowerRoman"/>
      <w:lvlText w:val="%3."/>
      <w:lvlJc w:val="right"/>
      <w:pPr>
        <w:ind w:left="2874" w:hanging="180"/>
      </w:pPr>
    </w:lvl>
    <w:lvl w:ilvl="3" w:tplc="0419000F">
      <w:start w:val="1"/>
      <w:numFmt w:val="decimal"/>
      <w:lvlText w:val="%4."/>
      <w:lvlJc w:val="left"/>
      <w:pPr>
        <w:ind w:left="3594" w:hanging="360"/>
      </w:pPr>
    </w:lvl>
    <w:lvl w:ilvl="4" w:tplc="04190019">
      <w:start w:val="1"/>
      <w:numFmt w:val="lowerLetter"/>
      <w:lvlText w:val="%5."/>
      <w:lvlJc w:val="left"/>
      <w:pPr>
        <w:ind w:left="4314" w:hanging="360"/>
      </w:pPr>
    </w:lvl>
    <w:lvl w:ilvl="5" w:tplc="0419001B">
      <w:start w:val="1"/>
      <w:numFmt w:val="lowerRoman"/>
      <w:lvlText w:val="%6."/>
      <w:lvlJc w:val="right"/>
      <w:pPr>
        <w:ind w:left="5034" w:hanging="180"/>
      </w:pPr>
    </w:lvl>
    <w:lvl w:ilvl="6" w:tplc="0419000F">
      <w:start w:val="1"/>
      <w:numFmt w:val="decimal"/>
      <w:lvlText w:val="%7."/>
      <w:lvlJc w:val="left"/>
      <w:pPr>
        <w:ind w:left="5754" w:hanging="360"/>
      </w:pPr>
    </w:lvl>
    <w:lvl w:ilvl="7" w:tplc="04190019">
      <w:start w:val="1"/>
      <w:numFmt w:val="lowerLetter"/>
      <w:lvlText w:val="%8."/>
      <w:lvlJc w:val="left"/>
      <w:pPr>
        <w:ind w:left="6474" w:hanging="360"/>
      </w:pPr>
    </w:lvl>
    <w:lvl w:ilvl="8" w:tplc="0419001B">
      <w:start w:val="1"/>
      <w:numFmt w:val="lowerRoman"/>
      <w:lvlText w:val="%9."/>
      <w:lvlJc w:val="right"/>
      <w:pPr>
        <w:ind w:left="7194" w:hanging="180"/>
      </w:pPr>
    </w:lvl>
  </w:abstractNum>
  <w:abstractNum w:abstractNumId="23" w15:restartNumberingAfterBreak="0">
    <w:nsid w:val="3E0B68CD"/>
    <w:multiLevelType w:val="hybridMultilevel"/>
    <w:tmpl w:val="DD7EC32E"/>
    <w:lvl w:ilvl="0" w:tplc="04190011">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22000F" w:tentative="1">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24" w15:restartNumberingAfterBreak="0">
    <w:nsid w:val="412027BB"/>
    <w:multiLevelType w:val="hybridMultilevel"/>
    <w:tmpl w:val="17CE795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24B7DE4"/>
    <w:multiLevelType w:val="hybridMultilevel"/>
    <w:tmpl w:val="EE8C1F7C"/>
    <w:lvl w:ilvl="0" w:tplc="55E4A726">
      <w:start w:val="1"/>
      <w:numFmt w:val="decimal"/>
      <w:lvlText w:val="%1)"/>
      <w:lvlJc w:val="left"/>
      <w:pPr>
        <w:ind w:left="360" w:hanging="360"/>
      </w:pPr>
      <w:rPr>
        <w:b/>
      </w:rPr>
    </w:lvl>
    <w:lvl w:ilvl="1" w:tplc="BA20E896">
      <w:start w:val="1"/>
      <w:numFmt w:val="decimal"/>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26" w15:restartNumberingAfterBreak="0">
    <w:nsid w:val="43957492"/>
    <w:multiLevelType w:val="hybridMultilevel"/>
    <w:tmpl w:val="17CE795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44221355"/>
    <w:multiLevelType w:val="hybridMultilevel"/>
    <w:tmpl w:val="98324A66"/>
    <w:lvl w:ilvl="0" w:tplc="04190011">
      <w:start w:val="1"/>
      <w:numFmt w:val="decimal"/>
      <w:lvlText w:val="%1)"/>
      <w:lvlJc w:val="left"/>
      <w:pPr>
        <w:ind w:left="1145" w:hanging="360"/>
      </w:pPr>
    </w:lvl>
    <w:lvl w:ilvl="1" w:tplc="04190019">
      <w:start w:val="1"/>
      <w:numFmt w:val="lowerLetter"/>
      <w:lvlText w:val="%2."/>
      <w:lvlJc w:val="left"/>
      <w:pPr>
        <w:ind w:left="1865" w:hanging="360"/>
      </w:pPr>
    </w:lvl>
    <w:lvl w:ilvl="2" w:tplc="0419001B">
      <w:start w:val="1"/>
      <w:numFmt w:val="lowerRoman"/>
      <w:lvlText w:val="%3."/>
      <w:lvlJc w:val="right"/>
      <w:pPr>
        <w:ind w:left="2585" w:hanging="180"/>
      </w:pPr>
    </w:lvl>
    <w:lvl w:ilvl="3" w:tplc="0419000F">
      <w:start w:val="1"/>
      <w:numFmt w:val="decimal"/>
      <w:lvlText w:val="%4."/>
      <w:lvlJc w:val="left"/>
      <w:pPr>
        <w:ind w:left="3305" w:hanging="360"/>
      </w:pPr>
    </w:lvl>
    <w:lvl w:ilvl="4" w:tplc="04190019">
      <w:start w:val="1"/>
      <w:numFmt w:val="lowerLetter"/>
      <w:lvlText w:val="%5."/>
      <w:lvlJc w:val="left"/>
      <w:pPr>
        <w:ind w:left="4025" w:hanging="360"/>
      </w:pPr>
    </w:lvl>
    <w:lvl w:ilvl="5" w:tplc="0419001B">
      <w:start w:val="1"/>
      <w:numFmt w:val="lowerRoman"/>
      <w:lvlText w:val="%6."/>
      <w:lvlJc w:val="right"/>
      <w:pPr>
        <w:ind w:left="4745" w:hanging="180"/>
      </w:pPr>
    </w:lvl>
    <w:lvl w:ilvl="6" w:tplc="0419000F">
      <w:start w:val="1"/>
      <w:numFmt w:val="decimal"/>
      <w:lvlText w:val="%7."/>
      <w:lvlJc w:val="left"/>
      <w:pPr>
        <w:ind w:left="5465" w:hanging="360"/>
      </w:pPr>
    </w:lvl>
    <w:lvl w:ilvl="7" w:tplc="04190019">
      <w:start w:val="1"/>
      <w:numFmt w:val="lowerLetter"/>
      <w:lvlText w:val="%8."/>
      <w:lvlJc w:val="left"/>
      <w:pPr>
        <w:ind w:left="6185" w:hanging="360"/>
      </w:pPr>
    </w:lvl>
    <w:lvl w:ilvl="8" w:tplc="0419001B">
      <w:start w:val="1"/>
      <w:numFmt w:val="lowerRoman"/>
      <w:lvlText w:val="%9."/>
      <w:lvlJc w:val="right"/>
      <w:pPr>
        <w:ind w:left="6905" w:hanging="180"/>
      </w:pPr>
    </w:lvl>
  </w:abstractNum>
  <w:abstractNum w:abstractNumId="28" w15:restartNumberingAfterBreak="0">
    <w:nsid w:val="49021711"/>
    <w:multiLevelType w:val="hybridMultilevel"/>
    <w:tmpl w:val="9C2A8306"/>
    <w:lvl w:ilvl="0" w:tplc="04190011">
      <w:start w:val="1"/>
      <w:numFmt w:val="decimal"/>
      <w:lvlText w:val="%1)"/>
      <w:lvlJc w:val="left"/>
      <w:pPr>
        <w:tabs>
          <w:tab w:val="num" w:pos="720"/>
        </w:tabs>
        <w:ind w:left="567" w:hanging="207"/>
      </w:p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9" w15:restartNumberingAfterBreak="0">
    <w:nsid w:val="4A932CD7"/>
    <w:multiLevelType w:val="hybridMultilevel"/>
    <w:tmpl w:val="8974AA10"/>
    <w:lvl w:ilvl="0" w:tplc="9A60BA20">
      <w:start w:val="1"/>
      <w:numFmt w:val="bullet"/>
      <w:lvlText w:val=""/>
      <w:lvlJc w:val="left"/>
      <w:pPr>
        <w:ind w:left="774" w:hanging="360"/>
      </w:pPr>
      <w:rPr>
        <w:rFonts w:ascii="Symbol" w:hAnsi="Symbol" w:hint="default"/>
      </w:r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22000F" w:tentative="1">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30" w15:restartNumberingAfterBreak="0">
    <w:nsid w:val="59235709"/>
    <w:multiLevelType w:val="hybridMultilevel"/>
    <w:tmpl w:val="EE8C1F7C"/>
    <w:lvl w:ilvl="0" w:tplc="55E4A726">
      <w:start w:val="1"/>
      <w:numFmt w:val="decimal"/>
      <w:lvlText w:val="%1)"/>
      <w:lvlJc w:val="left"/>
      <w:pPr>
        <w:ind w:left="360" w:hanging="360"/>
      </w:pPr>
      <w:rPr>
        <w:b/>
      </w:rPr>
    </w:lvl>
    <w:lvl w:ilvl="1" w:tplc="BA20E896">
      <w:start w:val="1"/>
      <w:numFmt w:val="decimal"/>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31" w15:restartNumberingAfterBreak="0">
    <w:nsid w:val="63771D31"/>
    <w:multiLevelType w:val="hybridMultilevel"/>
    <w:tmpl w:val="2C8A1B1E"/>
    <w:lvl w:ilvl="0" w:tplc="C96E383E">
      <w:start w:val="1"/>
      <w:numFmt w:val="decimal"/>
      <w:lvlText w:val="%1)"/>
      <w:lvlJc w:val="left"/>
      <w:pPr>
        <w:ind w:left="0" w:firstLine="1353"/>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3B96F45"/>
    <w:multiLevelType w:val="hybridMultilevel"/>
    <w:tmpl w:val="08E466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4B1D6D"/>
    <w:multiLevelType w:val="hybridMultilevel"/>
    <w:tmpl w:val="A0FEE0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372042"/>
    <w:multiLevelType w:val="hybridMultilevel"/>
    <w:tmpl w:val="B50E6FCA"/>
    <w:lvl w:ilvl="0" w:tplc="0419000F">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19000F">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35" w15:restartNumberingAfterBreak="0">
    <w:nsid w:val="6E266FDB"/>
    <w:multiLevelType w:val="hybridMultilevel"/>
    <w:tmpl w:val="CBBC852A"/>
    <w:lvl w:ilvl="0" w:tplc="04190011">
      <w:start w:val="1"/>
      <w:numFmt w:val="decimal"/>
      <w:lvlText w:val="%1)"/>
      <w:lvlJc w:val="left"/>
      <w:pPr>
        <w:ind w:left="2154" w:hanging="360"/>
      </w:pPr>
    </w:lvl>
    <w:lvl w:ilvl="1" w:tplc="04190003">
      <w:start w:val="1"/>
      <w:numFmt w:val="bullet"/>
      <w:lvlText w:val="o"/>
      <w:lvlJc w:val="left"/>
      <w:pPr>
        <w:ind w:left="2874" w:hanging="360"/>
      </w:pPr>
      <w:rPr>
        <w:rFonts w:ascii="Courier New" w:hAnsi="Courier New" w:cs="Courier New" w:hint="default"/>
      </w:rPr>
    </w:lvl>
    <w:lvl w:ilvl="2" w:tplc="04190005">
      <w:start w:val="1"/>
      <w:numFmt w:val="bullet"/>
      <w:lvlText w:val=""/>
      <w:lvlJc w:val="left"/>
      <w:pPr>
        <w:ind w:left="3594" w:hanging="360"/>
      </w:pPr>
      <w:rPr>
        <w:rFonts w:ascii="Wingdings" w:hAnsi="Wingdings" w:hint="default"/>
      </w:rPr>
    </w:lvl>
    <w:lvl w:ilvl="3" w:tplc="04190001">
      <w:start w:val="1"/>
      <w:numFmt w:val="bullet"/>
      <w:lvlText w:val=""/>
      <w:lvlJc w:val="left"/>
      <w:pPr>
        <w:ind w:left="4314" w:hanging="360"/>
      </w:pPr>
      <w:rPr>
        <w:rFonts w:ascii="Symbol" w:hAnsi="Symbol" w:hint="default"/>
      </w:rPr>
    </w:lvl>
    <w:lvl w:ilvl="4" w:tplc="04190003">
      <w:start w:val="1"/>
      <w:numFmt w:val="bullet"/>
      <w:lvlText w:val="o"/>
      <w:lvlJc w:val="left"/>
      <w:pPr>
        <w:ind w:left="5034" w:hanging="360"/>
      </w:pPr>
      <w:rPr>
        <w:rFonts w:ascii="Courier New" w:hAnsi="Courier New" w:cs="Courier New" w:hint="default"/>
      </w:rPr>
    </w:lvl>
    <w:lvl w:ilvl="5" w:tplc="04190005">
      <w:start w:val="1"/>
      <w:numFmt w:val="bullet"/>
      <w:lvlText w:val=""/>
      <w:lvlJc w:val="left"/>
      <w:pPr>
        <w:ind w:left="5754" w:hanging="360"/>
      </w:pPr>
      <w:rPr>
        <w:rFonts w:ascii="Wingdings" w:hAnsi="Wingdings" w:hint="default"/>
      </w:rPr>
    </w:lvl>
    <w:lvl w:ilvl="6" w:tplc="04190001">
      <w:start w:val="1"/>
      <w:numFmt w:val="bullet"/>
      <w:lvlText w:val=""/>
      <w:lvlJc w:val="left"/>
      <w:pPr>
        <w:ind w:left="6474" w:hanging="360"/>
      </w:pPr>
      <w:rPr>
        <w:rFonts w:ascii="Symbol" w:hAnsi="Symbol" w:hint="default"/>
      </w:rPr>
    </w:lvl>
    <w:lvl w:ilvl="7" w:tplc="04190003">
      <w:start w:val="1"/>
      <w:numFmt w:val="bullet"/>
      <w:lvlText w:val="o"/>
      <w:lvlJc w:val="left"/>
      <w:pPr>
        <w:ind w:left="7194" w:hanging="360"/>
      </w:pPr>
      <w:rPr>
        <w:rFonts w:ascii="Courier New" w:hAnsi="Courier New" w:cs="Courier New" w:hint="default"/>
      </w:rPr>
    </w:lvl>
    <w:lvl w:ilvl="8" w:tplc="04190005">
      <w:start w:val="1"/>
      <w:numFmt w:val="bullet"/>
      <w:lvlText w:val=""/>
      <w:lvlJc w:val="left"/>
      <w:pPr>
        <w:ind w:left="7914" w:hanging="360"/>
      </w:pPr>
      <w:rPr>
        <w:rFonts w:ascii="Wingdings" w:hAnsi="Wingdings" w:hint="default"/>
      </w:rPr>
    </w:lvl>
  </w:abstractNum>
  <w:abstractNum w:abstractNumId="36" w15:restartNumberingAfterBreak="0">
    <w:nsid w:val="70BD5AA1"/>
    <w:multiLevelType w:val="hybridMultilevel"/>
    <w:tmpl w:val="B7F248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1CB436E"/>
    <w:multiLevelType w:val="hybridMultilevel"/>
    <w:tmpl w:val="1A463306"/>
    <w:lvl w:ilvl="0" w:tplc="0419000F">
      <w:start w:val="1"/>
      <w:numFmt w:val="decimal"/>
      <w:lvlText w:val="%1."/>
      <w:lvlJc w:val="left"/>
      <w:pPr>
        <w:ind w:left="1474"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8" w15:restartNumberingAfterBreak="0">
    <w:nsid w:val="75DD02F6"/>
    <w:multiLevelType w:val="hybridMultilevel"/>
    <w:tmpl w:val="B50E6FCA"/>
    <w:lvl w:ilvl="0" w:tplc="0419000F">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19000F">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39" w15:restartNumberingAfterBreak="0">
    <w:nsid w:val="790C1823"/>
    <w:multiLevelType w:val="hybridMultilevel"/>
    <w:tmpl w:val="72E4EEBA"/>
    <w:lvl w:ilvl="0" w:tplc="0419000F">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19000F">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40" w15:restartNumberingAfterBreak="0">
    <w:nsid w:val="794A6FA6"/>
    <w:multiLevelType w:val="hybridMultilevel"/>
    <w:tmpl w:val="20328DFE"/>
    <w:lvl w:ilvl="0" w:tplc="04190011">
      <w:start w:val="1"/>
      <w:numFmt w:val="decimal"/>
      <w:lvlText w:val="%1)"/>
      <w:lvlJc w:val="left"/>
      <w:pPr>
        <w:ind w:left="1200" w:hanging="360"/>
      </w:p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41" w15:restartNumberingAfterBreak="0">
    <w:nsid w:val="7C4B10B5"/>
    <w:multiLevelType w:val="hybridMultilevel"/>
    <w:tmpl w:val="81F867FA"/>
    <w:lvl w:ilvl="0" w:tplc="0419000F">
      <w:start w:val="1"/>
      <w:numFmt w:val="decimal"/>
      <w:lvlText w:val="%1."/>
      <w:lvlJc w:val="left"/>
      <w:pPr>
        <w:ind w:left="774" w:hanging="360"/>
      </w:pPr>
    </w:lvl>
    <w:lvl w:ilvl="1" w:tplc="04220019" w:tentative="1">
      <w:start w:val="1"/>
      <w:numFmt w:val="lowerLetter"/>
      <w:lvlText w:val="%2."/>
      <w:lvlJc w:val="left"/>
      <w:pPr>
        <w:ind w:left="1494" w:hanging="360"/>
      </w:pPr>
    </w:lvl>
    <w:lvl w:ilvl="2" w:tplc="0422001B" w:tentative="1">
      <w:start w:val="1"/>
      <w:numFmt w:val="lowerRoman"/>
      <w:lvlText w:val="%3."/>
      <w:lvlJc w:val="right"/>
      <w:pPr>
        <w:ind w:left="2214" w:hanging="180"/>
      </w:pPr>
    </w:lvl>
    <w:lvl w:ilvl="3" w:tplc="0422000F" w:tentative="1">
      <w:start w:val="1"/>
      <w:numFmt w:val="decimal"/>
      <w:lvlText w:val="%4."/>
      <w:lvlJc w:val="left"/>
      <w:pPr>
        <w:ind w:left="2934" w:hanging="360"/>
      </w:pPr>
    </w:lvl>
    <w:lvl w:ilvl="4" w:tplc="04220019" w:tentative="1">
      <w:start w:val="1"/>
      <w:numFmt w:val="lowerLetter"/>
      <w:lvlText w:val="%5."/>
      <w:lvlJc w:val="left"/>
      <w:pPr>
        <w:ind w:left="3654" w:hanging="360"/>
      </w:pPr>
    </w:lvl>
    <w:lvl w:ilvl="5" w:tplc="0422001B" w:tentative="1">
      <w:start w:val="1"/>
      <w:numFmt w:val="lowerRoman"/>
      <w:lvlText w:val="%6."/>
      <w:lvlJc w:val="right"/>
      <w:pPr>
        <w:ind w:left="4374" w:hanging="180"/>
      </w:pPr>
    </w:lvl>
    <w:lvl w:ilvl="6" w:tplc="0422000F" w:tentative="1">
      <w:start w:val="1"/>
      <w:numFmt w:val="decimal"/>
      <w:lvlText w:val="%7."/>
      <w:lvlJc w:val="left"/>
      <w:pPr>
        <w:ind w:left="5094" w:hanging="360"/>
      </w:pPr>
    </w:lvl>
    <w:lvl w:ilvl="7" w:tplc="04220019" w:tentative="1">
      <w:start w:val="1"/>
      <w:numFmt w:val="lowerLetter"/>
      <w:lvlText w:val="%8."/>
      <w:lvlJc w:val="left"/>
      <w:pPr>
        <w:ind w:left="5814" w:hanging="360"/>
      </w:pPr>
    </w:lvl>
    <w:lvl w:ilvl="8" w:tplc="0422001B" w:tentative="1">
      <w:start w:val="1"/>
      <w:numFmt w:val="lowerRoman"/>
      <w:lvlText w:val="%9."/>
      <w:lvlJc w:val="right"/>
      <w:pPr>
        <w:ind w:left="6534" w:hanging="180"/>
      </w:pPr>
    </w:lvl>
  </w:abstractNum>
  <w:abstractNum w:abstractNumId="42" w15:restartNumberingAfterBreak="0">
    <w:nsid w:val="7DBC5C15"/>
    <w:multiLevelType w:val="hybridMultilevel"/>
    <w:tmpl w:val="9C2A8306"/>
    <w:lvl w:ilvl="0" w:tplc="04190011">
      <w:start w:val="1"/>
      <w:numFmt w:val="decimal"/>
      <w:lvlText w:val="%1)"/>
      <w:lvlJc w:val="left"/>
      <w:pPr>
        <w:tabs>
          <w:tab w:val="num" w:pos="720"/>
        </w:tabs>
        <w:ind w:left="567" w:hanging="207"/>
      </w:p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3" w15:restartNumberingAfterBreak="0">
    <w:nsid w:val="7E125253"/>
    <w:multiLevelType w:val="hybridMultilevel"/>
    <w:tmpl w:val="D9620F38"/>
    <w:lvl w:ilvl="0" w:tplc="36781C46">
      <w:start w:val="1"/>
      <w:numFmt w:val="decimal"/>
      <w:lvlText w:val="%1)"/>
      <w:lvlJc w:val="left"/>
      <w:pPr>
        <w:ind w:left="1434" w:hanging="360"/>
      </w:pPr>
      <w:rPr>
        <w:rFonts w:ascii="Times New Roman" w:eastAsia="Times New Roman" w:hAnsi="Times New Roman" w:cs="Times New Roman"/>
      </w:rPr>
    </w:lvl>
    <w:lvl w:ilvl="1" w:tplc="04190019">
      <w:start w:val="1"/>
      <w:numFmt w:val="lowerLetter"/>
      <w:lvlText w:val="%2."/>
      <w:lvlJc w:val="left"/>
      <w:pPr>
        <w:ind w:left="2154" w:hanging="360"/>
      </w:pPr>
    </w:lvl>
    <w:lvl w:ilvl="2" w:tplc="0419001B">
      <w:start w:val="1"/>
      <w:numFmt w:val="lowerRoman"/>
      <w:lvlText w:val="%3."/>
      <w:lvlJc w:val="right"/>
      <w:pPr>
        <w:ind w:left="2874" w:hanging="180"/>
      </w:pPr>
    </w:lvl>
    <w:lvl w:ilvl="3" w:tplc="0419000F">
      <w:start w:val="1"/>
      <w:numFmt w:val="decimal"/>
      <w:lvlText w:val="%4."/>
      <w:lvlJc w:val="left"/>
      <w:pPr>
        <w:ind w:left="3594" w:hanging="360"/>
      </w:pPr>
    </w:lvl>
    <w:lvl w:ilvl="4" w:tplc="04190019">
      <w:start w:val="1"/>
      <w:numFmt w:val="lowerLetter"/>
      <w:lvlText w:val="%5."/>
      <w:lvlJc w:val="left"/>
      <w:pPr>
        <w:ind w:left="4314" w:hanging="360"/>
      </w:pPr>
    </w:lvl>
    <w:lvl w:ilvl="5" w:tplc="0419001B">
      <w:start w:val="1"/>
      <w:numFmt w:val="lowerRoman"/>
      <w:lvlText w:val="%6."/>
      <w:lvlJc w:val="right"/>
      <w:pPr>
        <w:ind w:left="5034" w:hanging="180"/>
      </w:pPr>
    </w:lvl>
    <w:lvl w:ilvl="6" w:tplc="0419000F">
      <w:start w:val="1"/>
      <w:numFmt w:val="decimal"/>
      <w:lvlText w:val="%7."/>
      <w:lvlJc w:val="left"/>
      <w:pPr>
        <w:ind w:left="5754" w:hanging="360"/>
      </w:pPr>
    </w:lvl>
    <w:lvl w:ilvl="7" w:tplc="04190019">
      <w:start w:val="1"/>
      <w:numFmt w:val="lowerLetter"/>
      <w:lvlText w:val="%8."/>
      <w:lvlJc w:val="left"/>
      <w:pPr>
        <w:ind w:left="6474" w:hanging="360"/>
      </w:pPr>
    </w:lvl>
    <w:lvl w:ilvl="8" w:tplc="0419001B">
      <w:start w:val="1"/>
      <w:numFmt w:val="lowerRoman"/>
      <w:lvlText w:val="%9."/>
      <w:lvlJc w:val="right"/>
      <w:pPr>
        <w:ind w:left="7194" w:hanging="180"/>
      </w:pPr>
    </w:lvl>
  </w:abstractNum>
  <w:num w:numId="1">
    <w:abstractNumId w:val="1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24"/>
  </w:num>
  <w:num w:numId="16">
    <w:abstractNumId w:val="6"/>
  </w:num>
  <w:num w:numId="17">
    <w:abstractNumId w:val="19"/>
  </w:num>
  <w:num w:numId="18">
    <w:abstractNumId w:val="33"/>
  </w:num>
  <w:num w:numId="19">
    <w:abstractNumId w:val="22"/>
  </w:num>
  <w:num w:numId="20">
    <w:abstractNumId w:val="31"/>
  </w:num>
  <w:num w:numId="21">
    <w:abstractNumId w:val="8"/>
  </w:num>
  <w:num w:numId="22">
    <w:abstractNumId w:val="32"/>
  </w:num>
  <w:num w:numId="23">
    <w:abstractNumId w:val="2"/>
  </w:num>
  <w:num w:numId="24">
    <w:abstractNumId w:val="18"/>
  </w:num>
  <w:num w:numId="25">
    <w:abstractNumId w:val="1"/>
  </w:num>
  <w:num w:numId="26">
    <w:abstractNumId w:val="23"/>
  </w:num>
  <w:num w:numId="27">
    <w:abstractNumId w:val="7"/>
  </w:num>
  <w:num w:numId="28">
    <w:abstractNumId w:val="41"/>
  </w:num>
  <w:num w:numId="29">
    <w:abstractNumId w:val="29"/>
  </w:num>
  <w:num w:numId="30">
    <w:abstractNumId w:val="15"/>
  </w:num>
  <w:num w:numId="31">
    <w:abstractNumId w:val="39"/>
  </w:num>
  <w:num w:numId="32">
    <w:abstractNumId w:val="14"/>
  </w:num>
  <w:num w:numId="33">
    <w:abstractNumId w:val="34"/>
  </w:num>
  <w:num w:numId="34">
    <w:abstractNumId w:val="0"/>
  </w:num>
  <w:num w:numId="35">
    <w:abstractNumId w:val="38"/>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lvlOverride w:ilvl="2"/>
    <w:lvlOverride w:ilvl="3"/>
    <w:lvlOverride w:ilvl="4"/>
    <w:lvlOverride w:ilvl="5"/>
    <w:lvlOverride w:ilvl="6"/>
    <w:lvlOverride w:ilvl="7"/>
    <w:lvlOverride w:ilvl="8"/>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lvlOverride w:ilvl="2"/>
    <w:lvlOverride w:ilvl="3"/>
    <w:lvlOverride w:ilvl="4"/>
    <w:lvlOverride w:ilvl="5"/>
    <w:lvlOverride w:ilvl="6"/>
    <w:lvlOverride w:ilvl="7"/>
    <w:lvlOverride w:ilvl="8"/>
  </w:num>
  <w:num w:numId="42">
    <w:abstractNumId w:val="3"/>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CC2"/>
    <w:rsid w:val="000039DA"/>
    <w:rsid w:val="00010BBD"/>
    <w:rsid w:val="0002266F"/>
    <w:rsid w:val="000234C8"/>
    <w:rsid w:val="000315B4"/>
    <w:rsid w:val="00031886"/>
    <w:rsid w:val="00035BE3"/>
    <w:rsid w:val="00037F24"/>
    <w:rsid w:val="000518E4"/>
    <w:rsid w:val="000677AF"/>
    <w:rsid w:val="00083B83"/>
    <w:rsid w:val="000929FE"/>
    <w:rsid w:val="000A1077"/>
    <w:rsid w:val="000A71D3"/>
    <w:rsid w:val="000A7277"/>
    <w:rsid w:val="000C4ACF"/>
    <w:rsid w:val="000D49CC"/>
    <w:rsid w:val="000E4BDC"/>
    <w:rsid w:val="000E7B2D"/>
    <w:rsid w:val="000F036B"/>
    <w:rsid w:val="000F4E66"/>
    <w:rsid w:val="00125FD9"/>
    <w:rsid w:val="00131C55"/>
    <w:rsid w:val="00135A1B"/>
    <w:rsid w:val="001372AB"/>
    <w:rsid w:val="00146378"/>
    <w:rsid w:val="00152CB3"/>
    <w:rsid w:val="00156AE7"/>
    <w:rsid w:val="0016442D"/>
    <w:rsid w:val="00175140"/>
    <w:rsid w:val="0018453B"/>
    <w:rsid w:val="00190C17"/>
    <w:rsid w:val="00191A80"/>
    <w:rsid w:val="001A1368"/>
    <w:rsid w:val="001A37F5"/>
    <w:rsid w:val="001B01F9"/>
    <w:rsid w:val="001B104D"/>
    <w:rsid w:val="001B3640"/>
    <w:rsid w:val="001B56A9"/>
    <w:rsid w:val="001C5044"/>
    <w:rsid w:val="001D115F"/>
    <w:rsid w:val="001D6137"/>
    <w:rsid w:val="00200974"/>
    <w:rsid w:val="002074FD"/>
    <w:rsid w:val="002123D9"/>
    <w:rsid w:val="00216C66"/>
    <w:rsid w:val="00217CD1"/>
    <w:rsid w:val="00220B8C"/>
    <w:rsid w:val="00221C60"/>
    <w:rsid w:val="0022507C"/>
    <w:rsid w:val="00233A70"/>
    <w:rsid w:val="00240B53"/>
    <w:rsid w:val="00242B34"/>
    <w:rsid w:val="002472DA"/>
    <w:rsid w:val="00282994"/>
    <w:rsid w:val="00286266"/>
    <w:rsid w:val="002919B2"/>
    <w:rsid w:val="002A5C2F"/>
    <w:rsid w:val="002A5CE4"/>
    <w:rsid w:val="002B3F54"/>
    <w:rsid w:val="002C35D8"/>
    <w:rsid w:val="002C3B03"/>
    <w:rsid w:val="002C3B64"/>
    <w:rsid w:val="002D68C5"/>
    <w:rsid w:val="002E05FA"/>
    <w:rsid w:val="002E74CE"/>
    <w:rsid w:val="00303013"/>
    <w:rsid w:val="00310D43"/>
    <w:rsid w:val="00313A1E"/>
    <w:rsid w:val="00344D3A"/>
    <w:rsid w:val="00345F45"/>
    <w:rsid w:val="003809B9"/>
    <w:rsid w:val="003B72D1"/>
    <w:rsid w:val="003F76C1"/>
    <w:rsid w:val="0041286A"/>
    <w:rsid w:val="004339A5"/>
    <w:rsid w:val="00437670"/>
    <w:rsid w:val="004479C1"/>
    <w:rsid w:val="004501B5"/>
    <w:rsid w:val="00454EAC"/>
    <w:rsid w:val="004651E2"/>
    <w:rsid w:val="00466A86"/>
    <w:rsid w:val="004730AE"/>
    <w:rsid w:val="00475DB5"/>
    <w:rsid w:val="00480A7B"/>
    <w:rsid w:val="00482310"/>
    <w:rsid w:val="00482841"/>
    <w:rsid w:val="00483B10"/>
    <w:rsid w:val="00486261"/>
    <w:rsid w:val="004927AF"/>
    <w:rsid w:val="00495C27"/>
    <w:rsid w:val="004A0C36"/>
    <w:rsid w:val="004A55A6"/>
    <w:rsid w:val="004B1E71"/>
    <w:rsid w:val="004B25F0"/>
    <w:rsid w:val="004B4C81"/>
    <w:rsid w:val="004C6169"/>
    <w:rsid w:val="004D17A3"/>
    <w:rsid w:val="004F2BE7"/>
    <w:rsid w:val="004F2E94"/>
    <w:rsid w:val="004F73A5"/>
    <w:rsid w:val="00517888"/>
    <w:rsid w:val="00537F00"/>
    <w:rsid w:val="00547E70"/>
    <w:rsid w:val="00555BBB"/>
    <w:rsid w:val="0056223C"/>
    <w:rsid w:val="005723DD"/>
    <w:rsid w:val="0059361E"/>
    <w:rsid w:val="005B21FE"/>
    <w:rsid w:val="005B7D5D"/>
    <w:rsid w:val="005C4B2F"/>
    <w:rsid w:val="005D6D1C"/>
    <w:rsid w:val="005E3310"/>
    <w:rsid w:val="005E7922"/>
    <w:rsid w:val="005F2D6F"/>
    <w:rsid w:val="005F3EF8"/>
    <w:rsid w:val="00605806"/>
    <w:rsid w:val="00616DE1"/>
    <w:rsid w:val="0063245B"/>
    <w:rsid w:val="006331F9"/>
    <w:rsid w:val="006341DF"/>
    <w:rsid w:val="00647FAA"/>
    <w:rsid w:val="00651EE8"/>
    <w:rsid w:val="00653D49"/>
    <w:rsid w:val="0066557D"/>
    <w:rsid w:val="00676E4A"/>
    <w:rsid w:val="00694F99"/>
    <w:rsid w:val="00696F8D"/>
    <w:rsid w:val="006A3044"/>
    <w:rsid w:val="006B6165"/>
    <w:rsid w:val="006C0B7C"/>
    <w:rsid w:val="006C500D"/>
    <w:rsid w:val="006C6E27"/>
    <w:rsid w:val="006D46C7"/>
    <w:rsid w:val="006F64FB"/>
    <w:rsid w:val="00701CC2"/>
    <w:rsid w:val="00712491"/>
    <w:rsid w:val="00713544"/>
    <w:rsid w:val="007135A8"/>
    <w:rsid w:val="00723122"/>
    <w:rsid w:val="007310E6"/>
    <w:rsid w:val="00742DC7"/>
    <w:rsid w:val="00746AC7"/>
    <w:rsid w:val="00763BC3"/>
    <w:rsid w:val="00764D10"/>
    <w:rsid w:val="00771686"/>
    <w:rsid w:val="00771B18"/>
    <w:rsid w:val="00780625"/>
    <w:rsid w:val="007C05A2"/>
    <w:rsid w:val="007D3ACB"/>
    <w:rsid w:val="007E18E2"/>
    <w:rsid w:val="007F37D2"/>
    <w:rsid w:val="0081718A"/>
    <w:rsid w:val="00817A3D"/>
    <w:rsid w:val="00823C76"/>
    <w:rsid w:val="00825954"/>
    <w:rsid w:val="00844B84"/>
    <w:rsid w:val="00847143"/>
    <w:rsid w:val="008520F4"/>
    <w:rsid w:val="00853510"/>
    <w:rsid w:val="00856709"/>
    <w:rsid w:val="008601BB"/>
    <w:rsid w:val="00865555"/>
    <w:rsid w:val="00875C3D"/>
    <w:rsid w:val="008835B3"/>
    <w:rsid w:val="00887583"/>
    <w:rsid w:val="00891B17"/>
    <w:rsid w:val="00892DDB"/>
    <w:rsid w:val="008A16F6"/>
    <w:rsid w:val="008A1A74"/>
    <w:rsid w:val="008D5965"/>
    <w:rsid w:val="008E612A"/>
    <w:rsid w:val="008F777A"/>
    <w:rsid w:val="00923256"/>
    <w:rsid w:val="00926CEA"/>
    <w:rsid w:val="009469E9"/>
    <w:rsid w:val="009560A7"/>
    <w:rsid w:val="0096011E"/>
    <w:rsid w:val="00962A36"/>
    <w:rsid w:val="009713A7"/>
    <w:rsid w:val="009750F6"/>
    <w:rsid w:val="009853C1"/>
    <w:rsid w:val="009900FB"/>
    <w:rsid w:val="00996A36"/>
    <w:rsid w:val="00997D9F"/>
    <w:rsid w:val="009A4F41"/>
    <w:rsid w:val="009B3CBB"/>
    <w:rsid w:val="009B6113"/>
    <w:rsid w:val="009C2DA8"/>
    <w:rsid w:val="009E096E"/>
    <w:rsid w:val="009E3046"/>
    <w:rsid w:val="009F6168"/>
    <w:rsid w:val="00A00CC7"/>
    <w:rsid w:val="00A0676C"/>
    <w:rsid w:val="00A1039C"/>
    <w:rsid w:val="00A15FD8"/>
    <w:rsid w:val="00A253FB"/>
    <w:rsid w:val="00A67753"/>
    <w:rsid w:val="00A70E61"/>
    <w:rsid w:val="00A757F2"/>
    <w:rsid w:val="00A81486"/>
    <w:rsid w:val="00A97580"/>
    <w:rsid w:val="00AA0149"/>
    <w:rsid w:val="00AB059D"/>
    <w:rsid w:val="00AC3276"/>
    <w:rsid w:val="00AC7648"/>
    <w:rsid w:val="00B04030"/>
    <w:rsid w:val="00B102D9"/>
    <w:rsid w:val="00B17224"/>
    <w:rsid w:val="00B23693"/>
    <w:rsid w:val="00B471FA"/>
    <w:rsid w:val="00B554F5"/>
    <w:rsid w:val="00B56D77"/>
    <w:rsid w:val="00B65C6E"/>
    <w:rsid w:val="00B72C1E"/>
    <w:rsid w:val="00B87BF4"/>
    <w:rsid w:val="00B95857"/>
    <w:rsid w:val="00BA1EDC"/>
    <w:rsid w:val="00BA2FC9"/>
    <w:rsid w:val="00BA4665"/>
    <w:rsid w:val="00BB43B7"/>
    <w:rsid w:val="00BC0BC6"/>
    <w:rsid w:val="00BC51FA"/>
    <w:rsid w:val="00BD1727"/>
    <w:rsid w:val="00BD79EE"/>
    <w:rsid w:val="00C01D40"/>
    <w:rsid w:val="00C2258C"/>
    <w:rsid w:val="00C4582E"/>
    <w:rsid w:val="00C77AE6"/>
    <w:rsid w:val="00C81AA1"/>
    <w:rsid w:val="00C820F6"/>
    <w:rsid w:val="00C85668"/>
    <w:rsid w:val="00CA1338"/>
    <w:rsid w:val="00CB5AF1"/>
    <w:rsid w:val="00CB6F52"/>
    <w:rsid w:val="00CC30D0"/>
    <w:rsid w:val="00CC73A1"/>
    <w:rsid w:val="00CE13D2"/>
    <w:rsid w:val="00CF3CEA"/>
    <w:rsid w:val="00D02577"/>
    <w:rsid w:val="00D06436"/>
    <w:rsid w:val="00D13183"/>
    <w:rsid w:val="00D17474"/>
    <w:rsid w:val="00D30375"/>
    <w:rsid w:val="00D32D91"/>
    <w:rsid w:val="00D405BD"/>
    <w:rsid w:val="00D7327B"/>
    <w:rsid w:val="00D92410"/>
    <w:rsid w:val="00D95A20"/>
    <w:rsid w:val="00D9707A"/>
    <w:rsid w:val="00DA00B7"/>
    <w:rsid w:val="00DA519D"/>
    <w:rsid w:val="00DA7B28"/>
    <w:rsid w:val="00DB0CC4"/>
    <w:rsid w:val="00DB2901"/>
    <w:rsid w:val="00DB5D35"/>
    <w:rsid w:val="00DC332C"/>
    <w:rsid w:val="00DE4050"/>
    <w:rsid w:val="00DE56B0"/>
    <w:rsid w:val="00DE63AE"/>
    <w:rsid w:val="00DF51FE"/>
    <w:rsid w:val="00E06397"/>
    <w:rsid w:val="00E06ACC"/>
    <w:rsid w:val="00E13101"/>
    <w:rsid w:val="00E1439D"/>
    <w:rsid w:val="00E14D63"/>
    <w:rsid w:val="00E16D9F"/>
    <w:rsid w:val="00E16FC5"/>
    <w:rsid w:val="00E2081A"/>
    <w:rsid w:val="00E32A0A"/>
    <w:rsid w:val="00E45A8C"/>
    <w:rsid w:val="00E57B7D"/>
    <w:rsid w:val="00E6137E"/>
    <w:rsid w:val="00E659AC"/>
    <w:rsid w:val="00E74351"/>
    <w:rsid w:val="00E97A67"/>
    <w:rsid w:val="00E97D11"/>
    <w:rsid w:val="00EA1285"/>
    <w:rsid w:val="00EC3DA1"/>
    <w:rsid w:val="00EC72B5"/>
    <w:rsid w:val="00EE19B1"/>
    <w:rsid w:val="00EE3999"/>
    <w:rsid w:val="00EF5756"/>
    <w:rsid w:val="00F10A1C"/>
    <w:rsid w:val="00F11C31"/>
    <w:rsid w:val="00F3165E"/>
    <w:rsid w:val="00F40D6D"/>
    <w:rsid w:val="00F43AC4"/>
    <w:rsid w:val="00F5364E"/>
    <w:rsid w:val="00F5455F"/>
    <w:rsid w:val="00F6346A"/>
    <w:rsid w:val="00F66C4A"/>
    <w:rsid w:val="00F70043"/>
    <w:rsid w:val="00F779B0"/>
    <w:rsid w:val="00F87618"/>
    <w:rsid w:val="00FA3ECD"/>
    <w:rsid w:val="00FA7C3E"/>
    <w:rsid w:val="00FB2794"/>
    <w:rsid w:val="00FB4A39"/>
    <w:rsid w:val="00FB606B"/>
    <w:rsid w:val="00FC4690"/>
    <w:rsid w:val="00FC4F5F"/>
    <w:rsid w:val="00FD36BB"/>
    <w:rsid w:val="00FE4C37"/>
    <w:rsid w:val="00FF2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64DD6"/>
  <w15:docId w15:val="{503F4396-2A28-4752-B738-02AD338F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40D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unhideWhenUsed/>
    <w:qFormat/>
    <w:rsid w:val="00F40D6D"/>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0D6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40D6D"/>
    <w:rPr>
      <w:rFonts w:asciiTheme="majorHAnsi" w:eastAsiaTheme="majorEastAsia" w:hAnsiTheme="majorHAnsi" w:cstheme="majorBidi"/>
      <w:b/>
      <w:bCs/>
      <w:color w:val="4F81BD" w:themeColor="accent1"/>
      <w:sz w:val="24"/>
      <w:szCs w:val="24"/>
    </w:rPr>
  </w:style>
  <w:style w:type="character" w:styleId="a3">
    <w:name w:val="Hyperlink"/>
    <w:basedOn w:val="a0"/>
    <w:uiPriority w:val="99"/>
    <w:unhideWhenUsed/>
    <w:rsid w:val="00F40D6D"/>
    <w:rPr>
      <w:rFonts w:ascii="Times New Roman" w:hAnsi="Times New Roman" w:cs="Times New Roman" w:hint="default"/>
      <w:color w:val="0000FF"/>
      <w:u w:val="single"/>
    </w:rPr>
  </w:style>
  <w:style w:type="paragraph" w:styleId="HTML">
    <w:name w:val="HTML Preformatted"/>
    <w:basedOn w:val="a"/>
    <w:link w:val="HTML0"/>
    <w:uiPriority w:val="99"/>
    <w:unhideWhenUsed/>
    <w:rsid w:val="00F40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F40D6D"/>
    <w:rPr>
      <w:rFonts w:ascii="Courier New" w:eastAsia="Times New Roman" w:hAnsi="Courier New" w:cs="Courier New"/>
      <w:sz w:val="20"/>
      <w:szCs w:val="20"/>
      <w:lang w:eastAsia="ru-RU"/>
    </w:rPr>
  </w:style>
  <w:style w:type="character" w:customStyle="1" w:styleId="a4">
    <w:name w:val="Верхній колонтитул Знак"/>
    <w:basedOn w:val="a0"/>
    <w:link w:val="a5"/>
    <w:uiPriority w:val="99"/>
    <w:rsid w:val="00F40D6D"/>
    <w:rPr>
      <w:rFonts w:ascii="Calibri" w:eastAsia="Times New Roman" w:hAnsi="Calibri" w:cs="Calibri"/>
      <w:sz w:val="24"/>
      <w:szCs w:val="24"/>
    </w:rPr>
  </w:style>
  <w:style w:type="paragraph" w:styleId="a5">
    <w:name w:val="header"/>
    <w:basedOn w:val="a"/>
    <w:link w:val="a4"/>
    <w:uiPriority w:val="99"/>
    <w:unhideWhenUsed/>
    <w:rsid w:val="00F40D6D"/>
    <w:pPr>
      <w:tabs>
        <w:tab w:val="center" w:pos="4677"/>
        <w:tab w:val="right" w:pos="9355"/>
      </w:tabs>
      <w:spacing w:after="0" w:line="240" w:lineRule="auto"/>
    </w:pPr>
    <w:rPr>
      <w:rFonts w:ascii="Calibri" w:eastAsia="Times New Roman" w:hAnsi="Calibri" w:cs="Calibri"/>
      <w:sz w:val="24"/>
      <w:szCs w:val="24"/>
    </w:rPr>
  </w:style>
  <w:style w:type="character" w:customStyle="1" w:styleId="11">
    <w:name w:val="Верхний колонтитул Знак1"/>
    <w:basedOn w:val="a0"/>
    <w:uiPriority w:val="99"/>
    <w:semiHidden/>
    <w:rsid w:val="00F40D6D"/>
  </w:style>
  <w:style w:type="character" w:customStyle="1" w:styleId="a6">
    <w:name w:val="Нижній колонтитул Знак"/>
    <w:basedOn w:val="a0"/>
    <w:link w:val="a7"/>
    <w:uiPriority w:val="99"/>
    <w:rsid w:val="00F40D6D"/>
    <w:rPr>
      <w:rFonts w:ascii="Calibri" w:eastAsia="Times New Roman" w:hAnsi="Calibri" w:cs="Calibri"/>
      <w:sz w:val="24"/>
      <w:szCs w:val="24"/>
    </w:rPr>
  </w:style>
  <w:style w:type="paragraph" w:styleId="a7">
    <w:name w:val="footer"/>
    <w:basedOn w:val="a"/>
    <w:link w:val="a6"/>
    <w:uiPriority w:val="99"/>
    <w:unhideWhenUsed/>
    <w:rsid w:val="00F40D6D"/>
    <w:pPr>
      <w:tabs>
        <w:tab w:val="center" w:pos="4677"/>
        <w:tab w:val="right" w:pos="9355"/>
      </w:tabs>
      <w:spacing w:after="0" w:line="240" w:lineRule="auto"/>
    </w:pPr>
    <w:rPr>
      <w:rFonts w:ascii="Calibri" w:eastAsia="Times New Roman" w:hAnsi="Calibri" w:cs="Calibri"/>
      <w:sz w:val="24"/>
      <w:szCs w:val="24"/>
    </w:rPr>
  </w:style>
  <w:style w:type="character" w:customStyle="1" w:styleId="12">
    <w:name w:val="Нижний колонтитул Знак1"/>
    <w:basedOn w:val="a0"/>
    <w:uiPriority w:val="99"/>
    <w:semiHidden/>
    <w:rsid w:val="00F40D6D"/>
  </w:style>
  <w:style w:type="character" w:customStyle="1" w:styleId="a8">
    <w:name w:val="Текст у виносці Знак"/>
    <w:basedOn w:val="a0"/>
    <w:link w:val="a9"/>
    <w:uiPriority w:val="99"/>
    <w:semiHidden/>
    <w:rsid w:val="00F40D6D"/>
    <w:rPr>
      <w:rFonts w:ascii="Tahoma" w:eastAsia="Times New Roman" w:hAnsi="Tahoma" w:cs="Tahoma"/>
      <w:sz w:val="16"/>
      <w:szCs w:val="16"/>
    </w:rPr>
  </w:style>
  <w:style w:type="paragraph" w:styleId="a9">
    <w:name w:val="Balloon Text"/>
    <w:basedOn w:val="a"/>
    <w:link w:val="a8"/>
    <w:uiPriority w:val="99"/>
    <w:semiHidden/>
    <w:unhideWhenUsed/>
    <w:rsid w:val="00F40D6D"/>
    <w:pPr>
      <w:spacing w:after="0" w:line="240" w:lineRule="auto"/>
    </w:pPr>
    <w:rPr>
      <w:rFonts w:ascii="Tahoma" w:eastAsia="Times New Roman" w:hAnsi="Tahoma" w:cs="Tahoma"/>
      <w:sz w:val="16"/>
      <w:szCs w:val="16"/>
    </w:rPr>
  </w:style>
  <w:style w:type="character" w:customStyle="1" w:styleId="13">
    <w:name w:val="Текст выноски Знак1"/>
    <w:basedOn w:val="a0"/>
    <w:uiPriority w:val="99"/>
    <w:semiHidden/>
    <w:rsid w:val="00F40D6D"/>
    <w:rPr>
      <w:rFonts w:ascii="Tahoma" w:hAnsi="Tahoma" w:cs="Tahoma"/>
      <w:sz w:val="16"/>
      <w:szCs w:val="16"/>
    </w:rPr>
  </w:style>
  <w:style w:type="paragraph" w:styleId="aa">
    <w:name w:val="List Paragraph"/>
    <w:basedOn w:val="a"/>
    <w:uiPriority w:val="34"/>
    <w:qFormat/>
    <w:rsid w:val="00F40D6D"/>
    <w:pPr>
      <w:spacing w:after="0" w:line="240" w:lineRule="auto"/>
      <w:ind w:left="720"/>
      <w:contextualSpacing/>
    </w:pPr>
    <w:rPr>
      <w:rFonts w:ascii="Calibri" w:eastAsia="Times New Roman" w:hAnsi="Calibri" w:cs="Calibri"/>
      <w:sz w:val="24"/>
      <w:szCs w:val="24"/>
    </w:rPr>
  </w:style>
  <w:style w:type="paragraph" w:customStyle="1" w:styleId="rvps2">
    <w:name w:val="rvps2"/>
    <w:basedOn w:val="a"/>
    <w:rsid w:val="00F40D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ий текст"/>
    <w:basedOn w:val="a"/>
    <w:uiPriority w:val="99"/>
    <w:rsid w:val="00F40D6D"/>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rvts9">
    <w:name w:val="rvts9"/>
    <w:basedOn w:val="a0"/>
    <w:rsid w:val="00F40D6D"/>
    <w:rPr>
      <w:rFonts w:ascii="Times New Roman" w:hAnsi="Times New Roman" w:cs="Times New Roman" w:hint="default"/>
    </w:rPr>
  </w:style>
  <w:style w:type="character" w:customStyle="1" w:styleId="rvts0">
    <w:name w:val="rvts0"/>
    <w:rsid w:val="00F40D6D"/>
  </w:style>
  <w:style w:type="character" w:customStyle="1" w:styleId="rvts11">
    <w:name w:val="rvts11"/>
    <w:basedOn w:val="a0"/>
    <w:rsid w:val="00F40D6D"/>
  </w:style>
  <w:style w:type="character" w:customStyle="1" w:styleId="rvts46">
    <w:name w:val="rvts46"/>
    <w:basedOn w:val="a0"/>
    <w:rsid w:val="00F40D6D"/>
  </w:style>
  <w:style w:type="paragraph" w:styleId="ac">
    <w:name w:val="Body Text"/>
    <w:basedOn w:val="a"/>
    <w:link w:val="ad"/>
    <w:rsid w:val="00F40D6D"/>
    <w:pPr>
      <w:spacing w:after="0" w:line="240" w:lineRule="auto"/>
      <w:jc w:val="both"/>
    </w:pPr>
    <w:rPr>
      <w:rFonts w:ascii="Times New Roman" w:eastAsia="Times New Roman" w:hAnsi="Times New Roman" w:cs="Times New Roman"/>
      <w:sz w:val="24"/>
      <w:szCs w:val="24"/>
      <w:lang w:val="uk-UA" w:eastAsia="ru-RU"/>
    </w:rPr>
  </w:style>
  <w:style w:type="character" w:customStyle="1" w:styleId="ad">
    <w:name w:val="Основний текст Знак"/>
    <w:basedOn w:val="a0"/>
    <w:link w:val="ac"/>
    <w:rsid w:val="00F40D6D"/>
    <w:rPr>
      <w:rFonts w:ascii="Times New Roman" w:eastAsia="Times New Roman" w:hAnsi="Times New Roman" w:cs="Times New Roman"/>
      <w:sz w:val="24"/>
      <w:szCs w:val="24"/>
      <w:lang w:val="uk-UA" w:eastAsia="ru-RU"/>
    </w:rPr>
  </w:style>
  <w:style w:type="paragraph" w:styleId="ae">
    <w:name w:val="Normal (Web)"/>
    <w:basedOn w:val="a"/>
    <w:uiPriority w:val="99"/>
    <w:unhideWhenUsed/>
    <w:rsid w:val="00F40D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F40D6D"/>
  </w:style>
  <w:style w:type="character" w:customStyle="1" w:styleId="spelle">
    <w:name w:val="spelle"/>
    <w:basedOn w:val="a0"/>
    <w:rsid w:val="00F40D6D"/>
  </w:style>
  <w:style w:type="paragraph" w:styleId="af">
    <w:name w:val="annotation text"/>
    <w:basedOn w:val="a"/>
    <w:link w:val="af0"/>
    <w:uiPriority w:val="99"/>
    <w:semiHidden/>
    <w:unhideWhenUsed/>
    <w:rsid w:val="00F40D6D"/>
    <w:pPr>
      <w:spacing w:after="0" w:line="240" w:lineRule="auto"/>
    </w:pPr>
    <w:rPr>
      <w:rFonts w:ascii="Calibri" w:eastAsia="Times New Roman" w:hAnsi="Calibri" w:cs="Calibri"/>
      <w:sz w:val="20"/>
      <w:szCs w:val="20"/>
    </w:rPr>
  </w:style>
  <w:style w:type="character" w:customStyle="1" w:styleId="af0">
    <w:name w:val="Текст примітки Знак"/>
    <w:basedOn w:val="a0"/>
    <w:link w:val="af"/>
    <w:uiPriority w:val="99"/>
    <w:semiHidden/>
    <w:rsid w:val="00F40D6D"/>
    <w:rPr>
      <w:rFonts w:ascii="Calibri" w:eastAsia="Times New Roman" w:hAnsi="Calibri" w:cs="Calibri"/>
      <w:sz w:val="20"/>
      <w:szCs w:val="20"/>
    </w:rPr>
  </w:style>
  <w:style w:type="paragraph" w:styleId="af1">
    <w:name w:val="annotation subject"/>
    <w:basedOn w:val="af"/>
    <w:next w:val="af"/>
    <w:link w:val="af2"/>
    <w:uiPriority w:val="99"/>
    <w:semiHidden/>
    <w:unhideWhenUsed/>
    <w:rsid w:val="00F40D6D"/>
    <w:rPr>
      <w:b/>
      <w:bCs/>
    </w:rPr>
  </w:style>
  <w:style w:type="character" w:customStyle="1" w:styleId="af2">
    <w:name w:val="Тема примітки Знак"/>
    <w:basedOn w:val="af0"/>
    <w:link w:val="af1"/>
    <w:uiPriority w:val="99"/>
    <w:semiHidden/>
    <w:rsid w:val="00F40D6D"/>
    <w:rPr>
      <w:rFonts w:ascii="Calibri" w:eastAsia="Times New Roman" w:hAnsi="Calibri" w:cs="Calibri"/>
      <w:b/>
      <w:bCs/>
      <w:sz w:val="20"/>
      <w:szCs w:val="20"/>
    </w:rPr>
  </w:style>
  <w:style w:type="paragraph" w:customStyle="1" w:styleId="af3">
    <w:name w:val="Знак Знак"/>
    <w:basedOn w:val="a"/>
    <w:rsid w:val="00F40D6D"/>
    <w:pPr>
      <w:spacing w:after="0" w:line="240" w:lineRule="auto"/>
    </w:pPr>
    <w:rPr>
      <w:rFonts w:ascii="Verdana" w:eastAsia="Times New Roman" w:hAnsi="Verdana" w:cs="Verdana"/>
      <w:sz w:val="20"/>
      <w:szCs w:val="20"/>
      <w:lang w:val="en-US"/>
    </w:rPr>
  </w:style>
  <w:style w:type="character" w:customStyle="1" w:styleId="apple-converted-space">
    <w:name w:val="apple-converted-space"/>
    <w:basedOn w:val="a0"/>
    <w:rsid w:val="00F40D6D"/>
  </w:style>
  <w:style w:type="character" w:styleId="af4">
    <w:name w:val="annotation reference"/>
    <w:basedOn w:val="a0"/>
    <w:uiPriority w:val="99"/>
    <w:semiHidden/>
    <w:unhideWhenUsed/>
    <w:rsid w:val="00F40D6D"/>
    <w:rPr>
      <w:sz w:val="16"/>
      <w:szCs w:val="16"/>
    </w:rPr>
  </w:style>
  <w:style w:type="character" w:styleId="af5">
    <w:name w:val="FollowedHyperlink"/>
    <w:basedOn w:val="a0"/>
    <w:uiPriority w:val="99"/>
    <w:semiHidden/>
    <w:unhideWhenUsed/>
    <w:rsid w:val="00F40D6D"/>
    <w:rPr>
      <w:color w:val="800080"/>
      <w:u w:val="single"/>
    </w:rPr>
  </w:style>
  <w:style w:type="character" w:customStyle="1" w:styleId="rvts23">
    <w:name w:val="rvts23"/>
    <w:basedOn w:val="a0"/>
    <w:rsid w:val="00F40D6D"/>
  </w:style>
  <w:style w:type="paragraph" w:styleId="af6">
    <w:name w:val="Revision"/>
    <w:hidden/>
    <w:uiPriority w:val="99"/>
    <w:semiHidden/>
    <w:rsid w:val="00F40D6D"/>
    <w:pPr>
      <w:spacing w:after="0" w:line="240" w:lineRule="auto"/>
    </w:pPr>
    <w:rPr>
      <w:rFonts w:ascii="Times New Roman" w:hAnsi="Times New Roman" w:cs="Times New Roman"/>
      <w:sz w:val="24"/>
      <w:szCs w:val="24"/>
      <w:lang w:eastAsia="ru-RU"/>
    </w:rPr>
  </w:style>
  <w:style w:type="paragraph" w:styleId="af7">
    <w:name w:val="footnote text"/>
    <w:basedOn w:val="a"/>
    <w:link w:val="af8"/>
    <w:uiPriority w:val="99"/>
    <w:semiHidden/>
    <w:unhideWhenUsed/>
    <w:rsid w:val="00F40D6D"/>
    <w:pPr>
      <w:spacing w:after="0" w:line="240" w:lineRule="auto"/>
    </w:pPr>
    <w:rPr>
      <w:rFonts w:ascii="Times New Roman" w:hAnsi="Times New Roman" w:cs="Times New Roman"/>
      <w:sz w:val="20"/>
      <w:szCs w:val="20"/>
      <w:lang w:eastAsia="ru-RU"/>
    </w:rPr>
  </w:style>
  <w:style w:type="character" w:customStyle="1" w:styleId="af8">
    <w:name w:val="Текст виноски Знак"/>
    <w:basedOn w:val="a0"/>
    <w:link w:val="af7"/>
    <w:uiPriority w:val="99"/>
    <w:semiHidden/>
    <w:rsid w:val="00F40D6D"/>
    <w:rPr>
      <w:rFonts w:ascii="Times New Roman" w:hAnsi="Times New Roman" w:cs="Times New Roman"/>
      <w:sz w:val="20"/>
      <w:szCs w:val="20"/>
      <w:lang w:eastAsia="ru-RU"/>
    </w:rPr>
  </w:style>
  <w:style w:type="character" w:styleId="af9">
    <w:name w:val="footnote reference"/>
    <w:basedOn w:val="a0"/>
    <w:uiPriority w:val="99"/>
    <w:semiHidden/>
    <w:unhideWhenUsed/>
    <w:rsid w:val="00F40D6D"/>
    <w:rPr>
      <w:vertAlign w:val="superscript"/>
    </w:rPr>
  </w:style>
  <w:style w:type="character" w:customStyle="1" w:styleId="14">
    <w:name w:val="Незакрита згадка1"/>
    <w:basedOn w:val="a0"/>
    <w:uiPriority w:val="99"/>
    <w:semiHidden/>
    <w:unhideWhenUsed/>
    <w:rsid w:val="00E13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333647">
      <w:bodyDiv w:val="1"/>
      <w:marLeft w:val="0"/>
      <w:marRight w:val="0"/>
      <w:marTop w:val="0"/>
      <w:marBottom w:val="0"/>
      <w:divBdr>
        <w:top w:val="none" w:sz="0" w:space="0" w:color="auto"/>
        <w:left w:val="none" w:sz="0" w:space="0" w:color="auto"/>
        <w:bottom w:val="none" w:sz="0" w:space="0" w:color="auto"/>
        <w:right w:val="none" w:sz="0" w:space="0" w:color="auto"/>
      </w:divBdr>
    </w:div>
    <w:div w:id="310410765">
      <w:bodyDiv w:val="1"/>
      <w:marLeft w:val="0"/>
      <w:marRight w:val="0"/>
      <w:marTop w:val="0"/>
      <w:marBottom w:val="0"/>
      <w:divBdr>
        <w:top w:val="none" w:sz="0" w:space="0" w:color="auto"/>
        <w:left w:val="none" w:sz="0" w:space="0" w:color="auto"/>
        <w:bottom w:val="none" w:sz="0" w:space="0" w:color="auto"/>
        <w:right w:val="none" w:sz="0" w:space="0" w:color="auto"/>
      </w:divBdr>
    </w:div>
    <w:div w:id="325939042">
      <w:bodyDiv w:val="1"/>
      <w:marLeft w:val="0"/>
      <w:marRight w:val="0"/>
      <w:marTop w:val="0"/>
      <w:marBottom w:val="0"/>
      <w:divBdr>
        <w:top w:val="none" w:sz="0" w:space="0" w:color="auto"/>
        <w:left w:val="none" w:sz="0" w:space="0" w:color="auto"/>
        <w:bottom w:val="none" w:sz="0" w:space="0" w:color="auto"/>
        <w:right w:val="none" w:sz="0" w:space="0" w:color="auto"/>
      </w:divBdr>
    </w:div>
    <w:div w:id="346831189">
      <w:bodyDiv w:val="1"/>
      <w:marLeft w:val="0"/>
      <w:marRight w:val="0"/>
      <w:marTop w:val="0"/>
      <w:marBottom w:val="0"/>
      <w:divBdr>
        <w:top w:val="none" w:sz="0" w:space="0" w:color="auto"/>
        <w:left w:val="none" w:sz="0" w:space="0" w:color="auto"/>
        <w:bottom w:val="none" w:sz="0" w:space="0" w:color="auto"/>
        <w:right w:val="none" w:sz="0" w:space="0" w:color="auto"/>
      </w:divBdr>
    </w:div>
    <w:div w:id="617371827">
      <w:bodyDiv w:val="1"/>
      <w:marLeft w:val="0"/>
      <w:marRight w:val="0"/>
      <w:marTop w:val="0"/>
      <w:marBottom w:val="0"/>
      <w:divBdr>
        <w:top w:val="none" w:sz="0" w:space="0" w:color="auto"/>
        <w:left w:val="none" w:sz="0" w:space="0" w:color="auto"/>
        <w:bottom w:val="none" w:sz="0" w:space="0" w:color="auto"/>
        <w:right w:val="none" w:sz="0" w:space="0" w:color="auto"/>
      </w:divBdr>
    </w:div>
    <w:div w:id="762645654">
      <w:bodyDiv w:val="1"/>
      <w:marLeft w:val="0"/>
      <w:marRight w:val="0"/>
      <w:marTop w:val="0"/>
      <w:marBottom w:val="0"/>
      <w:divBdr>
        <w:top w:val="none" w:sz="0" w:space="0" w:color="auto"/>
        <w:left w:val="none" w:sz="0" w:space="0" w:color="auto"/>
        <w:bottom w:val="none" w:sz="0" w:space="0" w:color="auto"/>
        <w:right w:val="none" w:sz="0" w:space="0" w:color="auto"/>
      </w:divBdr>
    </w:div>
    <w:div w:id="770589082">
      <w:bodyDiv w:val="1"/>
      <w:marLeft w:val="0"/>
      <w:marRight w:val="0"/>
      <w:marTop w:val="0"/>
      <w:marBottom w:val="0"/>
      <w:divBdr>
        <w:top w:val="none" w:sz="0" w:space="0" w:color="auto"/>
        <w:left w:val="none" w:sz="0" w:space="0" w:color="auto"/>
        <w:bottom w:val="none" w:sz="0" w:space="0" w:color="auto"/>
        <w:right w:val="none" w:sz="0" w:space="0" w:color="auto"/>
      </w:divBdr>
    </w:div>
    <w:div w:id="787897563">
      <w:bodyDiv w:val="1"/>
      <w:marLeft w:val="0"/>
      <w:marRight w:val="0"/>
      <w:marTop w:val="0"/>
      <w:marBottom w:val="0"/>
      <w:divBdr>
        <w:top w:val="none" w:sz="0" w:space="0" w:color="auto"/>
        <w:left w:val="none" w:sz="0" w:space="0" w:color="auto"/>
        <w:bottom w:val="none" w:sz="0" w:space="0" w:color="auto"/>
        <w:right w:val="none" w:sz="0" w:space="0" w:color="auto"/>
      </w:divBdr>
    </w:div>
    <w:div w:id="806779791">
      <w:bodyDiv w:val="1"/>
      <w:marLeft w:val="0"/>
      <w:marRight w:val="0"/>
      <w:marTop w:val="0"/>
      <w:marBottom w:val="0"/>
      <w:divBdr>
        <w:top w:val="none" w:sz="0" w:space="0" w:color="auto"/>
        <w:left w:val="none" w:sz="0" w:space="0" w:color="auto"/>
        <w:bottom w:val="none" w:sz="0" w:space="0" w:color="auto"/>
        <w:right w:val="none" w:sz="0" w:space="0" w:color="auto"/>
      </w:divBdr>
    </w:div>
    <w:div w:id="824735480">
      <w:bodyDiv w:val="1"/>
      <w:marLeft w:val="0"/>
      <w:marRight w:val="0"/>
      <w:marTop w:val="0"/>
      <w:marBottom w:val="0"/>
      <w:divBdr>
        <w:top w:val="none" w:sz="0" w:space="0" w:color="auto"/>
        <w:left w:val="none" w:sz="0" w:space="0" w:color="auto"/>
        <w:bottom w:val="none" w:sz="0" w:space="0" w:color="auto"/>
        <w:right w:val="none" w:sz="0" w:space="0" w:color="auto"/>
      </w:divBdr>
    </w:div>
    <w:div w:id="1017392744">
      <w:bodyDiv w:val="1"/>
      <w:marLeft w:val="0"/>
      <w:marRight w:val="0"/>
      <w:marTop w:val="0"/>
      <w:marBottom w:val="0"/>
      <w:divBdr>
        <w:top w:val="none" w:sz="0" w:space="0" w:color="auto"/>
        <w:left w:val="none" w:sz="0" w:space="0" w:color="auto"/>
        <w:bottom w:val="none" w:sz="0" w:space="0" w:color="auto"/>
        <w:right w:val="none" w:sz="0" w:space="0" w:color="auto"/>
      </w:divBdr>
    </w:div>
    <w:div w:id="1052315411">
      <w:bodyDiv w:val="1"/>
      <w:marLeft w:val="0"/>
      <w:marRight w:val="0"/>
      <w:marTop w:val="0"/>
      <w:marBottom w:val="0"/>
      <w:divBdr>
        <w:top w:val="none" w:sz="0" w:space="0" w:color="auto"/>
        <w:left w:val="none" w:sz="0" w:space="0" w:color="auto"/>
        <w:bottom w:val="none" w:sz="0" w:space="0" w:color="auto"/>
        <w:right w:val="none" w:sz="0" w:space="0" w:color="auto"/>
      </w:divBdr>
    </w:div>
    <w:div w:id="1291091088">
      <w:bodyDiv w:val="1"/>
      <w:marLeft w:val="0"/>
      <w:marRight w:val="0"/>
      <w:marTop w:val="0"/>
      <w:marBottom w:val="0"/>
      <w:divBdr>
        <w:top w:val="none" w:sz="0" w:space="0" w:color="auto"/>
        <w:left w:val="none" w:sz="0" w:space="0" w:color="auto"/>
        <w:bottom w:val="none" w:sz="0" w:space="0" w:color="auto"/>
        <w:right w:val="none" w:sz="0" w:space="0" w:color="auto"/>
      </w:divBdr>
    </w:div>
    <w:div w:id="1549222823">
      <w:bodyDiv w:val="1"/>
      <w:marLeft w:val="0"/>
      <w:marRight w:val="0"/>
      <w:marTop w:val="0"/>
      <w:marBottom w:val="0"/>
      <w:divBdr>
        <w:top w:val="none" w:sz="0" w:space="0" w:color="auto"/>
        <w:left w:val="none" w:sz="0" w:space="0" w:color="auto"/>
        <w:bottom w:val="none" w:sz="0" w:space="0" w:color="auto"/>
        <w:right w:val="none" w:sz="0" w:space="0" w:color="auto"/>
      </w:divBdr>
    </w:div>
    <w:div w:id="1609851994">
      <w:bodyDiv w:val="1"/>
      <w:marLeft w:val="0"/>
      <w:marRight w:val="0"/>
      <w:marTop w:val="0"/>
      <w:marBottom w:val="0"/>
      <w:divBdr>
        <w:top w:val="none" w:sz="0" w:space="0" w:color="auto"/>
        <w:left w:val="none" w:sz="0" w:space="0" w:color="auto"/>
        <w:bottom w:val="none" w:sz="0" w:space="0" w:color="auto"/>
        <w:right w:val="none" w:sz="0" w:space="0" w:color="auto"/>
      </w:divBdr>
    </w:div>
    <w:div w:id="1664549590">
      <w:bodyDiv w:val="1"/>
      <w:marLeft w:val="0"/>
      <w:marRight w:val="0"/>
      <w:marTop w:val="0"/>
      <w:marBottom w:val="0"/>
      <w:divBdr>
        <w:top w:val="none" w:sz="0" w:space="0" w:color="auto"/>
        <w:left w:val="none" w:sz="0" w:space="0" w:color="auto"/>
        <w:bottom w:val="none" w:sz="0" w:space="0" w:color="auto"/>
        <w:right w:val="none" w:sz="0" w:space="0" w:color="auto"/>
      </w:divBdr>
    </w:div>
    <w:div w:id="1914392807">
      <w:bodyDiv w:val="1"/>
      <w:marLeft w:val="0"/>
      <w:marRight w:val="0"/>
      <w:marTop w:val="0"/>
      <w:marBottom w:val="0"/>
      <w:divBdr>
        <w:top w:val="none" w:sz="0" w:space="0" w:color="auto"/>
        <w:left w:val="none" w:sz="0" w:space="0" w:color="auto"/>
        <w:bottom w:val="none" w:sz="0" w:space="0" w:color="auto"/>
        <w:right w:val="none" w:sz="0" w:space="0" w:color="auto"/>
      </w:divBdr>
    </w:div>
    <w:div w:id="210502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210-1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C9135-9129-4664-8339-58552915E3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70F3CE-B142-445D-999F-66DC862C535A}">
  <ds:schemaRefs>
    <ds:schemaRef ds:uri="http://schemas.microsoft.com/sharepoint/v3/contenttype/forms"/>
  </ds:schemaRefs>
</ds:datastoreItem>
</file>

<file path=customXml/itemProps3.xml><?xml version="1.0" encoding="utf-8"?>
<ds:datastoreItem xmlns:ds="http://schemas.openxmlformats.org/officeDocument/2006/customXml" ds:itemID="{B6FBA87A-132B-42FE-872C-F3C846074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4702E3-E8EB-4874-B1D6-120518F68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75401</Words>
  <Characters>42980</Characters>
  <Application>Microsoft Office Word</Application>
  <DocSecurity>0</DocSecurity>
  <Lines>358</Lines>
  <Paragraphs>236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2021-04-27T06:55:00Z</dcterms:created>
  <dcterms:modified xsi:type="dcterms:W3CDTF">2021-04-27T06:55:00Z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