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6FE05" w14:textId="77777777" w:rsidR="00F95F07" w:rsidRPr="006C73B1" w:rsidRDefault="00382F83" w:rsidP="006C73B1">
      <w:pPr>
        <w:autoSpaceDE w:val="0"/>
        <w:autoSpaceDN w:val="0"/>
        <w:spacing w:before="240" w:after="24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C73B1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64BBFE74" w14:textId="77777777" w:rsidR="00F95F07" w:rsidRPr="006C73B1" w:rsidRDefault="000D5DE0" w:rsidP="006C73B1">
      <w:pPr>
        <w:autoSpaceDE w:val="0"/>
        <w:autoSpaceDN w:val="0"/>
        <w:spacing w:before="240" w:after="24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6C73B1">
        <w:rPr>
          <w:rFonts w:ascii="Times New Roman" w:hAnsi="Times New Roman"/>
          <w:b/>
          <w:sz w:val="28"/>
          <w:szCs w:val="28"/>
        </w:rPr>
        <w:t>до прое</w:t>
      </w:r>
      <w:r w:rsidR="00382F83" w:rsidRPr="006C73B1">
        <w:rPr>
          <w:rFonts w:ascii="Times New Roman" w:hAnsi="Times New Roman"/>
          <w:b/>
          <w:sz w:val="28"/>
          <w:szCs w:val="28"/>
        </w:rPr>
        <w:t xml:space="preserve">кту Закону України </w:t>
      </w:r>
    </w:p>
    <w:p w14:paraId="1B1D83A1" w14:textId="6AD18A4C" w:rsidR="00F95F07" w:rsidRPr="006C73B1" w:rsidRDefault="00382F83" w:rsidP="006C73B1">
      <w:pPr>
        <w:keepNext/>
        <w:widowControl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C73B1">
        <w:rPr>
          <w:rFonts w:ascii="Times New Roman" w:hAnsi="Times New Roman"/>
          <w:b/>
          <w:sz w:val="28"/>
          <w:szCs w:val="28"/>
        </w:rPr>
        <w:t>«</w:t>
      </w:r>
      <w:r w:rsidR="009B077E" w:rsidRPr="006C73B1">
        <w:rPr>
          <w:rFonts w:ascii="Times New Roman" w:hAnsi="Times New Roman"/>
          <w:b/>
          <w:sz w:val="28"/>
          <w:szCs w:val="28"/>
        </w:rPr>
        <w:t xml:space="preserve">Про внесення змін до законів України </w:t>
      </w:r>
      <w:r w:rsidR="006C73B1" w:rsidRPr="006C73B1">
        <w:rPr>
          <w:rFonts w:ascii="Times New Roman" w:hAnsi="Times New Roman"/>
          <w:b/>
          <w:sz w:val="28"/>
          <w:szCs w:val="28"/>
        </w:rPr>
        <w:br/>
      </w:r>
      <w:r w:rsidR="009B077E" w:rsidRPr="006C73B1">
        <w:rPr>
          <w:rFonts w:ascii="Times New Roman" w:hAnsi="Times New Roman"/>
          <w:b/>
          <w:sz w:val="28"/>
          <w:szCs w:val="28"/>
        </w:rPr>
        <w:t>щодо питання впровадження накопичувачів енергії</w:t>
      </w:r>
      <w:r w:rsidR="000D5DE0" w:rsidRPr="006C73B1">
        <w:rPr>
          <w:rFonts w:ascii="Times New Roman" w:hAnsi="Times New Roman"/>
          <w:b/>
          <w:sz w:val="28"/>
          <w:szCs w:val="28"/>
        </w:rPr>
        <w:t>».</w:t>
      </w:r>
    </w:p>
    <w:p w14:paraId="564F8902" w14:textId="77777777" w:rsidR="00F95F07" w:rsidRPr="006C73B1" w:rsidRDefault="00F95F07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4448038B" w14:textId="77777777" w:rsidR="00F95F07" w:rsidRPr="006C73B1" w:rsidRDefault="00382F83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C73B1">
        <w:rPr>
          <w:rFonts w:ascii="Times New Roman" w:hAnsi="Times New Roman"/>
          <w:b/>
          <w:sz w:val="28"/>
          <w:szCs w:val="28"/>
        </w:rPr>
        <w:t>1. Обґрунтування н</w:t>
      </w:r>
      <w:r w:rsidR="000D5DE0" w:rsidRPr="006C73B1">
        <w:rPr>
          <w:rFonts w:ascii="Times New Roman" w:hAnsi="Times New Roman"/>
          <w:b/>
          <w:sz w:val="28"/>
          <w:szCs w:val="28"/>
        </w:rPr>
        <w:t>еобхідності прийняття законопрое</w:t>
      </w:r>
      <w:r w:rsidRPr="006C73B1">
        <w:rPr>
          <w:rFonts w:ascii="Times New Roman" w:hAnsi="Times New Roman"/>
          <w:b/>
          <w:sz w:val="28"/>
          <w:szCs w:val="28"/>
        </w:rPr>
        <w:t>кту</w:t>
      </w:r>
    </w:p>
    <w:p w14:paraId="19BCC1F7" w14:textId="496A723E" w:rsidR="00F95F07" w:rsidRPr="006C73B1" w:rsidRDefault="000D5DE0" w:rsidP="006C73B1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C73B1">
        <w:rPr>
          <w:rFonts w:ascii="Times New Roman" w:hAnsi="Times New Roman"/>
          <w:sz w:val="28"/>
          <w:szCs w:val="28"/>
        </w:rPr>
        <w:t>Підставою для розроблення прое</w:t>
      </w:r>
      <w:r w:rsidR="00382F83" w:rsidRPr="006C73B1">
        <w:rPr>
          <w:rFonts w:ascii="Times New Roman" w:hAnsi="Times New Roman"/>
          <w:sz w:val="28"/>
          <w:szCs w:val="28"/>
        </w:rPr>
        <w:t xml:space="preserve">кту Закону України </w:t>
      </w:r>
      <w:r w:rsidR="00382F83" w:rsidRPr="006C73B1">
        <w:rPr>
          <w:rFonts w:ascii="Times New Roman" w:hAnsi="Times New Roman"/>
          <w:sz w:val="28"/>
          <w:szCs w:val="28"/>
          <w:lang w:eastAsia="ru-RU"/>
        </w:rPr>
        <w:t>«</w:t>
      </w:r>
      <w:r w:rsidR="009B077E" w:rsidRPr="006C73B1">
        <w:rPr>
          <w:rFonts w:ascii="Times New Roman" w:hAnsi="Times New Roman"/>
          <w:sz w:val="28"/>
          <w:szCs w:val="28"/>
          <w:lang w:eastAsia="ru-RU"/>
        </w:rPr>
        <w:t>Про внесення змін до законів України щодо питання впровадження накопичувачів енергії</w:t>
      </w:r>
      <w:r w:rsidRPr="006C73B1">
        <w:rPr>
          <w:rFonts w:ascii="Times New Roman" w:hAnsi="Times New Roman"/>
          <w:sz w:val="28"/>
          <w:szCs w:val="28"/>
        </w:rPr>
        <w:t xml:space="preserve">» </w:t>
      </w:r>
      <w:r w:rsidR="00382F83" w:rsidRPr="006C73B1">
        <w:rPr>
          <w:rFonts w:ascii="Times New Roman" w:hAnsi="Times New Roman"/>
          <w:sz w:val="28"/>
          <w:szCs w:val="28"/>
        </w:rPr>
        <w:t xml:space="preserve">є </w:t>
      </w:r>
      <w:r w:rsidR="00382F83" w:rsidRPr="006C73B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Енергетична стратегія України на період до 2035 року «Безпека, енергоефективність, конкурентоспроможність»</w:t>
      </w:r>
      <w:r w:rsidR="00382F83" w:rsidRPr="006C73B1">
        <w:rPr>
          <w:rFonts w:ascii="Times New Roman" w:hAnsi="Times New Roman"/>
          <w:sz w:val="28"/>
          <w:szCs w:val="28"/>
        </w:rPr>
        <w:t>, затверджена розпорядженням Кабінету Міністрів України від 18.08.2017 № 605-р, згідно якої стимулювання розвитку відновлюваної енергетики, розвиток обладнання для акумулювання енергії є одним із основних пріоритетів державної політики України.</w:t>
      </w:r>
    </w:p>
    <w:p w14:paraId="6F855E51" w14:textId="27E864B8" w:rsidR="00F95F07" w:rsidRPr="006C73B1" w:rsidRDefault="00382F83" w:rsidP="006C73B1">
      <w:pPr>
        <w:pStyle w:val="ad"/>
        <w:spacing w:after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6C73B1">
        <w:rPr>
          <w:rFonts w:ascii="Times New Roman" w:hAnsi="Times New Roman"/>
          <w:sz w:val="28"/>
          <w:szCs w:val="28"/>
          <w:lang w:eastAsia="uk-UA"/>
        </w:rPr>
        <w:t xml:space="preserve">Інтенсивний розвиток відновлюваної енергетики, особливо </w:t>
      </w:r>
      <w:r w:rsidR="006C73B1" w:rsidRPr="006C73B1">
        <w:rPr>
          <w:rFonts w:ascii="Times New Roman" w:hAnsi="Times New Roman"/>
          <w:sz w:val="28"/>
          <w:szCs w:val="28"/>
          <w:lang w:eastAsia="uk-UA"/>
        </w:rPr>
        <w:t>сонячних електростанцій (СЕС) та вітрових електростанцій (ВЕС)</w:t>
      </w:r>
      <w:r w:rsidRPr="006C73B1">
        <w:rPr>
          <w:rFonts w:ascii="Times New Roman" w:hAnsi="Times New Roman"/>
          <w:sz w:val="28"/>
          <w:szCs w:val="28"/>
          <w:lang w:eastAsia="uk-UA"/>
        </w:rPr>
        <w:t xml:space="preserve">, створює ризики порушення балансової надійності енергосистеми. Для забезпечення подальшого зростання частки </w:t>
      </w:r>
      <w:r w:rsidR="006C73B1" w:rsidRPr="006C73B1">
        <w:rPr>
          <w:rFonts w:ascii="Times New Roman" w:hAnsi="Times New Roman"/>
          <w:sz w:val="28"/>
          <w:szCs w:val="28"/>
          <w:lang w:eastAsia="uk-UA"/>
        </w:rPr>
        <w:t>відновлюваних джерел енергії (</w:t>
      </w:r>
      <w:r w:rsidRPr="006C73B1">
        <w:rPr>
          <w:rFonts w:ascii="Times New Roman" w:hAnsi="Times New Roman"/>
          <w:sz w:val="28"/>
          <w:szCs w:val="28"/>
          <w:lang w:eastAsia="uk-UA"/>
        </w:rPr>
        <w:t>ВДЕ</w:t>
      </w:r>
      <w:r w:rsidR="006C73B1" w:rsidRPr="006C73B1">
        <w:rPr>
          <w:rFonts w:ascii="Times New Roman" w:hAnsi="Times New Roman"/>
          <w:sz w:val="28"/>
          <w:szCs w:val="28"/>
          <w:lang w:eastAsia="uk-UA"/>
        </w:rPr>
        <w:t>)</w:t>
      </w:r>
      <w:r w:rsidRPr="006C73B1">
        <w:rPr>
          <w:rFonts w:ascii="Times New Roman" w:hAnsi="Times New Roman"/>
          <w:sz w:val="28"/>
          <w:szCs w:val="28"/>
          <w:lang w:eastAsia="uk-UA"/>
        </w:rPr>
        <w:t xml:space="preserve">, необхідно збільшити обсяг первинного, вторинного регулювання та резерву заміщення. </w:t>
      </w:r>
    </w:p>
    <w:p w14:paraId="6A802D27" w14:textId="75A73DB0" w:rsidR="00F95F07" w:rsidRPr="006C73B1" w:rsidRDefault="00382F83" w:rsidP="006C73B1">
      <w:pPr>
        <w:pStyle w:val="ad"/>
        <w:spacing w:after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6C73B1">
        <w:rPr>
          <w:rFonts w:ascii="Times New Roman" w:hAnsi="Times New Roman"/>
          <w:sz w:val="28"/>
          <w:szCs w:val="28"/>
          <w:lang w:eastAsia="uk-UA"/>
        </w:rPr>
        <w:t>Об’єкти ВДЕ характеризуються негарантованим, змінним графіком генерації електричної енергії впродовж доби, а також</w:t>
      </w:r>
      <w:r w:rsidR="006C73B1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 w:rsidRPr="006C73B1">
        <w:rPr>
          <w:rFonts w:ascii="Times New Roman" w:hAnsi="Times New Roman"/>
          <w:sz w:val="28"/>
          <w:szCs w:val="28"/>
          <w:lang w:eastAsia="uk-UA"/>
        </w:rPr>
        <w:t>значними сезонними коливаннями обсягів виробництва.</w:t>
      </w:r>
    </w:p>
    <w:p w14:paraId="52512861" w14:textId="60176D4C" w:rsidR="00F95F07" w:rsidRPr="006C73B1" w:rsidRDefault="00382F83" w:rsidP="006C73B1">
      <w:pPr>
        <w:pStyle w:val="ad"/>
        <w:spacing w:after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6C73B1">
        <w:rPr>
          <w:rFonts w:ascii="Times New Roman" w:hAnsi="Times New Roman"/>
          <w:sz w:val="28"/>
          <w:szCs w:val="28"/>
          <w:lang w:eastAsia="uk-UA"/>
        </w:rPr>
        <w:t xml:space="preserve">Обсяг ВДЕ вже зараз </w:t>
      </w:r>
      <w:r w:rsidR="006C73B1">
        <w:rPr>
          <w:rFonts w:ascii="Times New Roman" w:hAnsi="Times New Roman"/>
          <w:sz w:val="28"/>
          <w:szCs w:val="28"/>
          <w:lang w:eastAsia="uk-UA"/>
        </w:rPr>
        <w:t>є</w:t>
      </w:r>
      <w:r w:rsidR="006C73B1">
        <w:rPr>
          <w:rFonts w:ascii="Times New Roman" w:hAnsi="Times New Roman"/>
          <w:sz w:val="28"/>
          <w:szCs w:val="28"/>
          <w:lang w:val="ru-RU" w:eastAsia="uk-UA"/>
        </w:rPr>
        <w:t xml:space="preserve"> </w:t>
      </w:r>
      <w:r w:rsidRPr="006C73B1">
        <w:rPr>
          <w:rFonts w:ascii="Times New Roman" w:hAnsi="Times New Roman"/>
          <w:sz w:val="28"/>
          <w:szCs w:val="28"/>
          <w:lang w:eastAsia="uk-UA"/>
        </w:rPr>
        <w:t>настільки велики</w:t>
      </w:r>
      <w:r w:rsidR="006C73B1">
        <w:rPr>
          <w:rFonts w:ascii="Times New Roman" w:hAnsi="Times New Roman"/>
          <w:sz w:val="28"/>
          <w:szCs w:val="28"/>
          <w:lang w:eastAsia="uk-UA"/>
        </w:rPr>
        <w:t>м</w:t>
      </w:r>
      <w:r w:rsidRPr="006C73B1">
        <w:rPr>
          <w:rFonts w:ascii="Times New Roman" w:hAnsi="Times New Roman"/>
          <w:sz w:val="28"/>
          <w:szCs w:val="28"/>
          <w:lang w:eastAsia="uk-UA"/>
        </w:rPr>
        <w:t>, що енергосистема не має можливості його балансувати в повному обсязі.</w:t>
      </w:r>
    </w:p>
    <w:p w14:paraId="0E86EAB5" w14:textId="48308184" w:rsidR="00F95F07" w:rsidRPr="006C73B1" w:rsidRDefault="00382F83" w:rsidP="006C73B1">
      <w:pPr>
        <w:pStyle w:val="ad"/>
        <w:spacing w:after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6C73B1">
        <w:rPr>
          <w:rFonts w:ascii="Times New Roman" w:hAnsi="Times New Roman"/>
          <w:sz w:val="28"/>
          <w:szCs w:val="28"/>
          <w:lang w:eastAsia="uk-UA"/>
        </w:rPr>
        <w:t xml:space="preserve">Таким чином мають бути запроваджені механізми, які б дали можливість стабільно працювати енергетичній системі і в той же час не впливали на розвиток ВДЕ. </w:t>
      </w:r>
    </w:p>
    <w:p w14:paraId="68E6D095" w14:textId="67AA3075" w:rsidR="00F95F07" w:rsidRPr="006C73B1" w:rsidRDefault="00382F83" w:rsidP="006C73B1">
      <w:pPr>
        <w:pStyle w:val="ad"/>
        <w:spacing w:after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6C73B1">
        <w:rPr>
          <w:rFonts w:ascii="Times New Roman" w:hAnsi="Times New Roman"/>
          <w:sz w:val="28"/>
          <w:szCs w:val="28"/>
          <w:lang w:eastAsia="uk-UA"/>
        </w:rPr>
        <w:t xml:space="preserve">Необхідність розвитку сфери використання </w:t>
      </w:r>
      <w:r w:rsidR="009B077E" w:rsidRPr="006C73B1">
        <w:rPr>
          <w:rFonts w:ascii="Times New Roman" w:hAnsi="Times New Roman"/>
          <w:sz w:val="28"/>
          <w:szCs w:val="28"/>
          <w:lang w:eastAsia="uk-UA"/>
        </w:rPr>
        <w:t>накопичувачів енергії</w:t>
      </w:r>
      <w:r w:rsidRPr="006C73B1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6C73B1">
        <w:rPr>
          <w:rFonts w:ascii="Times New Roman" w:hAnsi="Times New Roman"/>
          <w:sz w:val="28"/>
          <w:szCs w:val="28"/>
          <w:lang w:eastAsia="uk-UA"/>
        </w:rPr>
        <w:t>обумовлена,</w:t>
      </w:r>
      <w:r w:rsidRPr="006C73B1">
        <w:rPr>
          <w:rFonts w:ascii="Times New Roman" w:hAnsi="Times New Roman"/>
          <w:sz w:val="28"/>
          <w:szCs w:val="28"/>
          <w:lang w:eastAsia="uk-UA"/>
        </w:rPr>
        <w:t xml:space="preserve"> в першу чергу, світов</w:t>
      </w:r>
      <w:r w:rsidR="006C73B1">
        <w:rPr>
          <w:rFonts w:ascii="Times New Roman" w:hAnsi="Times New Roman"/>
          <w:sz w:val="28"/>
          <w:szCs w:val="28"/>
          <w:lang w:eastAsia="uk-UA"/>
        </w:rPr>
        <w:t>ою</w:t>
      </w:r>
      <w:r w:rsidRPr="006C73B1">
        <w:rPr>
          <w:rFonts w:ascii="Times New Roman" w:hAnsi="Times New Roman"/>
          <w:sz w:val="28"/>
          <w:szCs w:val="28"/>
          <w:lang w:eastAsia="uk-UA"/>
        </w:rPr>
        <w:t xml:space="preserve"> тенденці</w:t>
      </w:r>
      <w:r w:rsidR="006C73B1">
        <w:rPr>
          <w:rFonts w:ascii="Times New Roman" w:hAnsi="Times New Roman"/>
          <w:sz w:val="28"/>
          <w:szCs w:val="28"/>
          <w:lang w:eastAsia="uk-UA"/>
        </w:rPr>
        <w:t>єю</w:t>
      </w:r>
      <w:r w:rsidRPr="006C73B1">
        <w:rPr>
          <w:rFonts w:ascii="Times New Roman" w:hAnsi="Times New Roman"/>
          <w:sz w:val="28"/>
          <w:szCs w:val="28"/>
          <w:lang w:eastAsia="uk-UA"/>
        </w:rPr>
        <w:t xml:space="preserve"> до збільшення попиту на електроенергію та кількості об’єктів електрогенерації з відновлюваних джерел.</w:t>
      </w:r>
    </w:p>
    <w:p w14:paraId="79DCD21F" w14:textId="1913008D" w:rsidR="00F95F07" w:rsidRPr="006C73B1" w:rsidRDefault="00382F83" w:rsidP="006C73B1">
      <w:pPr>
        <w:pStyle w:val="ad"/>
        <w:spacing w:after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6C73B1">
        <w:rPr>
          <w:rFonts w:ascii="Times New Roman" w:hAnsi="Times New Roman"/>
          <w:sz w:val="28"/>
          <w:szCs w:val="28"/>
          <w:lang w:eastAsia="uk-UA"/>
        </w:rPr>
        <w:t xml:space="preserve">При злагодженій роботі </w:t>
      </w:r>
      <w:r w:rsidR="009B077E" w:rsidRPr="006C73B1">
        <w:rPr>
          <w:rFonts w:ascii="Times New Roman" w:hAnsi="Times New Roman"/>
          <w:sz w:val="28"/>
          <w:szCs w:val="28"/>
          <w:lang w:eastAsia="uk-UA"/>
        </w:rPr>
        <w:t xml:space="preserve">накопичувачі енергії </w:t>
      </w:r>
      <w:r w:rsidRPr="006C73B1">
        <w:rPr>
          <w:rFonts w:ascii="Times New Roman" w:hAnsi="Times New Roman"/>
          <w:sz w:val="28"/>
          <w:szCs w:val="28"/>
          <w:lang w:eastAsia="uk-UA"/>
        </w:rPr>
        <w:t xml:space="preserve">сприятимуть стабільному функціонуванню енергосистеми, зменшенню дисбалансів в мережі, викликаних нерівномірними навантаженнями від споживачів, </w:t>
      </w:r>
      <w:r w:rsidR="006C73B1">
        <w:rPr>
          <w:rFonts w:ascii="Times New Roman" w:hAnsi="Times New Roman"/>
          <w:sz w:val="28"/>
          <w:szCs w:val="28"/>
          <w:lang w:eastAsia="uk-UA"/>
        </w:rPr>
        <w:t>а також</w:t>
      </w:r>
      <w:r w:rsidRPr="006C73B1">
        <w:rPr>
          <w:rFonts w:ascii="Times New Roman" w:hAnsi="Times New Roman"/>
          <w:sz w:val="28"/>
          <w:szCs w:val="28"/>
          <w:lang w:eastAsia="uk-UA"/>
        </w:rPr>
        <w:t xml:space="preserve"> збереженню темпів введення об’єктів відновлюваної електроенергетики.  </w:t>
      </w:r>
    </w:p>
    <w:p w14:paraId="2775E1FB" w14:textId="6B6BD164" w:rsidR="00F95F07" w:rsidRPr="006C73B1" w:rsidRDefault="006C73B1" w:rsidP="006C73B1">
      <w:pPr>
        <w:pStyle w:val="ad"/>
        <w:spacing w:after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Наразі в</w:t>
      </w:r>
      <w:r w:rsidR="00382F83" w:rsidRPr="006C73B1">
        <w:rPr>
          <w:rFonts w:ascii="Times New Roman" w:hAnsi="Times New Roman"/>
          <w:sz w:val="28"/>
          <w:szCs w:val="28"/>
          <w:lang w:eastAsia="uk-UA"/>
        </w:rPr>
        <w:t xml:space="preserve"> Україні відсутня законодавча база, що врегульовує питання встановлення та функціонування </w:t>
      </w:r>
      <w:r w:rsidR="009B077E" w:rsidRPr="006C73B1">
        <w:rPr>
          <w:rFonts w:ascii="Times New Roman" w:hAnsi="Times New Roman"/>
          <w:sz w:val="28"/>
          <w:szCs w:val="28"/>
          <w:lang w:eastAsia="uk-UA"/>
        </w:rPr>
        <w:t>накопичувачів енергії</w:t>
      </w:r>
      <w:r w:rsidR="00382F83" w:rsidRPr="006C73B1">
        <w:rPr>
          <w:rFonts w:ascii="Times New Roman" w:hAnsi="Times New Roman"/>
          <w:sz w:val="28"/>
          <w:szCs w:val="28"/>
          <w:lang w:eastAsia="uk-UA"/>
        </w:rPr>
        <w:t xml:space="preserve">. </w:t>
      </w:r>
      <w:r>
        <w:rPr>
          <w:rFonts w:ascii="Times New Roman" w:hAnsi="Times New Roman"/>
          <w:sz w:val="28"/>
          <w:szCs w:val="28"/>
          <w:lang w:eastAsia="uk-UA"/>
        </w:rPr>
        <w:t>При цьому р</w:t>
      </w:r>
      <w:r w:rsidR="00382F83" w:rsidRPr="006C73B1">
        <w:rPr>
          <w:rFonts w:ascii="Times New Roman" w:hAnsi="Times New Roman"/>
          <w:sz w:val="28"/>
          <w:szCs w:val="28"/>
          <w:lang w:eastAsia="uk-UA"/>
        </w:rPr>
        <w:t xml:space="preserve">озвиток </w:t>
      </w:r>
      <w:r w:rsidR="009B077E" w:rsidRPr="006C73B1">
        <w:rPr>
          <w:rFonts w:ascii="Times New Roman" w:hAnsi="Times New Roman"/>
          <w:sz w:val="28"/>
          <w:szCs w:val="28"/>
          <w:lang w:eastAsia="uk-UA"/>
        </w:rPr>
        <w:t>накопичувачів енергії</w:t>
      </w:r>
      <w:r w:rsidR="00382F83" w:rsidRPr="006C73B1">
        <w:rPr>
          <w:rFonts w:ascii="Times New Roman" w:hAnsi="Times New Roman"/>
          <w:sz w:val="28"/>
          <w:szCs w:val="28"/>
          <w:lang w:eastAsia="uk-UA"/>
        </w:rPr>
        <w:t xml:space="preserve"> має дуже важливе значення для стабільності енергосистеми. </w:t>
      </w:r>
    </w:p>
    <w:p w14:paraId="706B1141" w14:textId="7D3D8DC4" w:rsidR="00F95F07" w:rsidRPr="006C73B1" w:rsidRDefault="006C73B1" w:rsidP="006C73B1">
      <w:pPr>
        <w:pStyle w:val="ad"/>
        <w:spacing w:after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Також в</w:t>
      </w:r>
      <w:r w:rsidR="00382F83" w:rsidRPr="006C73B1">
        <w:rPr>
          <w:rFonts w:ascii="Times New Roman" w:hAnsi="Times New Roman"/>
          <w:sz w:val="28"/>
          <w:szCs w:val="28"/>
          <w:lang w:eastAsia="uk-UA"/>
        </w:rPr>
        <w:t xml:space="preserve">ідсутність законодавчо визначеного статусу </w:t>
      </w:r>
      <w:r w:rsidR="009B077E" w:rsidRPr="006C73B1">
        <w:rPr>
          <w:rFonts w:ascii="Times New Roman" w:hAnsi="Times New Roman"/>
          <w:sz w:val="28"/>
          <w:szCs w:val="28"/>
          <w:lang w:eastAsia="uk-UA"/>
        </w:rPr>
        <w:t>оператора накопичувачів енергії</w:t>
      </w:r>
      <w:r w:rsidR="00382F83" w:rsidRPr="006C73B1">
        <w:rPr>
          <w:rFonts w:ascii="Times New Roman" w:hAnsi="Times New Roman"/>
          <w:sz w:val="28"/>
          <w:szCs w:val="28"/>
          <w:lang w:eastAsia="uk-UA"/>
        </w:rPr>
        <w:t xml:space="preserve">, як учасника ринку, не дозволяє використовувати цю технологію на балансуючому ринку і ринку допоміжних послуг. </w:t>
      </w:r>
    </w:p>
    <w:p w14:paraId="5681D7DC" w14:textId="22AC516C" w:rsidR="00F95F07" w:rsidRPr="006C73B1" w:rsidRDefault="00382F83" w:rsidP="006C73B1">
      <w:pPr>
        <w:pStyle w:val="ad"/>
        <w:spacing w:after="120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6C73B1">
        <w:rPr>
          <w:rFonts w:ascii="Times New Roman" w:hAnsi="Times New Roman"/>
          <w:sz w:val="28"/>
          <w:szCs w:val="28"/>
          <w:lang w:eastAsia="uk-UA"/>
        </w:rPr>
        <w:lastRenderedPageBreak/>
        <w:t>Зважаючи на викладене</w:t>
      </w:r>
      <w:r w:rsidR="006C73B1">
        <w:rPr>
          <w:rFonts w:ascii="Times New Roman" w:hAnsi="Times New Roman"/>
          <w:sz w:val="28"/>
          <w:szCs w:val="28"/>
          <w:lang w:eastAsia="uk-UA"/>
        </w:rPr>
        <w:t>, були</w:t>
      </w:r>
      <w:r w:rsidRPr="006C73B1">
        <w:rPr>
          <w:rFonts w:ascii="Times New Roman" w:hAnsi="Times New Roman"/>
          <w:sz w:val="28"/>
          <w:szCs w:val="28"/>
          <w:lang w:eastAsia="uk-UA"/>
        </w:rPr>
        <w:t xml:space="preserve"> підготовлені зміни до Закону України «Про ринок електричної енергії» в частині забезпечення роботи </w:t>
      </w:r>
      <w:r w:rsidR="009B077E" w:rsidRPr="006C73B1">
        <w:rPr>
          <w:rFonts w:ascii="Times New Roman" w:hAnsi="Times New Roman"/>
          <w:sz w:val="28"/>
          <w:szCs w:val="28"/>
          <w:lang w:eastAsia="uk-UA"/>
        </w:rPr>
        <w:t xml:space="preserve">накопичувачів енергії </w:t>
      </w:r>
      <w:r w:rsidR="006C73B1">
        <w:rPr>
          <w:rFonts w:ascii="Times New Roman" w:hAnsi="Times New Roman"/>
          <w:sz w:val="28"/>
          <w:szCs w:val="28"/>
          <w:lang w:eastAsia="uk-UA"/>
        </w:rPr>
        <w:t>на</w:t>
      </w:r>
      <w:r w:rsidRPr="006C73B1">
        <w:rPr>
          <w:rFonts w:ascii="Times New Roman" w:hAnsi="Times New Roman"/>
          <w:sz w:val="28"/>
          <w:szCs w:val="28"/>
          <w:lang w:eastAsia="uk-UA"/>
        </w:rPr>
        <w:t xml:space="preserve"> новому ринку електричної енергії.</w:t>
      </w:r>
    </w:p>
    <w:p w14:paraId="7790515F" w14:textId="77777777" w:rsidR="00F95F07" w:rsidRPr="006C73B1" w:rsidRDefault="00F95F07" w:rsidP="006C73B1">
      <w:pPr>
        <w:spacing w:after="12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768EAA29" w14:textId="77777777" w:rsidR="00F95F07" w:rsidRPr="006C73B1" w:rsidRDefault="00382F83" w:rsidP="006C73B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3B1">
        <w:rPr>
          <w:rFonts w:ascii="Times New Roman" w:hAnsi="Times New Roman"/>
          <w:b/>
          <w:sz w:val="28"/>
          <w:szCs w:val="28"/>
        </w:rPr>
        <w:t>2. Мета і шляхи її досягнення</w:t>
      </w:r>
      <w:r w:rsidRPr="006C73B1">
        <w:rPr>
          <w:rFonts w:ascii="Times New Roman" w:hAnsi="Times New Roman"/>
          <w:sz w:val="28"/>
          <w:szCs w:val="28"/>
        </w:rPr>
        <w:t xml:space="preserve"> </w:t>
      </w:r>
    </w:p>
    <w:p w14:paraId="5A22E273" w14:textId="1237F325" w:rsidR="00F95F07" w:rsidRPr="006C73B1" w:rsidRDefault="000D5DE0" w:rsidP="006C73B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3B1">
        <w:rPr>
          <w:rFonts w:ascii="Times New Roman" w:hAnsi="Times New Roman"/>
          <w:sz w:val="28"/>
          <w:szCs w:val="28"/>
        </w:rPr>
        <w:t>Метою прийняття прое</w:t>
      </w:r>
      <w:r w:rsidR="00382F83" w:rsidRPr="006C73B1">
        <w:rPr>
          <w:rFonts w:ascii="Times New Roman" w:hAnsi="Times New Roman"/>
          <w:sz w:val="28"/>
          <w:szCs w:val="28"/>
        </w:rPr>
        <w:t xml:space="preserve">кту Закону є законодавче визначення статусу </w:t>
      </w:r>
      <w:r w:rsidR="009B077E" w:rsidRPr="006C73B1">
        <w:rPr>
          <w:rFonts w:ascii="Times New Roman" w:hAnsi="Times New Roman"/>
          <w:sz w:val="28"/>
          <w:szCs w:val="28"/>
        </w:rPr>
        <w:t>накопичувачів енергії</w:t>
      </w:r>
      <w:r w:rsidR="00382F83" w:rsidRPr="006C73B1">
        <w:rPr>
          <w:rFonts w:ascii="Times New Roman" w:hAnsi="Times New Roman"/>
          <w:sz w:val="28"/>
          <w:szCs w:val="28"/>
        </w:rPr>
        <w:t xml:space="preserve">.  </w:t>
      </w:r>
    </w:p>
    <w:p w14:paraId="075643DA" w14:textId="141047A4" w:rsidR="00F95F07" w:rsidRPr="006C73B1" w:rsidRDefault="00382F83" w:rsidP="006C73B1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6C73B1">
        <w:rPr>
          <w:rFonts w:ascii="Times New Roman" w:hAnsi="Times New Roman"/>
          <w:sz w:val="28"/>
          <w:szCs w:val="28"/>
        </w:rPr>
        <w:t xml:space="preserve">Прийняття Закону забезпечить використання </w:t>
      </w:r>
      <w:r w:rsidR="009B077E" w:rsidRPr="006C73B1">
        <w:rPr>
          <w:rFonts w:ascii="Times New Roman" w:hAnsi="Times New Roman"/>
          <w:sz w:val="28"/>
          <w:szCs w:val="28"/>
        </w:rPr>
        <w:t>накопичувачів енергії,</w:t>
      </w:r>
      <w:r w:rsidRPr="006C73B1">
        <w:rPr>
          <w:rFonts w:ascii="Times New Roman" w:hAnsi="Times New Roman"/>
          <w:sz w:val="28"/>
          <w:szCs w:val="28"/>
        </w:rPr>
        <w:t xml:space="preserve"> збалансує роботу енергосистеми та підвищить стабільність електропостачання для споживачів.   </w:t>
      </w:r>
    </w:p>
    <w:p w14:paraId="1375AF28" w14:textId="77777777" w:rsidR="00F95F07" w:rsidRPr="006C73B1" w:rsidRDefault="00F95F07" w:rsidP="006C73B1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24CD4469" w14:textId="77777777" w:rsidR="00F95F07" w:rsidRPr="006C73B1" w:rsidRDefault="00382F83" w:rsidP="006C73B1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C73B1">
        <w:rPr>
          <w:rFonts w:ascii="Times New Roman" w:hAnsi="Times New Roman"/>
          <w:b/>
          <w:sz w:val="28"/>
          <w:szCs w:val="28"/>
        </w:rPr>
        <w:t>3. Загальна характеристика</w:t>
      </w:r>
      <w:r w:rsidR="000D5DE0" w:rsidRPr="006C73B1">
        <w:rPr>
          <w:rFonts w:ascii="Times New Roman" w:hAnsi="Times New Roman"/>
          <w:b/>
          <w:sz w:val="28"/>
          <w:szCs w:val="28"/>
        </w:rPr>
        <w:t xml:space="preserve"> та основні положення законопрое</w:t>
      </w:r>
      <w:r w:rsidRPr="006C73B1">
        <w:rPr>
          <w:rFonts w:ascii="Times New Roman" w:hAnsi="Times New Roman"/>
          <w:b/>
          <w:sz w:val="28"/>
          <w:szCs w:val="28"/>
        </w:rPr>
        <w:t>кту</w:t>
      </w:r>
    </w:p>
    <w:p w14:paraId="71C6306E" w14:textId="1461689D" w:rsidR="00F95F07" w:rsidRPr="006C73B1" w:rsidRDefault="000D5DE0" w:rsidP="006C73B1">
      <w:pPr>
        <w:shd w:val="clear" w:color="auto" w:fill="FFFFFF"/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73B1">
        <w:rPr>
          <w:rFonts w:ascii="Times New Roman" w:hAnsi="Times New Roman"/>
          <w:sz w:val="28"/>
          <w:szCs w:val="28"/>
        </w:rPr>
        <w:t>Прое</w:t>
      </w:r>
      <w:r w:rsidR="00382F83" w:rsidRPr="006C73B1">
        <w:rPr>
          <w:rFonts w:ascii="Times New Roman" w:hAnsi="Times New Roman"/>
          <w:sz w:val="28"/>
          <w:szCs w:val="28"/>
        </w:rPr>
        <w:t xml:space="preserve">ктом Закону пропонується </w:t>
      </w:r>
      <w:r w:rsidR="00382F83" w:rsidRPr="006C73B1">
        <w:rPr>
          <w:rFonts w:ascii="Times New Roman" w:hAnsi="Times New Roman"/>
          <w:sz w:val="28"/>
          <w:szCs w:val="28"/>
          <w:lang w:eastAsia="ru-RU"/>
        </w:rPr>
        <w:t xml:space="preserve">доповнити Закон України «Про ринок електричної енергії» поняттями </w:t>
      </w:r>
      <w:r w:rsidR="009B077E" w:rsidRPr="006C73B1">
        <w:rPr>
          <w:rFonts w:ascii="Times New Roman" w:hAnsi="Times New Roman"/>
          <w:sz w:val="28"/>
          <w:szCs w:val="28"/>
          <w:lang w:eastAsia="ru-RU"/>
        </w:rPr>
        <w:t>на</w:t>
      </w:r>
      <w:r w:rsidR="00CC4FE6" w:rsidRPr="006C73B1">
        <w:rPr>
          <w:rFonts w:ascii="Times New Roman" w:hAnsi="Times New Roman"/>
          <w:sz w:val="28"/>
          <w:szCs w:val="28"/>
          <w:lang w:eastAsia="ru-RU"/>
        </w:rPr>
        <w:t>к</w:t>
      </w:r>
      <w:r w:rsidR="009B077E" w:rsidRPr="006C73B1">
        <w:rPr>
          <w:rFonts w:ascii="Times New Roman" w:hAnsi="Times New Roman"/>
          <w:sz w:val="28"/>
          <w:szCs w:val="28"/>
          <w:lang w:eastAsia="ru-RU"/>
        </w:rPr>
        <w:t>опичення енергії, накопичувач енергії</w:t>
      </w:r>
      <w:r w:rsidR="00382F83" w:rsidRPr="006C73B1">
        <w:rPr>
          <w:rFonts w:ascii="Times New Roman" w:hAnsi="Times New Roman"/>
          <w:sz w:val="28"/>
          <w:szCs w:val="28"/>
          <w:lang w:eastAsia="ru-RU"/>
        </w:rPr>
        <w:t xml:space="preserve"> та оператор накопи</w:t>
      </w:r>
      <w:r w:rsidR="009B077E" w:rsidRPr="006C73B1">
        <w:rPr>
          <w:rFonts w:ascii="Times New Roman" w:hAnsi="Times New Roman"/>
          <w:sz w:val="28"/>
          <w:szCs w:val="28"/>
          <w:lang w:eastAsia="ru-RU"/>
        </w:rPr>
        <w:t>чувача</w:t>
      </w:r>
      <w:r w:rsidR="00382F83" w:rsidRPr="006C73B1">
        <w:rPr>
          <w:rFonts w:ascii="Times New Roman" w:hAnsi="Times New Roman"/>
          <w:sz w:val="28"/>
          <w:szCs w:val="28"/>
          <w:lang w:eastAsia="ru-RU"/>
        </w:rPr>
        <w:t xml:space="preserve"> енергії. </w:t>
      </w:r>
    </w:p>
    <w:p w14:paraId="5B3CE651" w14:textId="36D7AD82" w:rsidR="00F95F07" w:rsidRPr="006C73B1" w:rsidRDefault="00382F83" w:rsidP="006C73B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3B1">
        <w:rPr>
          <w:rFonts w:ascii="Times New Roman" w:hAnsi="Times New Roman"/>
          <w:sz w:val="28"/>
          <w:szCs w:val="28"/>
          <w:lang w:eastAsia="ru-RU"/>
        </w:rPr>
        <w:t xml:space="preserve">Крім того </w:t>
      </w:r>
      <w:r w:rsidRPr="006C73B1">
        <w:rPr>
          <w:rFonts w:ascii="Times New Roman" w:eastAsia="MS ??" w:hAnsi="Times New Roman"/>
          <w:sz w:val="28"/>
          <w:szCs w:val="28"/>
        </w:rPr>
        <w:t xml:space="preserve">вводиться новий учасник ринку електричної енергії </w:t>
      </w:r>
      <w:r w:rsidR="006C73B1">
        <w:rPr>
          <w:rFonts w:ascii="Times New Roman" w:eastAsia="MS ??" w:hAnsi="Times New Roman"/>
          <w:sz w:val="28"/>
          <w:szCs w:val="28"/>
        </w:rPr>
        <w:t xml:space="preserve">— </w:t>
      </w:r>
      <w:r w:rsidRPr="006C73B1">
        <w:rPr>
          <w:rFonts w:ascii="Times New Roman" w:eastAsia="MS ??" w:hAnsi="Times New Roman"/>
          <w:sz w:val="28"/>
          <w:szCs w:val="28"/>
        </w:rPr>
        <w:t xml:space="preserve">оператор </w:t>
      </w:r>
      <w:r w:rsidR="009B077E" w:rsidRPr="006C73B1">
        <w:rPr>
          <w:rFonts w:ascii="Times New Roman" w:eastAsia="MS ??" w:hAnsi="Times New Roman"/>
          <w:sz w:val="28"/>
          <w:szCs w:val="28"/>
        </w:rPr>
        <w:t>накопич</w:t>
      </w:r>
      <w:r w:rsidR="006C73B1">
        <w:rPr>
          <w:rFonts w:ascii="Times New Roman" w:eastAsia="MS ??" w:hAnsi="Times New Roman"/>
          <w:sz w:val="28"/>
          <w:szCs w:val="28"/>
        </w:rPr>
        <w:t>увача</w:t>
      </w:r>
      <w:r w:rsidRPr="006C73B1">
        <w:rPr>
          <w:rFonts w:ascii="Times New Roman" w:eastAsia="MS ??" w:hAnsi="Times New Roman"/>
          <w:sz w:val="28"/>
          <w:szCs w:val="28"/>
        </w:rPr>
        <w:t xml:space="preserve"> енергії та </w:t>
      </w:r>
      <w:r w:rsidRPr="006C73B1">
        <w:rPr>
          <w:rFonts w:ascii="Times New Roman" w:hAnsi="Times New Roman"/>
          <w:sz w:val="28"/>
          <w:szCs w:val="28"/>
        </w:rPr>
        <w:t>встановлюються його права та обов’язки.</w:t>
      </w:r>
    </w:p>
    <w:p w14:paraId="4A5CA317" w14:textId="5104E39F" w:rsidR="00F95F07" w:rsidRPr="006C73B1" w:rsidRDefault="00382F83" w:rsidP="006C73B1">
      <w:pPr>
        <w:spacing w:after="120" w:line="240" w:lineRule="auto"/>
        <w:ind w:firstLine="709"/>
        <w:jc w:val="both"/>
        <w:rPr>
          <w:rFonts w:ascii="Times New Roman" w:hAnsi="Times New Roman"/>
        </w:rPr>
      </w:pPr>
      <w:r w:rsidRPr="006C73B1">
        <w:rPr>
          <w:rFonts w:ascii="Times New Roman" w:eastAsia="MS ??" w:hAnsi="Times New Roman"/>
          <w:sz w:val="28"/>
          <w:szCs w:val="28"/>
        </w:rPr>
        <w:t>Також встановлюється заборона поєднувати ліцензійну діяльність оператора накопич</w:t>
      </w:r>
      <w:r w:rsidR="009B077E" w:rsidRPr="006C73B1">
        <w:rPr>
          <w:rFonts w:ascii="Times New Roman" w:eastAsia="MS ??" w:hAnsi="Times New Roman"/>
          <w:sz w:val="28"/>
          <w:szCs w:val="28"/>
        </w:rPr>
        <w:t>увача</w:t>
      </w:r>
      <w:r w:rsidRPr="006C73B1">
        <w:rPr>
          <w:rFonts w:ascii="Times New Roman" w:eastAsia="MS ??" w:hAnsi="Times New Roman"/>
          <w:sz w:val="28"/>
          <w:szCs w:val="28"/>
        </w:rPr>
        <w:t xml:space="preserve"> енергії з діяльністю гарантованого покупця, оператора ринку, оператора системи передачі та оператора системи розподілу. </w:t>
      </w:r>
    </w:p>
    <w:p w14:paraId="5EE9983F" w14:textId="6674A897" w:rsidR="00F95F07" w:rsidRPr="006C73B1" w:rsidRDefault="000D5DE0" w:rsidP="006C73B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3B1">
        <w:rPr>
          <w:rFonts w:ascii="Times New Roman" w:hAnsi="Times New Roman"/>
          <w:sz w:val="28"/>
          <w:szCs w:val="28"/>
        </w:rPr>
        <w:t>Законопрое</w:t>
      </w:r>
      <w:r w:rsidR="00382F83" w:rsidRPr="006C73B1">
        <w:rPr>
          <w:rFonts w:ascii="Times New Roman" w:hAnsi="Times New Roman"/>
          <w:sz w:val="28"/>
          <w:szCs w:val="28"/>
        </w:rPr>
        <w:t xml:space="preserve">ктом передбачається, що оператору системи передачі та операторам системи розподілу дозволяється використання </w:t>
      </w:r>
      <w:r w:rsidR="00361829" w:rsidRPr="006C73B1">
        <w:rPr>
          <w:rFonts w:ascii="Times New Roman" w:hAnsi="Times New Roman"/>
          <w:sz w:val="28"/>
          <w:szCs w:val="28"/>
        </w:rPr>
        <w:t>накопичувачів енергії</w:t>
      </w:r>
      <w:r w:rsidR="00382F83" w:rsidRPr="006C73B1">
        <w:rPr>
          <w:rFonts w:ascii="Times New Roman" w:hAnsi="Times New Roman"/>
          <w:sz w:val="28"/>
          <w:szCs w:val="28"/>
        </w:rPr>
        <w:t xml:space="preserve"> виключно для забезпечення </w:t>
      </w:r>
      <w:r w:rsidR="009B077E" w:rsidRPr="006C73B1">
        <w:rPr>
          <w:rFonts w:ascii="Times New Roman" w:hAnsi="Times New Roman"/>
          <w:sz w:val="28"/>
          <w:szCs w:val="28"/>
        </w:rPr>
        <w:t xml:space="preserve">надійної та безпечної роботи </w:t>
      </w:r>
      <w:r w:rsidR="00382F83" w:rsidRPr="006C73B1">
        <w:rPr>
          <w:rFonts w:ascii="Times New Roman" w:hAnsi="Times New Roman"/>
          <w:sz w:val="28"/>
          <w:szCs w:val="28"/>
        </w:rPr>
        <w:t xml:space="preserve"> відповідної системи передачі чи системи розподілу</w:t>
      </w:r>
      <w:r w:rsidR="009B077E" w:rsidRPr="006C73B1">
        <w:rPr>
          <w:rFonts w:ascii="Times New Roman" w:hAnsi="Times New Roman"/>
          <w:sz w:val="28"/>
          <w:szCs w:val="28"/>
        </w:rPr>
        <w:t xml:space="preserve"> за умови, коли вони є повністю інтегрованими елементами мережі, встановленими з дотриманням певних умов</w:t>
      </w:r>
      <w:r w:rsidR="00382F83" w:rsidRPr="006C73B1">
        <w:rPr>
          <w:rFonts w:ascii="Times New Roman" w:hAnsi="Times New Roman"/>
          <w:sz w:val="28"/>
          <w:szCs w:val="28"/>
        </w:rPr>
        <w:t>. При цьому не вимагається отримання оператором системи передачі додаткової ліцензії.</w:t>
      </w:r>
    </w:p>
    <w:p w14:paraId="4282A27F" w14:textId="030C730B" w:rsidR="00F95F07" w:rsidRPr="006C73B1" w:rsidRDefault="009B077E" w:rsidP="006C73B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3B1">
        <w:rPr>
          <w:rFonts w:ascii="Times New Roman" w:hAnsi="Times New Roman"/>
          <w:sz w:val="28"/>
          <w:szCs w:val="28"/>
        </w:rPr>
        <w:t>Крім того, проєкт Закону вирішує питання використання накопичувачів енергії виробниками</w:t>
      </w:r>
      <w:r w:rsidR="00361829" w:rsidRPr="006C73B1">
        <w:t xml:space="preserve"> </w:t>
      </w:r>
      <w:r w:rsidR="00361829" w:rsidRPr="006C73B1">
        <w:rPr>
          <w:rFonts w:ascii="Times New Roman" w:hAnsi="Times New Roman"/>
          <w:sz w:val="28"/>
          <w:szCs w:val="28"/>
        </w:rPr>
        <w:t>електричної енергії</w:t>
      </w:r>
      <w:r w:rsidRPr="006C73B1">
        <w:rPr>
          <w:rFonts w:ascii="Times New Roman" w:hAnsi="Times New Roman"/>
          <w:sz w:val="28"/>
          <w:szCs w:val="28"/>
        </w:rPr>
        <w:t xml:space="preserve">, в тому числі і виробниками </w:t>
      </w:r>
      <w:r w:rsidR="00361829" w:rsidRPr="006C73B1">
        <w:rPr>
          <w:rFonts w:ascii="Times New Roman" w:hAnsi="Times New Roman"/>
          <w:sz w:val="28"/>
          <w:szCs w:val="28"/>
        </w:rPr>
        <w:t>електричної енергії, яким встановлено "зелений" тариф.</w:t>
      </w:r>
    </w:p>
    <w:p w14:paraId="0FA619F5" w14:textId="7810B335" w:rsidR="00361829" w:rsidRPr="006C73B1" w:rsidRDefault="00361829" w:rsidP="006C73B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3B1">
        <w:rPr>
          <w:rFonts w:ascii="Times New Roman" w:hAnsi="Times New Roman"/>
          <w:sz w:val="28"/>
          <w:szCs w:val="28"/>
        </w:rPr>
        <w:t>Проєкт Закону також передбачає внесення змін до Закону України «Про Національну комісію, що здійснює державне регулювання у сферах енергетики та комунальних послуг» з метою поширення повноважень Регулятора на діяльність з накопичення енергії.</w:t>
      </w:r>
    </w:p>
    <w:p w14:paraId="28A0B469" w14:textId="77777777" w:rsidR="00F95F07" w:rsidRPr="006C73B1" w:rsidRDefault="00F95F07" w:rsidP="006C73B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835E48E" w14:textId="77777777" w:rsidR="00F95F07" w:rsidRPr="006C73B1" w:rsidRDefault="00382F83" w:rsidP="006C73B1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C73B1">
        <w:rPr>
          <w:rFonts w:ascii="Times New Roman" w:hAnsi="Times New Roman"/>
          <w:b/>
          <w:sz w:val="28"/>
          <w:szCs w:val="28"/>
        </w:rPr>
        <w:t>4. Стан нормативно-правової бази у даній сфері правового регулювання</w:t>
      </w:r>
    </w:p>
    <w:p w14:paraId="068DEF36" w14:textId="77777777" w:rsidR="00F95F07" w:rsidRPr="006C73B1" w:rsidRDefault="00382F83" w:rsidP="006C73B1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C73B1">
        <w:rPr>
          <w:rFonts w:ascii="Times New Roman" w:hAnsi="Times New Roman"/>
          <w:spacing w:val="7"/>
          <w:sz w:val="28"/>
          <w:szCs w:val="28"/>
        </w:rPr>
        <w:t>У цій сфері правового регулювання діють такі нормативно-правові акти:</w:t>
      </w:r>
    </w:p>
    <w:p w14:paraId="45FA6388" w14:textId="33B7F563" w:rsidR="00F95F07" w:rsidRPr="006C73B1" w:rsidRDefault="00382F83" w:rsidP="006C73B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3B1">
        <w:rPr>
          <w:rFonts w:ascii="Times New Roman" w:hAnsi="Times New Roman"/>
          <w:sz w:val="28"/>
          <w:szCs w:val="28"/>
        </w:rPr>
        <w:lastRenderedPageBreak/>
        <w:t>Закон України «Про ринок електричної енергії»;</w:t>
      </w:r>
    </w:p>
    <w:p w14:paraId="334D97A1" w14:textId="3846C89F" w:rsidR="00361829" w:rsidRPr="006C73B1" w:rsidRDefault="00361829" w:rsidP="006C73B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3B1">
        <w:rPr>
          <w:rFonts w:ascii="Times New Roman" w:hAnsi="Times New Roman"/>
          <w:sz w:val="28"/>
          <w:szCs w:val="28"/>
        </w:rPr>
        <w:t>Закон України «Про Національну комісію, що здійснює державне регулювання у сферах енергетики та комунальних послуг».</w:t>
      </w:r>
    </w:p>
    <w:p w14:paraId="6D539770" w14:textId="77777777" w:rsidR="00F95F07" w:rsidRPr="006C73B1" w:rsidRDefault="00F95F07" w:rsidP="006C73B1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AE5901C" w14:textId="77777777" w:rsidR="00F95F07" w:rsidRPr="006C73B1" w:rsidRDefault="00382F83" w:rsidP="006C73B1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C73B1">
        <w:rPr>
          <w:rFonts w:ascii="Times New Roman" w:hAnsi="Times New Roman"/>
          <w:b/>
          <w:sz w:val="28"/>
          <w:szCs w:val="28"/>
        </w:rPr>
        <w:t>5. Фінансово-економічне обґрунтування</w:t>
      </w:r>
    </w:p>
    <w:p w14:paraId="13D655B8" w14:textId="77777777" w:rsidR="00F95F07" w:rsidRPr="006C73B1" w:rsidRDefault="00382F83" w:rsidP="006C73B1">
      <w:pPr>
        <w:pStyle w:val="a6"/>
        <w:tabs>
          <w:tab w:val="left" w:pos="567"/>
          <w:tab w:val="left" w:pos="851"/>
        </w:tabs>
        <w:spacing w:before="0" w:beforeAutospacing="0" w:after="120" w:afterAutospacing="0"/>
        <w:ind w:firstLine="709"/>
        <w:jc w:val="both"/>
        <w:rPr>
          <w:sz w:val="28"/>
          <w:szCs w:val="28"/>
        </w:rPr>
      </w:pPr>
      <w:r w:rsidRPr="006C73B1">
        <w:rPr>
          <w:sz w:val="28"/>
          <w:szCs w:val="28"/>
        </w:rPr>
        <w:t>Прийняття цього Закону не потребуватиме додаткових видатків із Державного бюджету України.</w:t>
      </w:r>
    </w:p>
    <w:p w14:paraId="20A33BA1" w14:textId="77777777" w:rsidR="00F95F07" w:rsidRPr="006C73B1" w:rsidRDefault="00F95F07" w:rsidP="006C73B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3133436A" w14:textId="77777777" w:rsidR="00F95F07" w:rsidRPr="006C73B1" w:rsidRDefault="00382F83" w:rsidP="006C73B1">
      <w:pPr>
        <w:spacing w:after="12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C73B1">
        <w:rPr>
          <w:rFonts w:ascii="Times New Roman" w:hAnsi="Times New Roman"/>
          <w:b/>
          <w:sz w:val="28"/>
          <w:szCs w:val="28"/>
        </w:rPr>
        <w:t>6. Прогнозовані соціально-економічні та ін</w:t>
      </w:r>
      <w:r w:rsidR="000D5DE0" w:rsidRPr="006C73B1">
        <w:rPr>
          <w:rFonts w:ascii="Times New Roman" w:hAnsi="Times New Roman"/>
          <w:b/>
          <w:sz w:val="28"/>
          <w:szCs w:val="28"/>
        </w:rPr>
        <w:t>ші наслідки прийняття законопрое</w:t>
      </w:r>
      <w:r w:rsidRPr="006C73B1">
        <w:rPr>
          <w:rFonts w:ascii="Times New Roman" w:hAnsi="Times New Roman"/>
          <w:b/>
          <w:sz w:val="28"/>
          <w:szCs w:val="28"/>
        </w:rPr>
        <w:t>кту</w:t>
      </w:r>
    </w:p>
    <w:p w14:paraId="16AE0EA1" w14:textId="10FCCFB7" w:rsidR="00F95F07" w:rsidRPr="006C73B1" w:rsidRDefault="000D5DE0" w:rsidP="006C73B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C73B1">
        <w:rPr>
          <w:rFonts w:ascii="Times New Roman" w:hAnsi="Times New Roman"/>
          <w:sz w:val="28"/>
          <w:szCs w:val="28"/>
          <w:lang w:eastAsia="ru-RU"/>
        </w:rPr>
        <w:t>Прийняття цього прое</w:t>
      </w:r>
      <w:r w:rsidR="00382F83" w:rsidRPr="006C73B1">
        <w:rPr>
          <w:rFonts w:ascii="Times New Roman" w:hAnsi="Times New Roman"/>
          <w:sz w:val="28"/>
          <w:szCs w:val="28"/>
          <w:lang w:eastAsia="ru-RU"/>
        </w:rPr>
        <w:t xml:space="preserve">кту Закону забезпечить використання </w:t>
      </w:r>
      <w:r w:rsidR="00361829" w:rsidRPr="006C73B1">
        <w:rPr>
          <w:rFonts w:ascii="Times New Roman" w:hAnsi="Times New Roman"/>
          <w:sz w:val="28"/>
          <w:szCs w:val="28"/>
          <w:lang w:eastAsia="ru-RU"/>
        </w:rPr>
        <w:t>накопичувачів енергії</w:t>
      </w:r>
      <w:r w:rsidR="00382F83" w:rsidRPr="006C73B1">
        <w:rPr>
          <w:rFonts w:ascii="Times New Roman" w:hAnsi="Times New Roman"/>
          <w:sz w:val="28"/>
          <w:szCs w:val="28"/>
          <w:lang w:eastAsia="ru-RU"/>
        </w:rPr>
        <w:t xml:space="preserve">, збалансує роботу енергосистеми та підвищить стабільність електропостачання для споживачів.   </w:t>
      </w:r>
    </w:p>
    <w:p w14:paraId="66AF1D9F" w14:textId="2780C7BC" w:rsidR="00F95F07" w:rsidRDefault="00F95F07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967"/>
      </w:tblGrid>
      <w:tr w:rsidR="006C73B1" w:rsidRPr="006C73B1" w14:paraId="7358875E" w14:textId="77777777" w:rsidTr="00A04B5E">
        <w:tc>
          <w:tcPr>
            <w:tcW w:w="5387" w:type="dxa"/>
          </w:tcPr>
          <w:p w14:paraId="6B7590B7" w14:textId="77777777" w:rsidR="006C73B1" w:rsidRPr="006C73B1" w:rsidRDefault="006C73B1" w:rsidP="006C73B1">
            <w:pPr>
              <w:spacing w:after="0" w:line="240" w:lineRule="auto"/>
              <w:ind w:left="-105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bookmarkStart w:id="1" w:name="_Hlk56446836"/>
            <w:r w:rsidRPr="006C73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Народні депутати України</w:t>
            </w:r>
          </w:p>
        </w:tc>
        <w:tc>
          <w:tcPr>
            <w:tcW w:w="3967" w:type="dxa"/>
          </w:tcPr>
          <w:p w14:paraId="183DB950" w14:textId="77777777" w:rsidR="006C73B1" w:rsidRPr="006C73B1" w:rsidRDefault="006C73B1" w:rsidP="006C73B1">
            <w:pPr>
              <w:spacing w:after="0" w:line="240" w:lineRule="auto"/>
              <w:ind w:right="-116"/>
              <w:jc w:val="right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C73B1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Кучеренко О.Ю.</w:t>
            </w:r>
          </w:p>
          <w:p w14:paraId="12FAFD38" w14:textId="77777777" w:rsidR="006C73B1" w:rsidRPr="006C73B1" w:rsidRDefault="006C73B1" w:rsidP="006C73B1">
            <w:pPr>
              <w:spacing w:after="120" w:line="240" w:lineRule="auto"/>
              <w:ind w:right="-116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73B1">
              <w:rPr>
                <w:rFonts w:ascii="Times New Roman" w:hAnsi="Times New Roman"/>
                <w:sz w:val="24"/>
                <w:szCs w:val="24"/>
                <w:lang w:eastAsia="ru-RU"/>
              </w:rPr>
              <w:t>(посвідчення № 179)</w:t>
            </w:r>
          </w:p>
          <w:p w14:paraId="41D107F0" w14:textId="77777777" w:rsidR="006C73B1" w:rsidRPr="006C73B1" w:rsidRDefault="006C73B1" w:rsidP="006C73B1">
            <w:pPr>
              <w:spacing w:after="120" w:line="240" w:lineRule="auto"/>
              <w:ind w:right="-116"/>
              <w:jc w:val="right"/>
              <w:rPr>
                <w:rFonts w:ascii="Times New Roman" w:hAnsi="Times New Roman"/>
                <w:b/>
                <w:i/>
                <w:iCs/>
                <w:sz w:val="28"/>
                <w:szCs w:val="28"/>
                <w:lang w:eastAsia="ru-RU"/>
              </w:rPr>
            </w:pPr>
            <w:r w:rsidRPr="006C73B1">
              <w:rPr>
                <w:rFonts w:ascii="Times New Roman" w:hAnsi="Times New Roman"/>
                <w:b/>
                <w:i/>
                <w:iCs/>
                <w:sz w:val="28"/>
                <w:szCs w:val="28"/>
                <w:lang w:eastAsia="ru-RU"/>
              </w:rPr>
              <w:t xml:space="preserve">та інші народні депутати </w:t>
            </w:r>
          </w:p>
          <w:p w14:paraId="0B2A5DAE" w14:textId="77777777" w:rsidR="006C73B1" w:rsidRPr="006C73B1" w:rsidRDefault="006C73B1" w:rsidP="006C73B1">
            <w:pPr>
              <w:spacing w:after="12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bookmarkEnd w:id="1"/>
    </w:tbl>
    <w:p w14:paraId="127B3FE8" w14:textId="77777777" w:rsidR="006C73B1" w:rsidRPr="006C73B1" w:rsidRDefault="006C73B1">
      <w:pPr>
        <w:spacing w:before="120"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6C73B1" w:rsidRPr="006C73B1" w:rsidSect="007A5ACB">
      <w:headerReference w:type="default" r:id="rId10"/>
      <w:pgSz w:w="11906" w:h="16838"/>
      <w:pgMar w:top="993" w:right="850" w:bottom="850" w:left="1560" w:header="708" w:footer="708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DD2F64" w14:textId="77777777" w:rsidR="00946975" w:rsidRDefault="00946975">
      <w:pPr>
        <w:spacing w:after="0" w:line="240" w:lineRule="auto"/>
      </w:pPr>
      <w:r>
        <w:separator/>
      </w:r>
    </w:p>
  </w:endnote>
  <w:endnote w:type="continuationSeparator" w:id="0">
    <w:p w14:paraId="01C38C1B" w14:textId="77777777" w:rsidR="00946975" w:rsidRDefault="00946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4691D4" w14:textId="77777777" w:rsidR="00946975" w:rsidRDefault="00946975">
      <w:pPr>
        <w:spacing w:after="0" w:line="240" w:lineRule="auto"/>
      </w:pPr>
      <w:r>
        <w:separator/>
      </w:r>
    </w:p>
  </w:footnote>
  <w:footnote w:type="continuationSeparator" w:id="0">
    <w:p w14:paraId="225B9DAA" w14:textId="77777777" w:rsidR="00946975" w:rsidRDefault="009469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7149523"/>
      <w:docPartObj>
        <w:docPartGallery w:val="Page Numbers (Top of Page)"/>
        <w:docPartUnique/>
      </w:docPartObj>
    </w:sdtPr>
    <w:sdtEndPr/>
    <w:sdtContent>
      <w:p w14:paraId="586B8583" w14:textId="4CA1B1CF" w:rsidR="006C73B1" w:rsidRDefault="006C73B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4436" w:rsidRPr="009A4436">
          <w:rPr>
            <w:noProof/>
            <w:lang w:val="ru-RU"/>
          </w:rPr>
          <w:t>3</w:t>
        </w:r>
        <w:r>
          <w:fldChar w:fldCharType="end"/>
        </w:r>
      </w:p>
    </w:sdtContent>
  </w:sdt>
  <w:p w14:paraId="1C0622AA" w14:textId="77777777" w:rsidR="006C73B1" w:rsidRDefault="006C73B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91B3D"/>
    <w:multiLevelType w:val="hybridMultilevel"/>
    <w:tmpl w:val="54A00A8A"/>
    <w:styleLink w:val="ImportedStyle1"/>
    <w:lvl w:ilvl="0" w:tplc="C846A4DE">
      <w:start w:val="1"/>
      <w:numFmt w:val="bullet"/>
      <w:lvlText w:val="·"/>
      <w:lvlJc w:val="left"/>
      <w:pPr>
        <w:ind w:left="7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1DA7948">
      <w:start w:val="1"/>
      <w:numFmt w:val="bullet"/>
      <w:lvlText w:val="o"/>
      <w:lvlJc w:val="left"/>
      <w:pPr>
        <w:ind w:left="144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126FDC6">
      <w:start w:val="1"/>
      <w:numFmt w:val="bullet"/>
      <w:lvlText w:val="▪"/>
      <w:lvlJc w:val="left"/>
      <w:pPr>
        <w:ind w:left="216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A82CEF0">
      <w:start w:val="1"/>
      <w:numFmt w:val="bullet"/>
      <w:lvlText w:val="·"/>
      <w:lvlJc w:val="left"/>
      <w:pPr>
        <w:ind w:left="288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FDA98F2">
      <w:start w:val="1"/>
      <w:numFmt w:val="bullet"/>
      <w:lvlText w:val="o"/>
      <w:lvlJc w:val="left"/>
      <w:pPr>
        <w:ind w:left="360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BBAC8C8">
      <w:start w:val="1"/>
      <w:numFmt w:val="bullet"/>
      <w:lvlText w:val="▪"/>
      <w:lvlJc w:val="left"/>
      <w:pPr>
        <w:ind w:left="432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D04E632">
      <w:start w:val="1"/>
      <w:numFmt w:val="bullet"/>
      <w:lvlText w:val="·"/>
      <w:lvlJc w:val="left"/>
      <w:pPr>
        <w:ind w:left="504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97806BA">
      <w:start w:val="1"/>
      <w:numFmt w:val="bullet"/>
      <w:lvlText w:val="o"/>
      <w:lvlJc w:val="left"/>
      <w:pPr>
        <w:ind w:left="576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E047BA">
      <w:start w:val="1"/>
      <w:numFmt w:val="bullet"/>
      <w:lvlText w:val="▪"/>
      <w:lvlJc w:val="left"/>
      <w:pPr>
        <w:ind w:left="6480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CBE1E89"/>
    <w:multiLevelType w:val="hybridMultilevel"/>
    <w:tmpl w:val="A88C96DC"/>
    <w:lvl w:ilvl="0" w:tplc="D29E6CF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DA3632D"/>
    <w:multiLevelType w:val="hybridMultilevel"/>
    <w:tmpl w:val="54A00A8A"/>
    <w:numStyleLink w:val="ImportedStyle1"/>
  </w:abstractNum>
  <w:abstractNum w:abstractNumId="3" w15:restartNumberingAfterBreak="0">
    <w:nsid w:val="44106883"/>
    <w:multiLevelType w:val="hybridMultilevel"/>
    <w:tmpl w:val="6EB0CCFA"/>
    <w:lvl w:ilvl="0" w:tplc="04220001">
      <w:start w:val="1"/>
      <w:numFmt w:val="bullet"/>
      <w:lvlText w:val="·"/>
      <w:lvlJc w:val="left"/>
      <w:pPr>
        <w:ind w:left="1069" w:hanging="360"/>
      </w:pPr>
      <w:rPr>
        <w:rFonts w:ascii="Symbol" w:eastAsia="Times New Roman" w:hAnsi="Symbol" w:hint="default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798473E"/>
    <w:multiLevelType w:val="hybridMultilevel"/>
    <w:tmpl w:val="C0FC10EA"/>
    <w:lvl w:ilvl="0" w:tplc="04220001">
      <w:start w:val="1"/>
      <w:numFmt w:val="bullet"/>
      <w:lvlText w:val="·"/>
      <w:lvlJc w:val="left"/>
      <w:pPr>
        <w:ind w:left="1429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lvl w:ilvl="0" w:tplc="B762D9B8">
        <w:start w:val="1"/>
        <w:numFmt w:val="bullet"/>
        <w:lvlText w:val="·"/>
        <w:lvlJc w:val="left"/>
        <w:pPr>
          <w:ind w:left="720" w:hanging="360"/>
        </w:pPr>
        <w:rPr>
          <w:rFonts w:ascii="Symbol" w:eastAsia="Times New Roman" w:hAnsi="Symbol"/>
          <w:b w:val="0"/>
          <w:i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887"/>
    <w:rsid w:val="00087BA3"/>
    <w:rsid w:val="000D5DE0"/>
    <w:rsid w:val="00361829"/>
    <w:rsid w:val="00382F83"/>
    <w:rsid w:val="006A2459"/>
    <w:rsid w:val="006C73B1"/>
    <w:rsid w:val="007A5ACB"/>
    <w:rsid w:val="0087022F"/>
    <w:rsid w:val="00946975"/>
    <w:rsid w:val="009A4436"/>
    <w:rsid w:val="009B077E"/>
    <w:rsid w:val="00B91887"/>
    <w:rsid w:val="00BC626F"/>
    <w:rsid w:val="00CC4FE6"/>
    <w:rsid w:val="00F9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9779CE5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</w:pBdr>
      <w:spacing w:after="160" w:line="259" w:lineRule="auto"/>
      <w:ind w:left="720"/>
    </w:pPr>
    <w:rPr>
      <w:rFonts w:cs="Calibri"/>
      <w:color w:val="000000"/>
      <w:u w:color="000000"/>
      <w:lang w:val="ru-RU" w:eastAsia="ru-RU"/>
    </w:rPr>
  </w:style>
  <w:style w:type="table" w:styleId="a5">
    <w:name w:val="Table Grid"/>
    <w:basedOn w:val="a1"/>
    <w:pPr>
      <w:spacing w:after="0" w:line="240" w:lineRule="auto"/>
    </w:pPr>
    <w:rPr>
      <w:rFonts w:ascii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styleId="a7">
    <w:name w:val="header"/>
    <w:basedOn w:val="a"/>
    <w:link w:val="a8"/>
    <w:uiPriority w:val="99"/>
    <w:unhideWhenUsed/>
    <w:pPr>
      <w:tabs>
        <w:tab w:val="center" w:pos="4819"/>
        <w:tab w:val="right" w:pos="9639"/>
      </w:tabs>
      <w:spacing w:after="0" w:line="240" w:lineRule="auto"/>
    </w:pPr>
  </w:style>
  <w:style w:type="paragraph" w:styleId="a9">
    <w:name w:val="footer"/>
    <w:basedOn w:val="a"/>
    <w:link w:val="aa"/>
    <w:uiPriority w:val="99"/>
    <w:unhideWhenUsed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locked/>
    <w:rPr>
      <w:rFonts w:ascii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Нижній колонтитул Знак"/>
    <w:basedOn w:val="a0"/>
    <w:link w:val="a9"/>
    <w:uiPriority w:val="99"/>
    <w:locked/>
    <w:rPr>
      <w:rFonts w:ascii="Calibri" w:hAnsi="Calibri" w:cs="Times New Roman"/>
    </w:rPr>
  </w:style>
  <w:style w:type="paragraph" w:styleId="ad">
    <w:name w:val="No Spacing"/>
    <w:uiPriority w:val="1"/>
    <w:qFormat/>
    <w:pPr>
      <w:spacing w:after="0" w:line="240" w:lineRule="auto"/>
    </w:pPr>
    <w:rPr>
      <w:rFonts w:cs="Times New Roman"/>
    </w:rPr>
  </w:style>
  <w:style w:type="character" w:customStyle="1" w:styleId="ac">
    <w:name w:val="Текст у виносці Знак"/>
    <w:basedOn w:val="a0"/>
    <w:link w:val="ab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rtejustify">
    <w:name w:val="rtejustify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4">
    <w:name w:val="Абзац списку Знак"/>
    <w:link w:val="a3"/>
    <w:uiPriority w:val="34"/>
    <w:locked/>
    <w:rPr>
      <w:rFonts w:ascii="Calibri" w:hAnsi="Calibri"/>
      <w:color w:val="000000"/>
      <w:u w:color="000000"/>
      <w:lang w:val="ru-RU" w:eastAsia="ru-RU"/>
    </w:rPr>
  </w:style>
  <w:style w:type="numbering" w:customStyle="1" w:styleId="ImportedStyle1">
    <w:name w:val="Imported Style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B37DD4-29B3-4B67-A38C-51282EBD7E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14873B2-612F-4156-A2A7-356FF8B0A7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AB26C2-AF63-42AF-A946-41644788C97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3211</Words>
  <Characters>1831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2021-04-28T08:58:00Z</dcterms:created>
  <dcterms:modified xsi:type="dcterms:W3CDTF">2021-04-28T08:58:00Z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