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96BC3" w14:textId="77777777" w:rsidR="00207EFD" w:rsidRPr="00207EFD" w:rsidRDefault="00207EFD" w:rsidP="00207EFD">
      <w:pPr>
        <w:spacing w:after="0" w:line="240" w:lineRule="auto"/>
        <w:jc w:val="center"/>
        <w:rPr>
          <w:rFonts w:ascii="Times New Roman" w:eastAsia="Times New Roman" w:hAnsi="Times New Roman" w:cs="Times New Roman"/>
          <w:b/>
          <w:sz w:val="24"/>
          <w:szCs w:val="24"/>
          <w:lang w:val="uk-UA" w:eastAsia="ru-RU"/>
        </w:rPr>
      </w:pPr>
      <w:r w:rsidRPr="00207EFD">
        <w:rPr>
          <w:rFonts w:ascii="Times New Roman" w:eastAsia="Times New Roman" w:hAnsi="Times New Roman" w:cs="Times New Roman"/>
          <w:b/>
          <w:sz w:val="24"/>
          <w:szCs w:val="24"/>
          <w:lang w:val="uk-UA" w:eastAsia="ru-RU"/>
        </w:rPr>
        <w:t>ПОРІВНЯЛЬНА ТАБЛИЦЯ</w:t>
      </w:r>
    </w:p>
    <w:p w14:paraId="1387F5CE" w14:textId="77777777" w:rsidR="00207EFD" w:rsidRPr="00207EFD" w:rsidRDefault="00207EFD" w:rsidP="00207EFD">
      <w:pPr>
        <w:spacing w:after="0" w:line="240" w:lineRule="auto"/>
        <w:jc w:val="center"/>
        <w:rPr>
          <w:rFonts w:ascii="Times New Roman" w:eastAsia="Times New Roman" w:hAnsi="Times New Roman" w:cs="Times New Roman"/>
          <w:b/>
          <w:bCs/>
          <w:color w:val="000000"/>
          <w:sz w:val="24"/>
          <w:szCs w:val="24"/>
          <w:lang w:val="uk-UA" w:eastAsia="ru-RU"/>
        </w:rPr>
      </w:pPr>
      <w:r w:rsidRPr="00207EFD">
        <w:rPr>
          <w:rFonts w:ascii="Times New Roman" w:eastAsia="Times New Roman" w:hAnsi="Times New Roman" w:cs="Times New Roman"/>
          <w:b/>
          <w:bCs/>
          <w:color w:val="000000"/>
          <w:sz w:val="24"/>
          <w:szCs w:val="24"/>
          <w:lang w:val="uk-UA" w:eastAsia="ru-RU"/>
        </w:rPr>
        <w:t xml:space="preserve">до проєкту Закону України </w:t>
      </w:r>
      <w:r w:rsidRPr="00207EFD">
        <w:rPr>
          <w:rFonts w:ascii="Times New Roman" w:eastAsia="Calibri" w:hAnsi="Times New Roman" w:cs="Times New Roman"/>
          <w:b/>
          <w:bCs/>
          <w:color w:val="000000"/>
          <w:sz w:val="24"/>
          <w:szCs w:val="24"/>
          <w:lang w:val="uk-UA"/>
        </w:rPr>
        <w:t xml:space="preserve">“Про внесення змін до Закону України </w:t>
      </w:r>
      <w:r w:rsidRPr="00207EFD">
        <w:rPr>
          <w:rFonts w:ascii="Times New Roman" w:eastAsia="Calibri" w:hAnsi="Times New Roman" w:cs="Times New Roman"/>
          <w:b/>
          <w:sz w:val="24"/>
          <w:szCs w:val="24"/>
          <w:lang w:val="uk-UA"/>
        </w:rPr>
        <w:t>“Про соціальний і правовий захист військовослужбовців та членів їх сімей” щодо заохочення громадян України до проходження військової служби за контрактом, поліпшення соціального і правового захисту військовослужбовців та членів їхніх сімей, захисту військовослужбовців в інформаційному просторі та</w:t>
      </w:r>
      <w:r w:rsidRPr="00207EFD">
        <w:rPr>
          <w:rFonts w:ascii="Times New Roman" w:eastAsia="Calibri" w:hAnsi="Times New Roman" w:cs="Times New Roman"/>
          <w:b/>
          <w:sz w:val="24"/>
          <w:szCs w:val="24"/>
          <w:shd w:val="clear" w:color="auto" w:fill="FFFFFF"/>
          <w:lang w:val="uk-UA"/>
        </w:rPr>
        <w:t xml:space="preserve"> збереження їхньої репутації як </w:t>
      </w:r>
      <w:r w:rsidRPr="00207EFD">
        <w:rPr>
          <w:rFonts w:ascii="Times New Roman" w:eastAsia="Calibri" w:hAnsi="Times New Roman" w:cs="Times New Roman"/>
          <w:b/>
          <w:sz w:val="24"/>
          <w:szCs w:val="24"/>
          <w:lang w:val="uk-UA"/>
        </w:rPr>
        <w:t>політично неупереджених”</w:t>
      </w:r>
    </w:p>
    <w:p w14:paraId="61ED8AC5" w14:textId="77777777" w:rsidR="00207EFD" w:rsidRPr="00207EFD" w:rsidRDefault="00207EFD" w:rsidP="00207EFD">
      <w:pPr>
        <w:spacing w:after="0" w:line="240" w:lineRule="auto"/>
        <w:ind w:firstLine="284"/>
        <w:jc w:val="center"/>
        <w:rPr>
          <w:rFonts w:ascii="Times New Roman" w:eastAsia="Times New Roman" w:hAnsi="Times New Roman" w:cs="Times New Roman"/>
          <w:color w:val="000000"/>
          <w:sz w:val="24"/>
          <w:szCs w:val="24"/>
          <w:lang w:val="uk-UA" w:eastAsia="ru-RU"/>
        </w:rPr>
      </w:pPr>
    </w:p>
    <w:tbl>
      <w:tblPr>
        <w:tblW w:w="15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gridCol w:w="7209"/>
      </w:tblGrid>
      <w:tr w:rsidR="00C631BF" w:rsidRPr="00207EFD" w14:paraId="1F9B947F" w14:textId="77777777" w:rsidTr="00C631BF">
        <w:trPr>
          <w:cantSplit/>
          <w:tblHeader/>
        </w:trPr>
        <w:tc>
          <w:tcPr>
            <w:tcW w:w="8217" w:type="dxa"/>
            <w:vAlign w:val="center"/>
          </w:tcPr>
          <w:p w14:paraId="70F1847A" w14:textId="77777777" w:rsidR="00C631BF" w:rsidRPr="00207EFD" w:rsidRDefault="00C631BF" w:rsidP="00207EFD">
            <w:pPr>
              <w:spacing w:after="0" w:line="240" w:lineRule="auto"/>
              <w:jc w:val="center"/>
              <w:rPr>
                <w:rFonts w:ascii="Times New Roman" w:eastAsia="Times New Roman" w:hAnsi="Times New Roman" w:cs="Times New Roman"/>
                <w:color w:val="000000"/>
                <w:sz w:val="24"/>
                <w:szCs w:val="24"/>
                <w:shd w:val="clear" w:color="auto" w:fill="FFFFFF"/>
                <w:lang w:val="uk-UA" w:eastAsia="ru-RU"/>
              </w:rPr>
            </w:pPr>
            <w:r w:rsidRPr="00207EFD">
              <w:rPr>
                <w:rFonts w:ascii="Times New Roman" w:eastAsia="Times New Roman" w:hAnsi="Times New Roman" w:cs="Times New Roman"/>
                <w:color w:val="000000"/>
                <w:sz w:val="24"/>
                <w:szCs w:val="24"/>
                <w:shd w:val="clear" w:color="auto" w:fill="FFFFFF"/>
                <w:lang w:val="uk-UA" w:eastAsia="ru-RU"/>
              </w:rPr>
              <w:t>Зміст положення акта законодавства</w:t>
            </w:r>
          </w:p>
        </w:tc>
        <w:tc>
          <w:tcPr>
            <w:tcW w:w="7209" w:type="dxa"/>
            <w:vAlign w:val="center"/>
          </w:tcPr>
          <w:p w14:paraId="47F1BAE4" w14:textId="102D67CD" w:rsidR="00C631BF" w:rsidRPr="00207EFD" w:rsidRDefault="00C631BF" w:rsidP="00457158">
            <w:pPr>
              <w:spacing w:after="0" w:line="240" w:lineRule="auto"/>
              <w:jc w:val="center"/>
              <w:rPr>
                <w:rFonts w:ascii="Times New Roman" w:eastAsia="Times New Roman" w:hAnsi="Times New Roman" w:cs="Times New Roman"/>
                <w:color w:val="000000"/>
                <w:sz w:val="24"/>
                <w:szCs w:val="24"/>
                <w:shd w:val="clear" w:color="auto" w:fill="FFFFFF"/>
                <w:lang w:val="uk-UA" w:eastAsia="ru-RU"/>
              </w:rPr>
            </w:pPr>
            <w:r w:rsidRPr="00207EFD">
              <w:rPr>
                <w:rFonts w:ascii="Times New Roman" w:eastAsia="Times New Roman" w:hAnsi="Times New Roman" w:cs="Times New Roman"/>
                <w:color w:val="000000"/>
                <w:sz w:val="24"/>
                <w:szCs w:val="24"/>
                <w:shd w:val="clear" w:color="auto" w:fill="FFFFFF"/>
                <w:lang w:val="uk-UA" w:eastAsia="ru-RU"/>
              </w:rPr>
              <w:t>Зміст відповідного положення</w:t>
            </w:r>
            <w:r w:rsidR="00457158">
              <w:rPr>
                <w:rFonts w:ascii="Times New Roman" w:eastAsia="Times New Roman" w:hAnsi="Times New Roman" w:cs="Times New Roman"/>
                <w:color w:val="000000"/>
                <w:sz w:val="24"/>
                <w:szCs w:val="24"/>
                <w:shd w:val="clear" w:color="auto" w:fill="FFFFFF"/>
                <w:lang w:val="uk-UA" w:eastAsia="ru-RU"/>
              </w:rPr>
              <w:t xml:space="preserve"> </w:t>
            </w:r>
            <w:r w:rsidRPr="00207EFD">
              <w:rPr>
                <w:rFonts w:ascii="Times New Roman" w:eastAsia="Times New Roman" w:hAnsi="Times New Roman" w:cs="Times New Roman"/>
                <w:color w:val="000000"/>
                <w:sz w:val="24"/>
                <w:szCs w:val="24"/>
                <w:shd w:val="clear" w:color="auto" w:fill="FFFFFF"/>
                <w:lang w:val="uk-UA" w:eastAsia="ru-RU"/>
              </w:rPr>
              <w:t>проекту акта</w:t>
            </w:r>
          </w:p>
        </w:tc>
      </w:tr>
      <w:tr w:rsidR="00207EFD" w:rsidRPr="00207EFD" w14:paraId="47D5194E" w14:textId="77777777" w:rsidTr="00C71CA0">
        <w:tc>
          <w:tcPr>
            <w:tcW w:w="15426" w:type="dxa"/>
            <w:gridSpan w:val="2"/>
          </w:tcPr>
          <w:p w14:paraId="2E9C938B" w14:textId="77777777" w:rsidR="00207EFD" w:rsidRPr="00207EFD" w:rsidRDefault="004C3666" w:rsidP="00207EFD">
            <w:pPr>
              <w:spacing w:after="0" w:line="240" w:lineRule="auto"/>
              <w:ind w:firstLine="284"/>
              <w:jc w:val="center"/>
              <w:rPr>
                <w:rFonts w:ascii="Times New Roman" w:eastAsia="Times New Roman" w:hAnsi="Times New Roman" w:cs="Times New Roman"/>
                <w:color w:val="000000"/>
                <w:sz w:val="24"/>
                <w:szCs w:val="24"/>
                <w:lang w:eastAsia="uk-UA"/>
              </w:rPr>
            </w:pPr>
            <w:hyperlink r:id="rId7" w:tgtFrame="_blank" w:history="1">
              <w:r w:rsidR="00207EFD" w:rsidRPr="00207EFD">
                <w:rPr>
                  <w:rFonts w:ascii="Times New Roman" w:eastAsia="Times New Roman" w:hAnsi="Times New Roman" w:cs="Times New Roman"/>
                  <w:b/>
                  <w:sz w:val="24"/>
                  <w:szCs w:val="24"/>
                  <w:lang w:val="uk-UA" w:eastAsia="ru-RU"/>
                </w:rPr>
                <w:t>Закон України</w:t>
              </w:r>
            </w:hyperlink>
            <w:r w:rsidR="00207EFD" w:rsidRPr="00207EFD">
              <w:rPr>
                <w:rFonts w:ascii="Times New Roman" w:eastAsia="Times New Roman" w:hAnsi="Times New Roman" w:cs="Times New Roman"/>
                <w:b/>
                <w:color w:val="000000"/>
                <w:sz w:val="24"/>
                <w:szCs w:val="24"/>
                <w:lang w:eastAsia="ru-RU"/>
              </w:rPr>
              <w:t xml:space="preserve"> “</w:t>
            </w:r>
            <w:r w:rsidR="00207EFD" w:rsidRPr="00207EFD">
              <w:rPr>
                <w:rFonts w:ascii="Times New Roman" w:eastAsia="Times New Roman" w:hAnsi="Times New Roman" w:cs="Times New Roman"/>
                <w:b/>
                <w:color w:val="000000"/>
                <w:sz w:val="24"/>
                <w:szCs w:val="24"/>
                <w:lang w:val="uk-UA" w:eastAsia="ru-RU"/>
              </w:rPr>
              <w:t>Про соціальний і правовий захист військовослужбовців та членів їх сімей</w:t>
            </w:r>
            <w:r w:rsidR="00207EFD" w:rsidRPr="00207EFD">
              <w:rPr>
                <w:rFonts w:ascii="Times New Roman" w:eastAsia="Times New Roman" w:hAnsi="Times New Roman" w:cs="Times New Roman"/>
                <w:b/>
                <w:color w:val="000000"/>
                <w:sz w:val="24"/>
                <w:szCs w:val="24"/>
                <w:lang w:eastAsia="ru-RU"/>
              </w:rPr>
              <w:t>”</w:t>
            </w:r>
          </w:p>
        </w:tc>
      </w:tr>
      <w:tr w:rsidR="00C631BF" w:rsidRPr="009E3393" w14:paraId="46F237DD" w14:textId="77777777" w:rsidTr="00C631BF">
        <w:tc>
          <w:tcPr>
            <w:tcW w:w="8217" w:type="dxa"/>
          </w:tcPr>
          <w:p w14:paraId="5538AF0F" w14:textId="77777777" w:rsidR="00C631BF" w:rsidRPr="00207EFD" w:rsidRDefault="00C631BF" w:rsidP="00207EFD">
            <w:pPr>
              <w:spacing w:before="60" w:after="0" w:line="240" w:lineRule="auto"/>
              <w:ind w:firstLine="284"/>
              <w:rPr>
                <w:rFonts w:ascii="Times New Roman" w:eastAsia="Times New Roman" w:hAnsi="Times New Roman" w:cs="Times New Roman"/>
                <w:b/>
                <w:bCs/>
                <w:color w:val="000000"/>
                <w:sz w:val="24"/>
                <w:szCs w:val="24"/>
                <w:u w:val="single"/>
                <w:lang w:val="uk-UA" w:eastAsia="ru-RU"/>
              </w:rPr>
            </w:pPr>
            <w:r w:rsidRPr="00207EFD">
              <w:rPr>
                <w:rFonts w:ascii="Times New Roman" w:eastAsia="Times New Roman" w:hAnsi="Times New Roman" w:cs="Times New Roman"/>
                <w:b/>
                <w:bCs/>
                <w:color w:val="000000"/>
                <w:sz w:val="24"/>
                <w:szCs w:val="24"/>
                <w:u w:val="single"/>
                <w:lang w:val="uk-UA" w:eastAsia="ru-RU"/>
              </w:rPr>
              <w:t>Стаття 3. Сфера дії цього Закону</w:t>
            </w:r>
          </w:p>
          <w:p w14:paraId="7AA0B799" w14:textId="77777777" w:rsidR="00C631BF" w:rsidRPr="00207EFD" w:rsidRDefault="00C631BF" w:rsidP="00207EFD">
            <w:pPr>
              <w:spacing w:before="60" w:after="0" w:line="240" w:lineRule="auto"/>
              <w:ind w:firstLine="284"/>
              <w:jc w:val="both"/>
              <w:rPr>
                <w:rFonts w:ascii="Times New Roman" w:eastAsia="Times New Roman" w:hAnsi="Times New Roman" w:cs="Times New Roman"/>
                <w:bCs/>
                <w:color w:val="000000"/>
                <w:sz w:val="24"/>
                <w:szCs w:val="24"/>
                <w:lang w:val="uk-UA" w:eastAsia="ru-RU"/>
              </w:rPr>
            </w:pPr>
            <w:r w:rsidRPr="00207EFD">
              <w:rPr>
                <w:rFonts w:ascii="Times New Roman" w:eastAsia="Times New Roman" w:hAnsi="Times New Roman" w:cs="Times New Roman"/>
                <w:bCs/>
                <w:color w:val="000000"/>
                <w:sz w:val="24"/>
                <w:szCs w:val="24"/>
                <w:lang w:val="uk-UA" w:eastAsia="ru-RU"/>
              </w:rPr>
              <w:t>1. Дія цього Закону поширюється на:</w:t>
            </w:r>
          </w:p>
          <w:p w14:paraId="02B07108" w14:textId="77777777" w:rsidR="00C631BF" w:rsidRPr="00207EFD" w:rsidRDefault="00C631BF" w:rsidP="00207EFD">
            <w:pPr>
              <w:spacing w:before="60" w:after="0" w:line="240" w:lineRule="auto"/>
              <w:ind w:firstLine="284"/>
              <w:jc w:val="both"/>
              <w:rPr>
                <w:rFonts w:ascii="Times New Roman" w:eastAsia="Times New Roman" w:hAnsi="Times New Roman" w:cs="Times New Roman"/>
                <w:bCs/>
                <w:color w:val="000000"/>
                <w:sz w:val="24"/>
                <w:szCs w:val="24"/>
                <w:lang w:val="uk-UA" w:eastAsia="ru-RU"/>
              </w:rPr>
            </w:pPr>
            <w:r w:rsidRPr="00207EFD">
              <w:rPr>
                <w:rFonts w:ascii="Times New Roman" w:eastAsia="Times New Roman" w:hAnsi="Times New Roman" w:cs="Times New Roman"/>
                <w:bCs/>
                <w:color w:val="000000"/>
                <w:sz w:val="24"/>
                <w:szCs w:val="24"/>
                <w:lang w:val="uk-UA" w:eastAsia="ru-RU"/>
              </w:rPr>
              <w:t xml:space="preserve">1) військовослужбовців Збройних Сил України, інших утворених відповідно до законів України військових формувань та правоохоронних органів спеціального призначення (далі – правоохоронних органів), </w:t>
            </w:r>
            <w:r w:rsidRPr="009E3393">
              <w:rPr>
                <w:rFonts w:ascii="Times New Roman" w:eastAsia="Times New Roman" w:hAnsi="Times New Roman" w:cs="Times New Roman"/>
                <w:i/>
                <w:iCs/>
                <w:color w:val="000000"/>
                <w:sz w:val="24"/>
                <w:szCs w:val="24"/>
                <w:lang w:val="uk-UA" w:eastAsia="ru-RU"/>
              </w:rPr>
              <w:t>Державної спеціальної служби транспорту,</w:t>
            </w:r>
            <w:r w:rsidRPr="00207EFD">
              <w:rPr>
                <w:rFonts w:ascii="Times New Roman" w:eastAsia="Times New Roman" w:hAnsi="Times New Roman" w:cs="Times New Roman"/>
                <w:bCs/>
                <w:color w:val="000000"/>
                <w:sz w:val="24"/>
                <w:szCs w:val="24"/>
                <w:lang w:val="uk-UA" w:eastAsia="ru-RU"/>
              </w:rPr>
              <w:t xml:space="preserve"> Державної служби спеціального зв’язку та захисту інформації України, які проходять військову службу на території України, і військовослужбовців зазначених вище військових формувань та правоохоронних органів - громадян України, які виконують військовий обов'язок за межами України, та членів їх сімей;</w:t>
            </w:r>
          </w:p>
          <w:p w14:paraId="45ECEA8A" w14:textId="77777777" w:rsidR="00C631BF" w:rsidRPr="00207EFD" w:rsidRDefault="00C631BF" w:rsidP="00207EFD">
            <w:pPr>
              <w:spacing w:before="60" w:after="0" w:line="240" w:lineRule="auto"/>
              <w:ind w:firstLine="284"/>
              <w:jc w:val="both"/>
              <w:rPr>
                <w:rFonts w:ascii="Times New Roman" w:eastAsia="Times New Roman" w:hAnsi="Times New Roman" w:cs="Times New Roman"/>
                <w:bCs/>
                <w:color w:val="000000"/>
                <w:sz w:val="24"/>
                <w:szCs w:val="24"/>
                <w:lang w:val="uk-UA" w:eastAsia="ru-RU"/>
              </w:rPr>
            </w:pPr>
          </w:p>
        </w:tc>
        <w:tc>
          <w:tcPr>
            <w:tcW w:w="7209" w:type="dxa"/>
          </w:tcPr>
          <w:p w14:paraId="1CD9F9F3" w14:textId="77777777" w:rsidR="00C631BF" w:rsidRPr="00207EFD" w:rsidRDefault="00C631BF" w:rsidP="00207EFD">
            <w:pPr>
              <w:spacing w:before="60" w:after="0" w:line="240" w:lineRule="auto"/>
              <w:ind w:firstLine="284"/>
              <w:rPr>
                <w:rFonts w:ascii="Times New Roman" w:eastAsia="Times New Roman" w:hAnsi="Times New Roman" w:cs="Times New Roman"/>
                <w:b/>
                <w:bCs/>
                <w:color w:val="000000"/>
                <w:sz w:val="24"/>
                <w:szCs w:val="24"/>
                <w:u w:val="single"/>
                <w:lang w:val="uk-UA" w:eastAsia="ru-RU"/>
              </w:rPr>
            </w:pPr>
            <w:r w:rsidRPr="00207EFD">
              <w:rPr>
                <w:rFonts w:ascii="Times New Roman" w:eastAsia="Times New Roman" w:hAnsi="Times New Roman" w:cs="Times New Roman"/>
                <w:b/>
                <w:bCs/>
                <w:color w:val="000000"/>
                <w:sz w:val="24"/>
                <w:szCs w:val="24"/>
                <w:u w:val="single"/>
                <w:lang w:val="uk-UA" w:eastAsia="ru-RU"/>
              </w:rPr>
              <w:t>Стаття 3. Сфера дії цього Закону</w:t>
            </w:r>
          </w:p>
          <w:p w14:paraId="7156AE79" w14:textId="77777777" w:rsidR="00C631BF" w:rsidRPr="00207EFD" w:rsidRDefault="00C631BF" w:rsidP="00207EFD">
            <w:pPr>
              <w:spacing w:before="60" w:after="0" w:line="240" w:lineRule="auto"/>
              <w:ind w:firstLine="284"/>
              <w:jc w:val="both"/>
              <w:rPr>
                <w:rFonts w:ascii="Times New Roman" w:eastAsia="Times New Roman" w:hAnsi="Times New Roman" w:cs="Times New Roman"/>
                <w:bCs/>
                <w:color w:val="000000"/>
                <w:sz w:val="24"/>
                <w:szCs w:val="24"/>
                <w:lang w:val="uk-UA" w:eastAsia="ru-RU"/>
              </w:rPr>
            </w:pPr>
            <w:r w:rsidRPr="00207EFD">
              <w:rPr>
                <w:rFonts w:ascii="Times New Roman" w:eastAsia="Times New Roman" w:hAnsi="Times New Roman" w:cs="Times New Roman"/>
                <w:bCs/>
                <w:color w:val="000000"/>
                <w:sz w:val="24"/>
                <w:szCs w:val="24"/>
                <w:lang w:val="uk-UA" w:eastAsia="ru-RU"/>
              </w:rPr>
              <w:t>1. Дія цього Закону поширюється на:</w:t>
            </w:r>
          </w:p>
          <w:p w14:paraId="00729607" w14:textId="257057F0" w:rsidR="00C631BF" w:rsidRPr="00207EFD" w:rsidRDefault="00C631BF" w:rsidP="00207EFD">
            <w:pPr>
              <w:widowControl w:val="0"/>
              <w:autoSpaceDE w:val="0"/>
              <w:autoSpaceDN w:val="0"/>
              <w:adjustRightInd w:val="0"/>
              <w:spacing w:before="120" w:after="0" w:line="240" w:lineRule="auto"/>
              <w:jc w:val="both"/>
              <w:rPr>
                <w:rFonts w:ascii="Times New Roman" w:eastAsia="Times New Roman" w:hAnsi="Times New Roman" w:cs="Times New Roman"/>
                <w:bCs/>
                <w:color w:val="FF0000"/>
                <w:sz w:val="24"/>
                <w:szCs w:val="24"/>
                <w:lang w:val="uk-UA" w:eastAsia="ru-RU"/>
              </w:rPr>
            </w:pPr>
            <w:r w:rsidRPr="00207EFD">
              <w:rPr>
                <w:rFonts w:ascii="Times New Roman" w:eastAsia="Times New Roman" w:hAnsi="Times New Roman" w:cs="Times New Roman"/>
                <w:sz w:val="24"/>
                <w:szCs w:val="24"/>
                <w:lang w:val="uk-UA" w:eastAsia="ru-RU"/>
              </w:rPr>
              <w:t xml:space="preserve">1) </w:t>
            </w:r>
            <w:r w:rsidRPr="00207EFD">
              <w:rPr>
                <w:rFonts w:ascii="Times New Roman" w:eastAsia="Calibri" w:hAnsi="Times New Roman" w:cs="Times New Roman"/>
                <w:color w:val="000000"/>
                <w:sz w:val="24"/>
                <w:szCs w:val="24"/>
                <w:lang w:val="uk-UA"/>
              </w:rPr>
              <w:t>військовослужбовців Збройних Сил України, інших утворених відповідно до законів України військових формувань</w:t>
            </w:r>
            <w:r w:rsidRPr="00207EFD">
              <w:rPr>
                <w:rFonts w:ascii="Times New Roman" w:eastAsia="Calibri" w:hAnsi="Times New Roman" w:cs="Times New Roman"/>
                <w:bCs/>
                <w:color w:val="000000"/>
                <w:sz w:val="24"/>
                <w:szCs w:val="24"/>
                <w:lang w:val="uk-UA" w:eastAsia="ru-RU"/>
              </w:rPr>
              <w:t xml:space="preserve"> та правоохоронних органів спеціального призначення</w:t>
            </w:r>
            <w:r w:rsidRPr="00207EFD">
              <w:rPr>
                <w:rFonts w:ascii="Times New Roman" w:eastAsia="Calibri" w:hAnsi="Times New Roman" w:cs="Times New Roman"/>
                <w:color w:val="000000"/>
                <w:sz w:val="24"/>
                <w:szCs w:val="24"/>
                <w:lang w:val="uk-UA"/>
              </w:rPr>
              <w:t>,</w:t>
            </w:r>
            <w:r w:rsidRPr="00207EFD">
              <w:rPr>
                <w:rFonts w:ascii="Times New Roman" w:eastAsia="Calibri" w:hAnsi="Times New Roman" w:cs="Times New Roman"/>
                <w:b/>
                <w:color w:val="000000"/>
                <w:sz w:val="24"/>
                <w:szCs w:val="24"/>
                <w:lang w:val="uk-UA"/>
              </w:rPr>
              <w:t xml:space="preserve"> державних органів спеціального призначення з правоохоронними функціями, Служби зовнішньої розвідки України (далі – військових формувань, правоохоронних та розвідувальних органів)</w:t>
            </w:r>
            <w:r w:rsidRPr="00207EFD">
              <w:rPr>
                <w:rFonts w:ascii="Times New Roman" w:eastAsia="Calibri" w:hAnsi="Times New Roman" w:cs="Times New Roman"/>
                <w:color w:val="000000"/>
                <w:sz w:val="24"/>
                <w:szCs w:val="24"/>
                <w:lang w:val="uk-UA"/>
              </w:rPr>
              <w:t>, Державної служби спеціального зв’язку та захисту інформації України, які проходять військову службу на території України, і військовослужбовців зазначених вище військових формувань та правоохоронних органів – громадян України, які виконують військовий обов’язок за межами України, та членів їхніх сімей;</w:t>
            </w:r>
          </w:p>
        </w:tc>
      </w:tr>
      <w:tr w:rsidR="00C631BF" w:rsidRPr="009E3393" w14:paraId="6A5E64D8" w14:textId="77777777" w:rsidTr="00C631BF">
        <w:tc>
          <w:tcPr>
            <w:tcW w:w="8217" w:type="dxa"/>
          </w:tcPr>
          <w:p w14:paraId="5556061C" w14:textId="77777777" w:rsidR="00C631BF" w:rsidRPr="009E3393" w:rsidRDefault="00C631BF" w:rsidP="00207EFD">
            <w:pPr>
              <w:spacing w:after="0" w:line="240" w:lineRule="auto"/>
              <w:ind w:firstLine="284"/>
              <w:rPr>
                <w:rFonts w:ascii="Times New Roman" w:eastAsia="Calibri" w:hAnsi="Times New Roman" w:cs="Times New Roman"/>
                <w:bCs/>
                <w:i/>
                <w:iCs/>
                <w:sz w:val="24"/>
                <w:szCs w:val="24"/>
                <w:u w:val="single"/>
                <w:lang w:val="uk-UA"/>
              </w:rPr>
            </w:pPr>
            <w:r w:rsidRPr="009E3393">
              <w:rPr>
                <w:rFonts w:ascii="Times New Roman" w:eastAsia="Calibri" w:hAnsi="Times New Roman" w:cs="Times New Roman"/>
                <w:bCs/>
                <w:i/>
                <w:iCs/>
                <w:sz w:val="24"/>
                <w:szCs w:val="24"/>
                <w:u w:val="single"/>
                <w:lang w:val="uk-UA"/>
              </w:rPr>
              <w:t>Стаття 5. Забезпечення громадянських прав і свобод військовослужбовців</w:t>
            </w:r>
          </w:p>
          <w:p w14:paraId="60354300" w14:textId="77777777" w:rsidR="00C631BF" w:rsidRPr="009E3393" w:rsidRDefault="00C631BF" w:rsidP="00207EFD">
            <w:pPr>
              <w:spacing w:after="0" w:line="240" w:lineRule="auto"/>
              <w:ind w:firstLine="284"/>
              <w:jc w:val="both"/>
              <w:rPr>
                <w:rFonts w:ascii="Times New Roman" w:eastAsia="Calibri" w:hAnsi="Times New Roman" w:cs="Times New Roman"/>
                <w:bCs/>
                <w:i/>
                <w:iCs/>
                <w:sz w:val="24"/>
                <w:szCs w:val="24"/>
                <w:lang w:val="uk-UA"/>
              </w:rPr>
            </w:pPr>
            <w:r w:rsidRPr="009E3393">
              <w:rPr>
                <w:rFonts w:ascii="Times New Roman" w:eastAsia="Calibri" w:hAnsi="Times New Roman" w:cs="Times New Roman"/>
                <w:bCs/>
                <w:i/>
                <w:iCs/>
                <w:sz w:val="24"/>
                <w:szCs w:val="24"/>
                <w:lang w:val="uk-UA"/>
              </w:rPr>
              <w:t xml:space="preserve">Військовослужбовці – громадяни України, які проходять службу на території України, беруть участь у всеукраїнському і місцевих референдумах, обирають і можуть бути обраними до відповідних місцевих рад та інших виборних державних органів згідно з Конституцією України. На них поширюються положення Закону України "Про вибори Президента Української РСР". </w:t>
            </w:r>
          </w:p>
          <w:p w14:paraId="7658473D" w14:textId="77777777" w:rsidR="00C631BF" w:rsidRPr="009E3393" w:rsidRDefault="00C631BF" w:rsidP="00207EFD">
            <w:pPr>
              <w:spacing w:after="0" w:line="240" w:lineRule="auto"/>
              <w:ind w:firstLine="567"/>
              <w:jc w:val="both"/>
              <w:rPr>
                <w:rFonts w:ascii="Times New Roman" w:eastAsia="Calibri" w:hAnsi="Times New Roman" w:cs="Times New Roman"/>
                <w:bCs/>
                <w:i/>
                <w:iCs/>
                <w:sz w:val="24"/>
                <w:szCs w:val="24"/>
                <w:lang w:val="uk-UA"/>
              </w:rPr>
            </w:pPr>
            <w:r w:rsidRPr="009E3393">
              <w:rPr>
                <w:rFonts w:ascii="Times New Roman" w:eastAsia="Calibri" w:hAnsi="Times New Roman" w:cs="Times New Roman"/>
                <w:bCs/>
                <w:i/>
                <w:iCs/>
                <w:sz w:val="24"/>
                <w:szCs w:val="24"/>
                <w:lang w:val="uk-UA"/>
              </w:rPr>
              <w:t xml:space="preserve">Військовослужбовцям, які балотуються кандидатами у народні депутати, депутати місцевих рад, їх командири (начальники) повинні створювати належні умови для здійснення цього права. </w:t>
            </w:r>
          </w:p>
          <w:p w14:paraId="33B1F31C" w14:textId="77777777" w:rsidR="00C631BF" w:rsidRPr="009E3393" w:rsidRDefault="00C631BF" w:rsidP="00207EFD">
            <w:pPr>
              <w:spacing w:after="0" w:line="240" w:lineRule="auto"/>
              <w:ind w:firstLine="567"/>
              <w:jc w:val="both"/>
              <w:rPr>
                <w:rFonts w:ascii="Times New Roman" w:eastAsia="Calibri" w:hAnsi="Times New Roman" w:cs="Times New Roman"/>
                <w:bCs/>
                <w:i/>
                <w:iCs/>
                <w:sz w:val="24"/>
                <w:szCs w:val="24"/>
                <w:lang w:val="uk-UA"/>
              </w:rPr>
            </w:pPr>
            <w:r w:rsidRPr="009E3393">
              <w:rPr>
                <w:rFonts w:ascii="Times New Roman" w:eastAsia="Calibri" w:hAnsi="Times New Roman" w:cs="Times New Roman"/>
                <w:bCs/>
                <w:i/>
                <w:iCs/>
                <w:sz w:val="24"/>
                <w:szCs w:val="24"/>
                <w:lang w:val="uk-UA"/>
              </w:rPr>
              <w:t xml:space="preserve">Військовослужбовці, обрані на виборні посади до місцевих рад, на яких вони працюють на постійній основі, прикомандировуються до відповідних місцевих рад із залишенням на військовій службі. Час роботи </w:t>
            </w:r>
            <w:r w:rsidRPr="009E3393">
              <w:rPr>
                <w:rFonts w:ascii="Times New Roman" w:eastAsia="Calibri" w:hAnsi="Times New Roman" w:cs="Times New Roman"/>
                <w:bCs/>
                <w:i/>
                <w:iCs/>
                <w:sz w:val="24"/>
                <w:szCs w:val="24"/>
                <w:lang w:val="uk-UA"/>
              </w:rPr>
              <w:lastRenderedPageBreak/>
              <w:t xml:space="preserve">військовослужбовця на виборній посаді в місцевій раді, на якій він працює на постійній основі, зараховується до вислуги років на військовій службі. Після закінчення строку повноважень у місцевій раді військовослужбовець направляється в розпорядження військового формування, де він проходив службу до обрання, для подальшого проходження служби на попередній посаді, а за її відсутності - на іншій рівноцінній посаді. </w:t>
            </w:r>
          </w:p>
          <w:p w14:paraId="4CC84E11" w14:textId="77777777" w:rsidR="00C631BF" w:rsidRPr="009E3393" w:rsidRDefault="00C631BF" w:rsidP="00207EFD">
            <w:pPr>
              <w:spacing w:after="0" w:line="240" w:lineRule="auto"/>
              <w:ind w:firstLine="567"/>
              <w:jc w:val="both"/>
              <w:rPr>
                <w:rFonts w:ascii="Times New Roman" w:eastAsia="Calibri" w:hAnsi="Times New Roman" w:cs="Times New Roman"/>
                <w:bCs/>
                <w:i/>
                <w:iCs/>
                <w:sz w:val="24"/>
                <w:szCs w:val="24"/>
                <w:lang w:val="uk-UA"/>
              </w:rPr>
            </w:pPr>
            <w:r w:rsidRPr="009E3393">
              <w:rPr>
                <w:rFonts w:ascii="Times New Roman" w:eastAsia="Calibri" w:hAnsi="Times New Roman" w:cs="Times New Roman"/>
                <w:bCs/>
                <w:i/>
                <w:iCs/>
                <w:sz w:val="24"/>
                <w:szCs w:val="24"/>
                <w:lang w:val="uk-UA"/>
              </w:rPr>
              <w:t xml:space="preserve">Народний депутат України, який є військовослужбовцем, на строк виконання депутатських повноважень прикомандировується до Верховної Ради України із залишенням на строк виконання депутатських повноважень на військовій службі. Після закінчення повноважень народного депутата України він направляється в установленому порядку в розпорядження відповідного військового формування для подальшого проходження служби на попередній або, за його згодою, на іншій, не нижчій ніж попередня, посаді. </w:t>
            </w:r>
          </w:p>
          <w:p w14:paraId="3B67B44C" w14:textId="77777777" w:rsidR="00C631BF" w:rsidRPr="00207EFD" w:rsidRDefault="00C631BF" w:rsidP="00207EFD">
            <w:pPr>
              <w:spacing w:after="0" w:line="240" w:lineRule="auto"/>
              <w:ind w:firstLine="567"/>
              <w:jc w:val="both"/>
              <w:rPr>
                <w:rFonts w:ascii="Times New Roman" w:eastAsia="Calibri" w:hAnsi="Times New Roman" w:cs="Times New Roman"/>
                <w:b/>
                <w:sz w:val="24"/>
                <w:szCs w:val="24"/>
                <w:lang w:val="uk-UA"/>
              </w:rPr>
            </w:pPr>
            <w:r w:rsidRPr="009E3393">
              <w:rPr>
                <w:rFonts w:ascii="Times New Roman" w:eastAsia="Calibri" w:hAnsi="Times New Roman" w:cs="Times New Roman"/>
                <w:bCs/>
                <w:i/>
                <w:iCs/>
                <w:sz w:val="24"/>
                <w:szCs w:val="24"/>
                <w:lang w:val="uk-UA"/>
              </w:rPr>
              <w:t>Військовослужбовці мають право створювати свої громадські об'єднання відповідно до законодавства України. Військовослужбовці не можуть бути членами будь-яких політичних партій або організацій чи рухів. Організація військовослужбовцями страйків і участь в їх проведенні не допускається.</w:t>
            </w:r>
            <w:r w:rsidRPr="00207EFD">
              <w:rPr>
                <w:rFonts w:ascii="Calibri" w:eastAsia="Calibri" w:hAnsi="Calibri" w:cs="Times New Roman"/>
                <w:b/>
                <w:lang w:val="uk-UA"/>
              </w:rPr>
              <w:t xml:space="preserve"> </w:t>
            </w:r>
          </w:p>
        </w:tc>
        <w:tc>
          <w:tcPr>
            <w:tcW w:w="7209" w:type="dxa"/>
          </w:tcPr>
          <w:p w14:paraId="11C21DAE" w14:textId="77777777" w:rsidR="00C631BF" w:rsidRPr="00207EFD" w:rsidRDefault="00C631BF" w:rsidP="00207EFD">
            <w:pPr>
              <w:spacing w:after="0" w:line="240" w:lineRule="auto"/>
              <w:ind w:firstLine="277"/>
              <w:rPr>
                <w:rFonts w:ascii="Times New Roman" w:eastAsia="Calibri" w:hAnsi="Times New Roman" w:cs="Times New Roman"/>
                <w:b/>
                <w:sz w:val="24"/>
                <w:szCs w:val="24"/>
                <w:u w:val="single"/>
                <w:lang w:val="uk-UA"/>
              </w:rPr>
            </w:pPr>
            <w:r w:rsidRPr="00207EFD">
              <w:rPr>
                <w:rFonts w:ascii="Times New Roman" w:eastAsia="Calibri" w:hAnsi="Times New Roman" w:cs="Times New Roman"/>
                <w:b/>
                <w:sz w:val="24"/>
                <w:szCs w:val="24"/>
                <w:u w:val="single"/>
                <w:lang w:val="uk-UA"/>
              </w:rPr>
              <w:lastRenderedPageBreak/>
              <w:t>Стаття 5. Забезпечення громадянських прав і свобод військовослужбовців</w:t>
            </w:r>
          </w:p>
          <w:p w14:paraId="5EF95934" w14:textId="77777777" w:rsidR="00C631BF" w:rsidRPr="00207EFD" w:rsidRDefault="00C631BF" w:rsidP="00207EFD">
            <w:pPr>
              <w:spacing w:after="0" w:line="240" w:lineRule="auto"/>
              <w:ind w:firstLine="277"/>
              <w:jc w:val="both"/>
              <w:rPr>
                <w:rFonts w:ascii="Times New Roman" w:eastAsia="Calibri" w:hAnsi="Times New Roman" w:cs="Times New Roman"/>
                <w:b/>
                <w:sz w:val="24"/>
                <w:szCs w:val="24"/>
                <w:lang w:val="uk-UA"/>
              </w:rPr>
            </w:pPr>
            <w:r w:rsidRPr="00207EFD">
              <w:rPr>
                <w:rFonts w:ascii="Times New Roman" w:eastAsia="Calibri" w:hAnsi="Times New Roman" w:cs="Times New Roman"/>
                <w:b/>
                <w:sz w:val="24"/>
                <w:szCs w:val="24"/>
                <w:lang w:val="uk-UA"/>
              </w:rPr>
              <w:t xml:space="preserve">Військовослужбовці, військовозобов’язані та резервісти, призвані на навчальні (або перевірочні) та спеціальні збори користуються виборчими правами відповідно до Конституції України та Виборчого кодексу України, а також беруть участь у всеукраїнському і місцевих референдумах. </w:t>
            </w:r>
          </w:p>
          <w:p w14:paraId="1EE00B31" w14:textId="6C73CB07" w:rsidR="00C631BF" w:rsidRPr="00207EFD" w:rsidRDefault="00C631BF" w:rsidP="00207EFD">
            <w:pPr>
              <w:spacing w:after="0" w:line="240" w:lineRule="auto"/>
              <w:ind w:firstLine="277"/>
              <w:jc w:val="both"/>
              <w:rPr>
                <w:rFonts w:ascii="Times New Roman" w:eastAsia="Calibri" w:hAnsi="Times New Roman" w:cs="Times New Roman"/>
                <w:b/>
                <w:sz w:val="24"/>
                <w:szCs w:val="24"/>
                <w:lang w:val="uk-UA"/>
              </w:rPr>
            </w:pPr>
            <w:r w:rsidRPr="00207EFD">
              <w:rPr>
                <w:rFonts w:ascii="Times New Roman" w:eastAsia="Calibri" w:hAnsi="Times New Roman" w:cs="Times New Roman"/>
                <w:b/>
                <w:sz w:val="24"/>
                <w:szCs w:val="24"/>
                <w:lang w:val="uk-UA"/>
              </w:rPr>
              <w:t>Військовослужбовцям, які є кандидатами на виборах, їх</w:t>
            </w:r>
            <w:r w:rsidR="009A02E2">
              <w:rPr>
                <w:rFonts w:ascii="Times New Roman" w:eastAsia="Calibri" w:hAnsi="Times New Roman" w:cs="Times New Roman"/>
                <w:b/>
                <w:sz w:val="24"/>
                <w:szCs w:val="24"/>
                <w:lang w:val="uk-UA"/>
              </w:rPr>
              <w:t>ні</w:t>
            </w:r>
            <w:r w:rsidRPr="00207EFD">
              <w:rPr>
                <w:rFonts w:ascii="Times New Roman" w:eastAsia="Calibri" w:hAnsi="Times New Roman" w:cs="Times New Roman"/>
                <w:b/>
                <w:sz w:val="24"/>
                <w:szCs w:val="24"/>
                <w:lang w:val="uk-UA"/>
              </w:rPr>
              <w:t xml:space="preserve"> командири (начальники) створюють належні умови для здійснення цього права. </w:t>
            </w:r>
          </w:p>
          <w:p w14:paraId="141A0E7A" w14:textId="18F3BF6F" w:rsidR="00C631BF" w:rsidRPr="00207EFD" w:rsidRDefault="00C631BF" w:rsidP="00207EFD">
            <w:pPr>
              <w:spacing w:after="0" w:line="240" w:lineRule="auto"/>
              <w:ind w:firstLine="277"/>
              <w:jc w:val="both"/>
              <w:rPr>
                <w:rFonts w:ascii="Times New Roman" w:eastAsia="Calibri" w:hAnsi="Times New Roman" w:cs="Times New Roman"/>
                <w:b/>
                <w:sz w:val="24"/>
                <w:szCs w:val="24"/>
                <w:lang w:val="uk-UA"/>
              </w:rPr>
            </w:pPr>
            <w:r w:rsidRPr="00207EFD">
              <w:rPr>
                <w:rFonts w:ascii="Times New Roman" w:eastAsia="Calibri" w:hAnsi="Times New Roman" w:cs="Times New Roman"/>
                <w:b/>
                <w:sz w:val="24"/>
                <w:szCs w:val="24"/>
                <w:lang w:val="uk-UA"/>
              </w:rPr>
              <w:t xml:space="preserve">Військовослужбовець, обраний на виборну посаду до місцевої ради, на якій він працює на постійній основі, </w:t>
            </w:r>
            <w:r w:rsidR="009A02E2">
              <w:rPr>
                <w:rFonts w:ascii="Times New Roman" w:eastAsia="Calibri" w:hAnsi="Times New Roman" w:cs="Times New Roman"/>
                <w:b/>
                <w:sz w:val="24"/>
                <w:szCs w:val="24"/>
                <w:lang w:val="uk-UA"/>
              </w:rPr>
              <w:t>при</w:t>
            </w:r>
            <w:r w:rsidR="00AD5DA8" w:rsidRPr="00EF0921">
              <w:rPr>
                <w:rFonts w:ascii="Times New Roman" w:eastAsia="Calibri" w:hAnsi="Times New Roman" w:cs="Times New Roman"/>
                <w:b/>
                <w:sz w:val="24"/>
                <w:szCs w:val="24"/>
                <w:lang w:val="uk-UA"/>
              </w:rPr>
              <w:t>командировується</w:t>
            </w:r>
            <w:r w:rsidR="00AD5DA8">
              <w:rPr>
                <w:rFonts w:ascii="Times New Roman" w:eastAsia="Calibri" w:hAnsi="Times New Roman" w:cs="Times New Roman"/>
                <w:b/>
                <w:sz w:val="24"/>
                <w:szCs w:val="24"/>
                <w:lang w:val="uk-UA"/>
              </w:rPr>
              <w:t xml:space="preserve"> </w:t>
            </w:r>
            <w:r w:rsidRPr="00207EFD">
              <w:rPr>
                <w:rFonts w:ascii="Times New Roman" w:eastAsia="Calibri" w:hAnsi="Times New Roman" w:cs="Times New Roman"/>
                <w:b/>
                <w:sz w:val="24"/>
                <w:szCs w:val="24"/>
                <w:lang w:val="uk-UA"/>
              </w:rPr>
              <w:t xml:space="preserve">до відповідної місцевої ради на строк виконання обов’язків на цій посаді із залишенням на військовій </w:t>
            </w:r>
            <w:r w:rsidRPr="00207EFD">
              <w:rPr>
                <w:rFonts w:ascii="Times New Roman" w:eastAsia="Calibri" w:hAnsi="Times New Roman" w:cs="Times New Roman"/>
                <w:b/>
                <w:sz w:val="24"/>
                <w:szCs w:val="24"/>
                <w:lang w:val="uk-UA"/>
              </w:rPr>
              <w:lastRenderedPageBreak/>
              <w:t xml:space="preserve">службі. </w:t>
            </w:r>
            <w:r w:rsidRPr="00207EFD">
              <w:rPr>
                <w:rFonts w:ascii="Times New Roman" w:eastAsia="Calibri" w:hAnsi="Times New Roman" w:cs="Times New Roman"/>
                <w:b/>
                <w:sz w:val="24"/>
                <w:szCs w:val="24"/>
                <w:shd w:val="clear" w:color="auto" w:fill="FFFFFF"/>
                <w:lang w:val="uk-UA"/>
              </w:rPr>
              <w:t>Час роботи військовослужбовця на виборній посаді в місцевій раді, на якій він працює на постійній основі, зараховується до вислуги років на військовій службі та вислуги у військовому званні.</w:t>
            </w:r>
          </w:p>
          <w:p w14:paraId="46AA1039" w14:textId="77777777" w:rsidR="00C631BF" w:rsidRPr="00D50BB8" w:rsidRDefault="00C631BF" w:rsidP="00D50BB8">
            <w:pPr>
              <w:shd w:val="clear" w:color="auto" w:fill="FFFFFF"/>
              <w:spacing w:after="0" w:line="240" w:lineRule="auto"/>
              <w:ind w:firstLine="299"/>
              <w:jc w:val="both"/>
              <w:rPr>
                <w:rFonts w:ascii="Times New Roman" w:eastAsia="Times New Roman" w:hAnsi="Times New Roman" w:cs="Times New Roman"/>
                <w:b/>
                <w:color w:val="FF0000"/>
                <w:sz w:val="24"/>
                <w:szCs w:val="24"/>
                <w:lang w:val="uk-UA" w:eastAsia="ru-RU"/>
              </w:rPr>
            </w:pPr>
            <w:r w:rsidRPr="00D50BB8">
              <w:rPr>
                <w:rFonts w:ascii="Times New Roman" w:eastAsia="Times New Roman" w:hAnsi="Times New Roman" w:cs="Times New Roman"/>
                <w:b/>
                <w:sz w:val="24"/>
                <w:szCs w:val="24"/>
                <w:lang w:val="uk-UA" w:eastAsia="ru-RU"/>
              </w:rPr>
              <w:t>Після закінчення строку виконання обов’язків на виборній посаді місцевої ради, на якій він працює на постійній основі, військовослужбовець направляється до військового формування, правоохоронного та розвідувального органу, Державної служби спеціального зв’язку та захисту інформації України, де він проходив службу до обрання на цю посаду, для подальшого проходження служби на попередній або за його згодою на іншій посаді, не нижчій, ніж попередня.</w:t>
            </w:r>
          </w:p>
          <w:p w14:paraId="053D3380" w14:textId="07BEE9D6" w:rsidR="00C631BF" w:rsidRPr="00FE3380" w:rsidRDefault="00C631BF" w:rsidP="00D50BB8">
            <w:pPr>
              <w:shd w:val="clear" w:color="auto" w:fill="FFFFFF"/>
              <w:spacing w:after="0"/>
              <w:ind w:firstLine="299"/>
              <w:jc w:val="both"/>
              <w:rPr>
                <w:rFonts w:ascii="Times New Roman" w:eastAsia="Times New Roman" w:hAnsi="Times New Roman" w:cs="Times New Roman"/>
                <w:b/>
                <w:color w:val="FF0000"/>
                <w:sz w:val="24"/>
                <w:szCs w:val="24"/>
                <w:lang w:val="uk-UA" w:eastAsia="ru-RU"/>
              </w:rPr>
            </w:pPr>
            <w:r w:rsidRPr="00207EFD">
              <w:rPr>
                <w:rFonts w:ascii="Times New Roman" w:eastAsia="Times New Roman" w:hAnsi="Times New Roman" w:cs="Times New Roman"/>
                <w:b/>
                <w:sz w:val="24"/>
                <w:szCs w:val="24"/>
                <w:lang w:val="uk-UA" w:eastAsia="ru-RU"/>
              </w:rPr>
              <w:t xml:space="preserve">Військовослужбовець, якого обрано народним депутатом України, на строк виконання депутатських повноважень </w:t>
            </w:r>
            <w:r w:rsidR="009A02E2">
              <w:rPr>
                <w:rFonts w:ascii="Times New Roman" w:eastAsia="Times New Roman" w:hAnsi="Times New Roman" w:cs="Times New Roman"/>
                <w:b/>
                <w:sz w:val="24"/>
                <w:szCs w:val="24"/>
                <w:lang w:val="uk-UA" w:eastAsia="ru-RU"/>
              </w:rPr>
              <w:t>при</w:t>
            </w:r>
            <w:r w:rsidR="00EF0921">
              <w:rPr>
                <w:rFonts w:ascii="Times New Roman" w:eastAsia="Times New Roman" w:hAnsi="Times New Roman" w:cs="Times New Roman"/>
                <w:b/>
                <w:sz w:val="24"/>
                <w:szCs w:val="24"/>
                <w:lang w:val="uk-UA" w:eastAsia="ru-RU"/>
              </w:rPr>
              <w:t>командировується</w:t>
            </w:r>
            <w:r w:rsidRPr="00207EFD">
              <w:rPr>
                <w:rFonts w:ascii="Times New Roman" w:eastAsia="Times New Roman" w:hAnsi="Times New Roman" w:cs="Times New Roman"/>
                <w:b/>
                <w:sz w:val="24"/>
                <w:szCs w:val="24"/>
                <w:lang w:val="uk-UA" w:eastAsia="ru-RU"/>
              </w:rPr>
              <w:t xml:space="preserve"> до Верховної Ради України із залишенням на строк виконання депутатських повноважень на військовій службі. </w:t>
            </w:r>
            <w:r w:rsidRPr="00FE3380">
              <w:rPr>
                <w:rFonts w:ascii="Times New Roman" w:eastAsia="Times New Roman" w:hAnsi="Times New Roman" w:cs="Times New Roman"/>
                <w:b/>
                <w:sz w:val="24"/>
                <w:szCs w:val="24"/>
                <w:lang w:val="uk-UA" w:eastAsia="ru-RU"/>
              </w:rPr>
              <w:t>Після закінчення повноважень народного депутата України він направляється в установленому порядку до відповідного військового формування, правоохоронного та розвідувального органу, Державної служби спеціального зв’язку та захисту інформації України</w:t>
            </w:r>
            <w:r>
              <w:rPr>
                <w:rFonts w:ascii="Times New Roman" w:eastAsia="Times New Roman" w:hAnsi="Times New Roman" w:cs="Times New Roman"/>
                <w:b/>
                <w:sz w:val="24"/>
                <w:szCs w:val="24"/>
                <w:lang w:val="uk-UA" w:eastAsia="ru-RU"/>
              </w:rPr>
              <w:t>,</w:t>
            </w:r>
            <w:r w:rsidRPr="00D50BB8">
              <w:rPr>
                <w:rFonts w:ascii="Times New Roman" w:eastAsia="Times New Roman" w:hAnsi="Times New Roman" w:cs="Times New Roman"/>
                <w:b/>
                <w:sz w:val="24"/>
                <w:szCs w:val="24"/>
                <w:lang w:val="uk-UA" w:eastAsia="ru-RU"/>
              </w:rPr>
              <w:t xml:space="preserve"> де він проходив службу до обрання на цю посаду</w:t>
            </w:r>
            <w:r>
              <w:rPr>
                <w:rFonts w:ascii="Times New Roman" w:eastAsia="Times New Roman" w:hAnsi="Times New Roman" w:cs="Times New Roman"/>
                <w:b/>
                <w:sz w:val="24"/>
                <w:szCs w:val="24"/>
                <w:lang w:val="uk-UA" w:eastAsia="ru-RU"/>
              </w:rPr>
              <w:t>,</w:t>
            </w:r>
            <w:r w:rsidRPr="00FE3380">
              <w:rPr>
                <w:rFonts w:ascii="Times New Roman" w:eastAsia="Times New Roman" w:hAnsi="Times New Roman" w:cs="Times New Roman"/>
                <w:b/>
                <w:sz w:val="24"/>
                <w:szCs w:val="24"/>
                <w:lang w:val="uk-UA" w:eastAsia="ru-RU"/>
              </w:rPr>
              <w:t xml:space="preserve"> для подальшого проходження служби на попередній або за його згодою на іншій посаді, не нижчій, ніж попередня.</w:t>
            </w:r>
          </w:p>
          <w:p w14:paraId="7434F6CB" w14:textId="531B49CB" w:rsidR="00C631BF" w:rsidRDefault="00C631BF" w:rsidP="00457158">
            <w:pPr>
              <w:shd w:val="clear" w:color="auto" w:fill="FFFFFF"/>
              <w:spacing w:after="0" w:line="240" w:lineRule="auto"/>
              <w:ind w:firstLine="277"/>
              <w:jc w:val="both"/>
              <w:rPr>
                <w:rFonts w:ascii="Times New Roman" w:eastAsia="Times New Roman" w:hAnsi="Times New Roman" w:cs="Times New Roman"/>
                <w:sz w:val="24"/>
                <w:szCs w:val="24"/>
                <w:lang w:val="uk-UA" w:eastAsia="ru-RU"/>
              </w:rPr>
            </w:pPr>
            <w:r w:rsidRPr="00FE3380">
              <w:rPr>
                <w:rFonts w:ascii="Times New Roman" w:eastAsia="Calibri" w:hAnsi="Times New Roman" w:cs="Times New Roman"/>
                <w:b/>
                <w:sz w:val="24"/>
                <w:szCs w:val="24"/>
                <w:lang w:val="uk-UA"/>
              </w:rPr>
              <w:t>Військовослужбовці можуть бути членами громадських об’єднань, статутні положення яких не суперечать засадам діяльності військових формувань, правоохоронних та розвідувальних органів,  Державної служби спеціального зв’язку та захисту інформації України, і можуть брати участь у їхній роботі у вільний від виконання обов’язків військової служби час, коли вони вважаються такими, що не виконують обов’язків військової служби</w:t>
            </w:r>
            <w:r>
              <w:rPr>
                <w:rFonts w:ascii="Times New Roman" w:eastAsia="Calibri" w:hAnsi="Times New Roman" w:cs="Times New Roman"/>
                <w:b/>
                <w:sz w:val="24"/>
                <w:szCs w:val="24"/>
                <w:lang w:val="uk-UA"/>
              </w:rPr>
              <w:t>.</w:t>
            </w:r>
            <w:r w:rsidRPr="00207EFD">
              <w:rPr>
                <w:rFonts w:ascii="Times New Roman" w:eastAsia="Times New Roman" w:hAnsi="Times New Roman" w:cs="Times New Roman"/>
                <w:sz w:val="24"/>
                <w:szCs w:val="24"/>
                <w:lang w:val="uk-UA" w:eastAsia="ru-RU"/>
              </w:rPr>
              <w:t xml:space="preserve"> </w:t>
            </w:r>
          </w:p>
          <w:p w14:paraId="48FBAFD7" w14:textId="77777777" w:rsidR="00EF0921" w:rsidRDefault="00EF0921" w:rsidP="00457158">
            <w:pPr>
              <w:shd w:val="clear" w:color="auto" w:fill="FFFFFF"/>
              <w:spacing w:after="0" w:line="240" w:lineRule="auto"/>
              <w:ind w:firstLine="277"/>
              <w:jc w:val="both"/>
              <w:rPr>
                <w:rFonts w:ascii="Times New Roman" w:eastAsia="Times New Roman" w:hAnsi="Times New Roman" w:cs="Times New Roman"/>
                <w:sz w:val="24"/>
                <w:szCs w:val="24"/>
                <w:lang w:val="uk-UA" w:eastAsia="ru-RU"/>
              </w:rPr>
            </w:pPr>
          </w:p>
          <w:p w14:paraId="55243DA9" w14:textId="2EECAED3" w:rsidR="00EF0921" w:rsidRPr="00207EFD" w:rsidRDefault="00EF0921" w:rsidP="00457158">
            <w:pPr>
              <w:shd w:val="clear" w:color="auto" w:fill="FFFFFF"/>
              <w:spacing w:after="0" w:line="240" w:lineRule="auto"/>
              <w:ind w:firstLine="277"/>
              <w:jc w:val="both"/>
              <w:rPr>
                <w:rFonts w:ascii="Times New Roman" w:eastAsia="Times New Roman" w:hAnsi="Times New Roman" w:cs="Times New Roman"/>
                <w:sz w:val="24"/>
                <w:szCs w:val="24"/>
                <w:lang w:val="uk-UA" w:eastAsia="ru-RU"/>
              </w:rPr>
            </w:pPr>
          </w:p>
        </w:tc>
      </w:tr>
      <w:tr w:rsidR="00C631BF" w:rsidRPr="00271433" w14:paraId="56CCFE5E" w14:textId="77777777" w:rsidTr="00C631BF">
        <w:tc>
          <w:tcPr>
            <w:tcW w:w="8217" w:type="dxa"/>
          </w:tcPr>
          <w:p w14:paraId="424F9440" w14:textId="77777777" w:rsidR="00C631BF" w:rsidRPr="00207EFD" w:rsidRDefault="00C631BF" w:rsidP="00207EFD">
            <w:pPr>
              <w:spacing w:before="60" w:after="0" w:line="240" w:lineRule="auto"/>
              <w:ind w:firstLine="284"/>
              <w:jc w:val="center"/>
              <w:rPr>
                <w:rFonts w:ascii="Times New Roman" w:eastAsia="Times New Roman" w:hAnsi="Times New Roman" w:cs="Times New Roman"/>
                <w:bCs/>
                <w:color w:val="000000"/>
                <w:sz w:val="24"/>
                <w:szCs w:val="24"/>
                <w:u w:val="single"/>
                <w:lang w:val="uk-UA" w:eastAsia="ru-RU"/>
              </w:rPr>
            </w:pPr>
            <w:r w:rsidRPr="00207EFD">
              <w:rPr>
                <w:rFonts w:ascii="Times New Roman" w:eastAsia="Times New Roman" w:hAnsi="Times New Roman" w:cs="Times New Roman"/>
                <w:bCs/>
                <w:color w:val="000000"/>
                <w:sz w:val="24"/>
                <w:szCs w:val="24"/>
                <w:u w:val="single"/>
                <w:lang w:val="uk-UA" w:eastAsia="ru-RU"/>
              </w:rPr>
              <w:lastRenderedPageBreak/>
              <w:t>Норма відсутня</w:t>
            </w:r>
          </w:p>
        </w:tc>
        <w:tc>
          <w:tcPr>
            <w:tcW w:w="7209" w:type="dxa"/>
          </w:tcPr>
          <w:p w14:paraId="44C2AF81" w14:textId="77777777" w:rsidR="00C631BF" w:rsidRPr="00207EFD" w:rsidRDefault="00C631BF" w:rsidP="00207EFD">
            <w:pPr>
              <w:shd w:val="clear" w:color="auto" w:fill="FFFFFF"/>
              <w:spacing w:after="0" w:line="240" w:lineRule="auto"/>
              <w:ind w:firstLine="270"/>
              <w:jc w:val="both"/>
              <w:rPr>
                <w:rFonts w:ascii="Times New Roman" w:eastAsia="Times New Roman" w:hAnsi="Times New Roman" w:cs="Times New Roman"/>
                <w:b/>
                <w:sz w:val="24"/>
                <w:szCs w:val="24"/>
                <w:shd w:val="clear" w:color="auto" w:fill="FFFFFF"/>
                <w:lang w:val="uk-UA" w:eastAsia="ru-RU"/>
              </w:rPr>
            </w:pPr>
            <w:r w:rsidRPr="00207EFD">
              <w:rPr>
                <w:rFonts w:ascii="Times New Roman" w:eastAsia="Times New Roman" w:hAnsi="Times New Roman" w:cs="Times New Roman"/>
                <w:b/>
                <w:sz w:val="24"/>
                <w:szCs w:val="24"/>
                <w:shd w:val="clear" w:color="auto" w:fill="FFFFFF"/>
                <w:lang w:val="uk-UA" w:eastAsia="ru-RU"/>
              </w:rPr>
              <w:t>Стаття 5</w:t>
            </w:r>
            <w:r w:rsidRPr="00207EFD">
              <w:rPr>
                <w:rFonts w:ascii="Times New Roman" w:eastAsia="Times New Roman" w:hAnsi="Times New Roman" w:cs="Times New Roman"/>
                <w:b/>
                <w:sz w:val="24"/>
                <w:szCs w:val="24"/>
                <w:shd w:val="clear" w:color="auto" w:fill="FFFFFF"/>
                <w:vertAlign w:val="superscript"/>
                <w:lang w:val="uk-UA" w:eastAsia="ru-RU"/>
              </w:rPr>
              <w:t>1</w:t>
            </w:r>
            <w:r w:rsidRPr="00207EFD">
              <w:rPr>
                <w:rFonts w:ascii="Times New Roman" w:eastAsia="Times New Roman" w:hAnsi="Times New Roman" w:cs="Times New Roman"/>
                <w:b/>
                <w:sz w:val="24"/>
                <w:szCs w:val="24"/>
                <w:shd w:val="clear" w:color="auto" w:fill="FFFFFF"/>
                <w:lang w:val="uk-UA" w:eastAsia="ru-RU"/>
              </w:rPr>
              <w:t>. Політична неупередженість</w:t>
            </w:r>
          </w:p>
          <w:p w14:paraId="7BD3C5BF" w14:textId="5B26BD9B" w:rsidR="00C631BF" w:rsidRPr="00207EFD" w:rsidRDefault="00C631BF" w:rsidP="00207EFD">
            <w:pPr>
              <w:spacing w:after="0" w:line="240" w:lineRule="auto"/>
              <w:ind w:firstLine="277"/>
              <w:jc w:val="both"/>
              <w:rPr>
                <w:rFonts w:ascii="Times New Roman" w:eastAsia="Calibri" w:hAnsi="Times New Roman" w:cs="Times New Roman"/>
                <w:b/>
                <w:sz w:val="24"/>
                <w:szCs w:val="24"/>
                <w:lang w:val="uk-UA"/>
              </w:rPr>
            </w:pPr>
            <w:bookmarkStart w:id="0" w:name="_Hlk61334062"/>
            <w:r w:rsidRPr="00207EFD">
              <w:rPr>
                <w:rFonts w:ascii="Times New Roman" w:eastAsia="Calibri" w:hAnsi="Times New Roman" w:cs="Times New Roman"/>
                <w:b/>
                <w:sz w:val="24"/>
                <w:szCs w:val="24"/>
                <w:lang w:val="uk-UA"/>
              </w:rPr>
              <w:t>Військовослужбовці не можуть бути членами будь-яких політичних партій а</w:t>
            </w:r>
            <w:r w:rsidR="00384DD1">
              <w:rPr>
                <w:rFonts w:ascii="Times New Roman" w:eastAsia="Calibri" w:hAnsi="Times New Roman" w:cs="Times New Roman"/>
                <w:b/>
                <w:sz w:val="24"/>
                <w:szCs w:val="24"/>
                <w:lang w:val="uk-UA"/>
              </w:rPr>
              <w:t xml:space="preserve">бо </w:t>
            </w:r>
            <w:r w:rsidR="00271433">
              <w:rPr>
                <w:rFonts w:ascii="Times New Roman" w:eastAsia="Calibri" w:hAnsi="Times New Roman" w:cs="Times New Roman"/>
                <w:b/>
                <w:sz w:val="24"/>
                <w:szCs w:val="24"/>
                <w:lang w:val="uk-UA"/>
              </w:rPr>
              <w:t xml:space="preserve">громадських </w:t>
            </w:r>
            <w:r w:rsidRPr="00207EFD">
              <w:rPr>
                <w:rFonts w:ascii="Times New Roman" w:eastAsia="Calibri" w:hAnsi="Times New Roman" w:cs="Times New Roman"/>
                <w:b/>
                <w:sz w:val="24"/>
                <w:szCs w:val="24"/>
                <w:lang w:val="uk-UA"/>
              </w:rPr>
              <w:t xml:space="preserve">організацій, професійних спілок та брати участь в їхній діяльності. </w:t>
            </w:r>
          </w:p>
          <w:p w14:paraId="06562115" w14:textId="2C837BBD" w:rsidR="00C631BF" w:rsidRPr="004A30A8" w:rsidRDefault="00C631BF" w:rsidP="004A30A8">
            <w:pPr>
              <w:spacing w:after="0" w:line="240" w:lineRule="auto"/>
              <w:ind w:firstLine="299"/>
              <w:jc w:val="both"/>
              <w:rPr>
                <w:rFonts w:ascii="Times New Roman" w:eastAsia="Calibri" w:hAnsi="Times New Roman" w:cs="Times New Roman"/>
                <w:b/>
                <w:sz w:val="24"/>
                <w:szCs w:val="24"/>
                <w:lang w:val="uk-UA"/>
              </w:rPr>
            </w:pPr>
            <w:r w:rsidRPr="004A30A8">
              <w:rPr>
                <w:rFonts w:ascii="Times New Roman" w:eastAsia="Calibri" w:hAnsi="Times New Roman" w:cs="Times New Roman"/>
                <w:b/>
                <w:sz w:val="24"/>
                <w:szCs w:val="24"/>
                <w:lang w:val="uk-UA"/>
              </w:rPr>
              <w:t xml:space="preserve">Військовослужбовці зупиняють членство </w:t>
            </w:r>
            <w:r w:rsidR="00EF3191">
              <w:rPr>
                <w:rFonts w:ascii="Times New Roman" w:eastAsia="Calibri" w:hAnsi="Times New Roman" w:cs="Times New Roman"/>
                <w:b/>
                <w:sz w:val="24"/>
                <w:szCs w:val="24"/>
                <w:lang w:val="uk-UA"/>
              </w:rPr>
              <w:t>в</w:t>
            </w:r>
            <w:r w:rsidRPr="004A30A8">
              <w:rPr>
                <w:rFonts w:ascii="Times New Roman" w:eastAsia="Calibri" w:hAnsi="Times New Roman" w:cs="Times New Roman"/>
                <w:b/>
                <w:sz w:val="24"/>
                <w:szCs w:val="24"/>
                <w:lang w:val="uk-UA"/>
              </w:rPr>
              <w:t xml:space="preserve"> політичних партіях або </w:t>
            </w:r>
            <w:r w:rsidR="00271433">
              <w:rPr>
                <w:rFonts w:ascii="Times New Roman" w:eastAsia="Calibri" w:hAnsi="Times New Roman" w:cs="Times New Roman"/>
                <w:b/>
                <w:sz w:val="24"/>
                <w:szCs w:val="24"/>
                <w:lang w:val="uk-UA"/>
              </w:rPr>
              <w:t xml:space="preserve">громадських </w:t>
            </w:r>
            <w:r w:rsidRPr="004A30A8">
              <w:rPr>
                <w:rFonts w:ascii="Times New Roman" w:eastAsia="Calibri" w:hAnsi="Times New Roman" w:cs="Times New Roman"/>
                <w:b/>
                <w:sz w:val="24"/>
                <w:szCs w:val="24"/>
                <w:lang w:val="uk-UA"/>
              </w:rPr>
              <w:t>організаціях</w:t>
            </w:r>
            <w:r w:rsidRPr="00384DD1">
              <w:rPr>
                <w:rFonts w:ascii="Times New Roman" w:eastAsia="Calibri" w:hAnsi="Times New Roman" w:cs="Times New Roman"/>
                <w:b/>
                <w:color w:val="FF0000"/>
                <w:sz w:val="24"/>
                <w:szCs w:val="24"/>
                <w:lang w:val="uk-UA"/>
              </w:rPr>
              <w:t xml:space="preserve"> </w:t>
            </w:r>
            <w:r w:rsidRPr="004A30A8">
              <w:rPr>
                <w:rFonts w:ascii="Times New Roman" w:eastAsia="Calibri" w:hAnsi="Times New Roman" w:cs="Times New Roman"/>
                <w:b/>
                <w:sz w:val="24"/>
                <w:szCs w:val="24"/>
                <w:lang w:val="uk-UA"/>
              </w:rPr>
              <w:t>та професійних спілках на період військової служби.</w:t>
            </w:r>
          </w:p>
          <w:p w14:paraId="1A0F2802" w14:textId="2B3C105E" w:rsidR="00271433" w:rsidRDefault="00C631BF" w:rsidP="00271433">
            <w:pPr>
              <w:shd w:val="clear" w:color="auto" w:fill="FFFFFF"/>
              <w:spacing w:after="0" w:line="240" w:lineRule="auto"/>
              <w:ind w:firstLine="277"/>
              <w:jc w:val="both"/>
              <w:rPr>
                <w:rFonts w:ascii="Times New Roman" w:eastAsia="Times New Roman" w:hAnsi="Times New Roman" w:cs="Times New Roman"/>
                <w:b/>
                <w:sz w:val="24"/>
                <w:szCs w:val="24"/>
                <w:shd w:val="clear" w:color="auto" w:fill="FFFFFF"/>
                <w:lang w:val="uk-UA" w:eastAsia="ru-RU"/>
              </w:rPr>
            </w:pPr>
            <w:r w:rsidRPr="00207EFD">
              <w:rPr>
                <w:rFonts w:ascii="Times New Roman" w:eastAsia="Times New Roman" w:hAnsi="Times New Roman" w:cs="Times New Roman"/>
                <w:b/>
                <w:sz w:val="24"/>
                <w:szCs w:val="24"/>
                <w:shd w:val="clear" w:color="auto" w:fill="FFFFFF"/>
                <w:lang w:val="uk-UA" w:eastAsia="ru-RU"/>
              </w:rPr>
              <w:t xml:space="preserve">Військовослужбовці, військовозобов’язані та резервісти, які призвані на навчальні (або перевірочні) та спеціальні збори, під час виконання обов’язків військової служби не мають права демонструвати свого ставлення до політичних партій або </w:t>
            </w:r>
            <w:r w:rsidR="001A1D3F">
              <w:rPr>
                <w:rFonts w:ascii="Times New Roman" w:eastAsia="Times New Roman" w:hAnsi="Times New Roman" w:cs="Times New Roman"/>
                <w:b/>
                <w:sz w:val="24"/>
                <w:szCs w:val="24"/>
                <w:shd w:val="clear" w:color="auto" w:fill="FFFFFF"/>
                <w:lang w:val="uk-UA" w:eastAsia="ru-RU"/>
              </w:rPr>
              <w:t xml:space="preserve">громадських </w:t>
            </w:r>
            <w:r w:rsidRPr="00207EFD">
              <w:rPr>
                <w:rFonts w:ascii="Times New Roman" w:eastAsia="Times New Roman" w:hAnsi="Times New Roman" w:cs="Times New Roman"/>
                <w:b/>
                <w:sz w:val="24"/>
                <w:szCs w:val="24"/>
                <w:shd w:val="clear" w:color="auto" w:fill="FFFFFF"/>
                <w:lang w:val="uk-UA" w:eastAsia="ru-RU"/>
              </w:rPr>
              <w:t>організацій, а також використовувати службові повноваження в політичних цілях.</w:t>
            </w:r>
          </w:p>
          <w:p w14:paraId="110DBB09" w14:textId="44A21BBE" w:rsidR="00C631BF" w:rsidRPr="00271433" w:rsidRDefault="00C631BF" w:rsidP="00271433">
            <w:pPr>
              <w:shd w:val="clear" w:color="auto" w:fill="FFFFFF"/>
              <w:spacing w:after="0" w:line="240" w:lineRule="auto"/>
              <w:ind w:firstLine="277"/>
              <w:jc w:val="both"/>
              <w:rPr>
                <w:rFonts w:ascii="Times New Roman" w:eastAsia="Times New Roman" w:hAnsi="Times New Roman" w:cs="Times New Roman"/>
                <w:b/>
                <w:sz w:val="24"/>
                <w:szCs w:val="24"/>
                <w:shd w:val="clear" w:color="auto" w:fill="FFFFFF"/>
                <w:lang w:val="uk-UA" w:eastAsia="ru-RU"/>
              </w:rPr>
            </w:pPr>
            <w:r w:rsidRPr="00207EFD">
              <w:rPr>
                <w:rFonts w:ascii="Times New Roman" w:eastAsia="Calibri" w:hAnsi="Times New Roman" w:cs="Times New Roman"/>
                <w:b/>
                <w:sz w:val="24"/>
                <w:szCs w:val="24"/>
                <w:lang w:val="uk-UA"/>
              </w:rPr>
              <w:t>Організація страйків військовослужбовцями, військовозобов’язаними та резервістами, призваними на навчальні (або перевірочні) та спеціальні збори, а також  участь у їх проведенні не допускається</w:t>
            </w:r>
            <w:r w:rsidRPr="00207EFD">
              <w:rPr>
                <w:rFonts w:ascii="Times New Roman" w:eastAsia="Calibri" w:hAnsi="Times New Roman" w:cs="Times New Roman"/>
                <w:b/>
                <w:sz w:val="24"/>
                <w:szCs w:val="24"/>
                <w:shd w:val="clear" w:color="auto" w:fill="FFFFFF"/>
                <w:lang w:val="uk-UA"/>
              </w:rPr>
              <w:t>.</w:t>
            </w:r>
            <w:bookmarkEnd w:id="0"/>
          </w:p>
        </w:tc>
      </w:tr>
      <w:tr w:rsidR="00C631BF" w:rsidRPr="00C631BF" w14:paraId="7B1981D6" w14:textId="77777777" w:rsidTr="00C631BF">
        <w:tc>
          <w:tcPr>
            <w:tcW w:w="8217" w:type="dxa"/>
          </w:tcPr>
          <w:p w14:paraId="11473B89" w14:textId="77777777" w:rsidR="00C631BF" w:rsidRPr="00207EFD" w:rsidRDefault="00C631BF" w:rsidP="00207EFD">
            <w:pPr>
              <w:shd w:val="clear" w:color="auto" w:fill="FFFFFF"/>
              <w:spacing w:after="0" w:line="240" w:lineRule="auto"/>
              <w:rPr>
                <w:rFonts w:ascii="Times New Roman" w:eastAsia="Times New Roman" w:hAnsi="Times New Roman" w:cs="Times New Roman"/>
                <w:b/>
                <w:color w:val="000000"/>
                <w:sz w:val="24"/>
                <w:szCs w:val="24"/>
                <w:u w:val="single"/>
                <w:lang w:val="uk-UA" w:eastAsia="uk-UA"/>
              </w:rPr>
            </w:pPr>
            <w:r w:rsidRPr="00207EFD">
              <w:rPr>
                <w:rFonts w:ascii="Times New Roman" w:eastAsia="Times New Roman" w:hAnsi="Times New Roman" w:cs="Times New Roman"/>
                <w:b/>
                <w:color w:val="000000"/>
                <w:sz w:val="24"/>
                <w:szCs w:val="24"/>
                <w:u w:val="single"/>
                <w:lang w:val="uk-UA" w:eastAsia="uk-UA"/>
              </w:rPr>
              <w:t>Абзац перший пункту 2 статті 8</w:t>
            </w:r>
          </w:p>
          <w:p w14:paraId="74C3B302"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b/>
                <w:sz w:val="24"/>
                <w:szCs w:val="24"/>
                <w:lang w:val="uk-UA" w:eastAsia="uk-UA"/>
              </w:rPr>
            </w:pPr>
            <w:r w:rsidRPr="00207EFD">
              <w:rPr>
                <w:rFonts w:ascii="Times New Roman" w:eastAsia="Times New Roman" w:hAnsi="Times New Roman" w:cs="Times New Roman"/>
                <w:sz w:val="24"/>
                <w:szCs w:val="24"/>
                <w:shd w:val="clear" w:color="auto" w:fill="FFFFFF"/>
                <w:lang w:val="uk-UA" w:eastAsia="uk-UA"/>
              </w:rPr>
              <w:t xml:space="preserve">2. Військовослужбовці (крім військово-службовців строкової військової служби та військової служби за призовом осіб офіцерського складу) не можуть бути звільнені з військової служби до набуття права на пенсію за вислугу років, крім випадків, </w:t>
            </w:r>
            <w:r w:rsidRPr="009E3393">
              <w:rPr>
                <w:rFonts w:ascii="Times New Roman" w:eastAsia="Times New Roman" w:hAnsi="Times New Roman" w:cs="Times New Roman"/>
                <w:bCs/>
                <w:i/>
                <w:iCs/>
                <w:sz w:val="24"/>
                <w:szCs w:val="24"/>
                <w:shd w:val="clear" w:color="auto" w:fill="FFFFFF"/>
                <w:lang w:val="uk-UA" w:eastAsia="uk-UA"/>
              </w:rPr>
              <w:t>коли їхня служба припиняється (розривається) у зв’язку із закінченням строку контракту, у зв’язку з прямим підпорядкуванням близькій особі або у зв’язку із систематичним невиконанням умов контракту командуванням чи у зв’язку із систематичним невиконанням умов контракту військовослужбовцем, за віком, за власним бажанням, за станом здоров’я, через службову невідповідність, у зв’язку із скороченням штатів або проведенням організаційних заходів, у зв’язку з обвинувальним вироком суду, що набрав законної сили, яким призначено покарання у вигляді позбавлення чи обмеження волі, позбавлення військового звання, позбавлення права займати певні посади, у зв’язку з набранням законної сили рішенням суду щодо притягнення до відповідальності за корупційне правопорушення або адміністративне правопорушення, пов’язане з корупцією, у зв’язку з позбавленням військового звання в дисциплінарному порядку, а також через сімейні обставини або з інших поважних причин, перелік яких визначається Кабінетом Міністрів України.</w:t>
            </w:r>
          </w:p>
        </w:tc>
        <w:tc>
          <w:tcPr>
            <w:tcW w:w="7209" w:type="dxa"/>
          </w:tcPr>
          <w:p w14:paraId="2440C29C" w14:textId="77777777" w:rsidR="00C631BF" w:rsidRPr="00207EFD" w:rsidRDefault="00C631BF" w:rsidP="00207EFD">
            <w:pPr>
              <w:shd w:val="clear" w:color="auto" w:fill="FFFFFF"/>
              <w:spacing w:after="0" w:line="240" w:lineRule="auto"/>
              <w:rPr>
                <w:rFonts w:ascii="Times New Roman" w:eastAsia="Times New Roman" w:hAnsi="Times New Roman" w:cs="Times New Roman"/>
                <w:b/>
                <w:color w:val="000000"/>
                <w:sz w:val="24"/>
                <w:szCs w:val="24"/>
                <w:u w:val="single"/>
                <w:lang w:val="uk-UA" w:eastAsia="uk-UA"/>
              </w:rPr>
            </w:pPr>
            <w:r w:rsidRPr="00207EFD">
              <w:rPr>
                <w:rFonts w:ascii="Times New Roman" w:eastAsia="Times New Roman" w:hAnsi="Times New Roman" w:cs="Times New Roman"/>
                <w:b/>
                <w:color w:val="000000"/>
                <w:sz w:val="24"/>
                <w:szCs w:val="24"/>
                <w:u w:val="single"/>
                <w:lang w:val="uk-UA" w:eastAsia="uk-UA"/>
              </w:rPr>
              <w:t>Абзац перший пункту 2 статті 8</w:t>
            </w:r>
          </w:p>
          <w:p w14:paraId="595455A7" w14:textId="11EF080D"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sz w:val="24"/>
                <w:szCs w:val="24"/>
                <w:lang w:val="uk-UA" w:eastAsia="uk-UA"/>
              </w:rPr>
            </w:pPr>
            <w:r w:rsidRPr="00207EFD">
              <w:rPr>
                <w:rFonts w:ascii="Times New Roman" w:eastAsia="Times New Roman" w:hAnsi="Times New Roman" w:cs="Times New Roman"/>
                <w:color w:val="000000"/>
                <w:sz w:val="24"/>
                <w:szCs w:val="24"/>
                <w:shd w:val="clear" w:color="auto" w:fill="FFFFFF"/>
                <w:lang w:val="uk-UA" w:eastAsia="uk-UA"/>
              </w:rPr>
              <w:t>2. </w:t>
            </w:r>
            <w:r w:rsidRPr="00207EFD">
              <w:rPr>
                <w:rFonts w:ascii="Times New Roman" w:eastAsia="Times New Roman" w:hAnsi="Times New Roman" w:cs="Times New Roman"/>
                <w:sz w:val="24"/>
                <w:szCs w:val="24"/>
                <w:shd w:val="clear" w:color="auto" w:fill="FFFFFF"/>
                <w:lang w:val="uk-UA" w:eastAsia="uk-UA"/>
              </w:rPr>
              <w:t xml:space="preserve">Військовослужбовці (крім військовослужбовців строкової військової служби та військової служби за призовом осіб офіцерського складу) не можуть бути звільнені з військової служби до набуття права на пенсію за вислугу років, крім випадків, </w:t>
            </w:r>
            <w:r w:rsidRPr="00207EFD">
              <w:rPr>
                <w:rFonts w:ascii="Times New Roman" w:eastAsia="Times New Roman" w:hAnsi="Times New Roman" w:cs="Times New Roman"/>
                <w:b/>
                <w:sz w:val="24"/>
                <w:szCs w:val="24"/>
                <w:shd w:val="clear" w:color="auto" w:fill="FFFFFF"/>
                <w:lang w:val="uk-UA" w:eastAsia="uk-UA"/>
              </w:rPr>
              <w:t xml:space="preserve">передбачених статтею 26 Закону України </w:t>
            </w:r>
            <w:r w:rsidRPr="00207EFD">
              <w:rPr>
                <w:rFonts w:ascii="Times New Roman" w:eastAsia="Times New Roman" w:hAnsi="Times New Roman" w:cs="Times New Roman"/>
                <w:b/>
                <w:sz w:val="24"/>
                <w:szCs w:val="24"/>
                <w:shd w:val="clear" w:color="auto" w:fill="FFFFFF"/>
                <w:lang w:eastAsia="uk-UA"/>
              </w:rPr>
              <w:t>“</w:t>
            </w:r>
            <w:r w:rsidRPr="00207EFD">
              <w:rPr>
                <w:rFonts w:ascii="Times New Roman" w:eastAsia="Times New Roman" w:hAnsi="Times New Roman" w:cs="Times New Roman"/>
                <w:b/>
                <w:sz w:val="24"/>
                <w:szCs w:val="24"/>
                <w:shd w:val="clear" w:color="auto" w:fill="FFFFFF"/>
                <w:lang w:val="uk-UA" w:eastAsia="uk-UA"/>
              </w:rPr>
              <w:t>Про військовий обов’язок і військову службу</w:t>
            </w:r>
            <w:r w:rsidR="00065206">
              <w:rPr>
                <w:rFonts w:ascii="Times New Roman" w:eastAsia="Times New Roman" w:hAnsi="Times New Roman" w:cs="Times New Roman"/>
                <w:b/>
                <w:sz w:val="24"/>
                <w:szCs w:val="24"/>
                <w:shd w:val="clear" w:color="auto" w:fill="FFFFFF"/>
                <w:lang w:val="en-US" w:eastAsia="uk-UA"/>
              </w:rPr>
              <w:t>”</w:t>
            </w:r>
            <w:r w:rsidRPr="00207EFD">
              <w:rPr>
                <w:rFonts w:ascii="Times New Roman" w:eastAsia="Times New Roman" w:hAnsi="Times New Roman" w:cs="Times New Roman"/>
                <w:b/>
                <w:sz w:val="24"/>
                <w:szCs w:val="24"/>
                <w:shd w:val="clear" w:color="auto" w:fill="FFFFFF"/>
                <w:lang w:val="uk-UA" w:eastAsia="uk-UA"/>
              </w:rPr>
              <w:t>.</w:t>
            </w:r>
          </w:p>
          <w:p w14:paraId="42D14E6D" w14:textId="6376A2E7" w:rsidR="00C631BF" w:rsidRPr="00207EFD" w:rsidRDefault="00C631BF" w:rsidP="00207EFD">
            <w:pPr>
              <w:spacing w:after="0" w:line="240" w:lineRule="auto"/>
              <w:ind w:firstLine="284"/>
              <w:jc w:val="both"/>
              <w:rPr>
                <w:rFonts w:ascii="Times New Roman" w:eastAsia="Times New Roman" w:hAnsi="Times New Roman" w:cs="Times New Roman"/>
                <w:iCs/>
                <w:color w:val="000000"/>
                <w:sz w:val="24"/>
                <w:szCs w:val="24"/>
                <w:shd w:val="clear" w:color="auto" w:fill="FFFFFF"/>
                <w:lang w:val="uk-UA" w:eastAsia="uk-UA"/>
              </w:rPr>
            </w:pPr>
          </w:p>
          <w:p w14:paraId="7761B995" w14:textId="77777777" w:rsidR="00C631BF" w:rsidRPr="00207EFD" w:rsidRDefault="00C631BF" w:rsidP="00C631BF">
            <w:pPr>
              <w:spacing w:after="0" w:line="240" w:lineRule="auto"/>
              <w:ind w:firstLine="284"/>
              <w:jc w:val="both"/>
              <w:rPr>
                <w:rFonts w:ascii="Times New Roman" w:eastAsia="Times New Roman" w:hAnsi="Times New Roman" w:cs="Times New Roman"/>
                <w:color w:val="000000"/>
                <w:sz w:val="24"/>
                <w:szCs w:val="24"/>
                <w:lang w:val="uk-UA" w:eastAsia="uk-UA"/>
              </w:rPr>
            </w:pPr>
          </w:p>
        </w:tc>
      </w:tr>
      <w:tr w:rsidR="00C631BF" w:rsidRPr="00C631BF" w14:paraId="43FC81B7" w14:textId="77777777" w:rsidTr="00C631BF">
        <w:tc>
          <w:tcPr>
            <w:tcW w:w="8217" w:type="dxa"/>
          </w:tcPr>
          <w:p w14:paraId="1C96E090" w14:textId="77777777" w:rsidR="00C631BF" w:rsidRPr="00207EFD" w:rsidRDefault="00C631BF" w:rsidP="00207EFD">
            <w:pPr>
              <w:shd w:val="clear" w:color="auto" w:fill="FFFFFF"/>
              <w:spacing w:after="0" w:line="240" w:lineRule="auto"/>
              <w:rPr>
                <w:rFonts w:ascii="Times New Roman" w:eastAsia="Times New Roman" w:hAnsi="Times New Roman" w:cs="Times New Roman"/>
                <w:b/>
                <w:color w:val="000000"/>
                <w:sz w:val="24"/>
                <w:szCs w:val="24"/>
                <w:u w:val="single"/>
                <w:lang w:val="uk-UA" w:eastAsia="uk-UA"/>
              </w:rPr>
            </w:pPr>
            <w:r w:rsidRPr="00207EFD">
              <w:rPr>
                <w:rFonts w:ascii="Times New Roman" w:eastAsia="Times New Roman" w:hAnsi="Times New Roman" w:cs="Times New Roman"/>
                <w:b/>
                <w:color w:val="000000"/>
                <w:sz w:val="24"/>
                <w:szCs w:val="24"/>
                <w:u w:val="single"/>
                <w:lang w:val="uk-UA" w:eastAsia="uk-UA"/>
              </w:rPr>
              <w:lastRenderedPageBreak/>
              <w:t xml:space="preserve">Стаття 8-2: </w:t>
            </w:r>
          </w:p>
          <w:p w14:paraId="6331A47D" w14:textId="77777777" w:rsidR="00C631BF" w:rsidRPr="00207EFD" w:rsidRDefault="00C631BF" w:rsidP="00207EFD">
            <w:pPr>
              <w:shd w:val="clear" w:color="auto" w:fill="FFFFFF"/>
              <w:spacing w:after="0" w:line="240" w:lineRule="auto"/>
              <w:rPr>
                <w:rFonts w:ascii="Times New Roman" w:eastAsia="Times New Roman" w:hAnsi="Times New Roman" w:cs="Times New Roman"/>
                <w:b/>
                <w:color w:val="000000"/>
                <w:sz w:val="24"/>
                <w:szCs w:val="24"/>
                <w:lang w:val="uk-UA" w:eastAsia="uk-UA"/>
              </w:rPr>
            </w:pPr>
            <w:r w:rsidRPr="00207EFD">
              <w:rPr>
                <w:rFonts w:ascii="Times New Roman" w:eastAsia="Times New Roman" w:hAnsi="Times New Roman" w:cs="Times New Roman"/>
                <w:b/>
                <w:color w:val="000000"/>
                <w:sz w:val="24"/>
                <w:szCs w:val="24"/>
                <w:lang w:val="uk-UA" w:eastAsia="uk-UA"/>
              </w:rPr>
              <w:t>відсутня</w:t>
            </w:r>
          </w:p>
        </w:tc>
        <w:tc>
          <w:tcPr>
            <w:tcW w:w="7209" w:type="dxa"/>
          </w:tcPr>
          <w:p w14:paraId="797DAC38" w14:textId="77777777" w:rsidR="00C631BF" w:rsidRPr="00207EFD" w:rsidRDefault="00C631BF" w:rsidP="00207EFD">
            <w:pPr>
              <w:keepNext/>
              <w:spacing w:after="0" w:line="240" w:lineRule="auto"/>
              <w:ind w:firstLine="277"/>
              <w:jc w:val="both"/>
              <w:outlineLvl w:val="0"/>
              <w:rPr>
                <w:rFonts w:ascii="Times New Roman" w:eastAsia="Times New Roman" w:hAnsi="Times New Roman" w:cs="Times New Roman"/>
                <w:b/>
                <w:bCs/>
                <w:kern w:val="32"/>
                <w:sz w:val="24"/>
                <w:szCs w:val="24"/>
                <w:shd w:val="clear" w:color="auto" w:fill="FFFFFF"/>
                <w:lang w:val="uk-UA"/>
              </w:rPr>
            </w:pPr>
            <w:r w:rsidRPr="00207EFD">
              <w:rPr>
                <w:rFonts w:ascii="Times New Roman" w:eastAsia="Times New Roman" w:hAnsi="Times New Roman" w:cs="Times New Roman"/>
                <w:b/>
                <w:bCs/>
                <w:kern w:val="32"/>
                <w:sz w:val="24"/>
                <w:szCs w:val="24"/>
                <w:shd w:val="clear" w:color="auto" w:fill="FFFFFF"/>
                <w:lang w:val="uk-UA"/>
              </w:rPr>
              <w:t>Стаття 8</w:t>
            </w:r>
            <w:r w:rsidRPr="00207EFD">
              <w:rPr>
                <w:rFonts w:ascii="Times New Roman" w:eastAsia="Times New Roman" w:hAnsi="Times New Roman" w:cs="Times New Roman"/>
                <w:b/>
                <w:bCs/>
                <w:kern w:val="32"/>
                <w:sz w:val="24"/>
                <w:szCs w:val="24"/>
                <w:shd w:val="clear" w:color="auto" w:fill="FFFFFF"/>
                <w:vertAlign w:val="superscript"/>
                <w:lang w:val="uk-UA"/>
              </w:rPr>
              <w:t>2</w:t>
            </w:r>
            <w:r w:rsidRPr="00207EFD">
              <w:rPr>
                <w:rFonts w:ascii="Times New Roman" w:eastAsia="Times New Roman" w:hAnsi="Times New Roman" w:cs="Times New Roman"/>
                <w:b/>
                <w:bCs/>
                <w:kern w:val="32"/>
                <w:sz w:val="24"/>
                <w:szCs w:val="24"/>
                <w:shd w:val="clear" w:color="auto" w:fill="FFFFFF"/>
                <w:lang w:val="uk-UA"/>
              </w:rPr>
              <w:t>. Реалізація права військовослужбовців на інформацію</w:t>
            </w:r>
          </w:p>
          <w:p w14:paraId="6544E052" w14:textId="77777777" w:rsidR="00C631BF" w:rsidRPr="00207EFD" w:rsidRDefault="00C631BF" w:rsidP="00207EFD">
            <w:pPr>
              <w:spacing w:after="0" w:line="240" w:lineRule="auto"/>
              <w:ind w:firstLine="277"/>
              <w:jc w:val="both"/>
              <w:rPr>
                <w:rFonts w:ascii="Times New Roman" w:eastAsia="Calibri" w:hAnsi="Times New Roman" w:cs="Times New Roman"/>
                <w:b/>
                <w:bCs/>
                <w:sz w:val="24"/>
                <w:szCs w:val="24"/>
                <w:shd w:val="clear" w:color="auto" w:fill="FFFFFF"/>
                <w:lang w:val="uk-UA"/>
              </w:rPr>
            </w:pPr>
            <w:r w:rsidRPr="00207EFD">
              <w:rPr>
                <w:rFonts w:ascii="Times New Roman" w:eastAsia="Calibri" w:hAnsi="Times New Roman" w:cs="Times New Roman"/>
                <w:b/>
                <w:bCs/>
                <w:sz w:val="24"/>
                <w:szCs w:val="24"/>
                <w:shd w:val="clear" w:color="auto" w:fill="FFFFFF"/>
                <w:lang w:val="uk-UA"/>
              </w:rPr>
              <w:t>Військовослужбовці, військовозобов’язані та резервісти, які призвані на навчальні (або перевірочні) та спеціальні збори, мають право вільного одержання, використання, поширення інформації відповідно до Закону України “Про інформацію” та інших законів України з урахуванням обмежень, встановлених цим Законом.</w:t>
            </w:r>
          </w:p>
          <w:p w14:paraId="1E5E8CEC" w14:textId="4E6DA71B" w:rsidR="00C631BF" w:rsidRDefault="00C631BF" w:rsidP="00207EFD">
            <w:pPr>
              <w:spacing w:after="0" w:line="240" w:lineRule="auto"/>
              <w:ind w:firstLine="277"/>
              <w:jc w:val="both"/>
              <w:rPr>
                <w:rFonts w:ascii="Times New Roman" w:eastAsia="Calibri" w:hAnsi="Times New Roman" w:cs="Times New Roman"/>
                <w:b/>
                <w:bCs/>
                <w:sz w:val="24"/>
                <w:szCs w:val="24"/>
                <w:shd w:val="clear" w:color="auto" w:fill="FFFFFF"/>
                <w:lang w:val="uk-UA"/>
              </w:rPr>
            </w:pPr>
            <w:r w:rsidRPr="00207EFD">
              <w:rPr>
                <w:rFonts w:ascii="Times New Roman" w:eastAsia="Calibri" w:hAnsi="Times New Roman" w:cs="Times New Roman"/>
                <w:b/>
                <w:bCs/>
                <w:sz w:val="24"/>
                <w:szCs w:val="24"/>
                <w:shd w:val="clear" w:color="auto" w:fill="FFFFFF"/>
                <w:lang w:val="uk-UA"/>
              </w:rPr>
              <w:t xml:space="preserve">Військовослужбовці, військовозобов’язані та резервісти, які призвані на навчальні (або перевірочні) та спеціальні збори, не мають права поширювати в засобах масової інформації (друкованих та аудіовізуальних), інформаційних системах загального доступу (у тому числі </w:t>
            </w:r>
            <w:r w:rsidR="00EF3191">
              <w:rPr>
                <w:rFonts w:ascii="Times New Roman" w:eastAsia="Calibri" w:hAnsi="Times New Roman" w:cs="Times New Roman"/>
                <w:b/>
                <w:bCs/>
                <w:sz w:val="24"/>
                <w:szCs w:val="24"/>
                <w:shd w:val="clear" w:color="auto" w:fill="FFFFFF"/>
                <w:lang w:val="uk-UA"/>
              </w:rPr>
              <w:t>в</w:t>
            </w:r>
            <w:r w:rsidRPr="00207EFD">
              <w:rPr>
                <w:rFonts w:ascii="Times New Roman" w:eastAsia="Calibri" w:hAnsi="Times New Roman" w:cs="Times New Roman"/>
                <w:b/>
                <w:bCs/>
                <w:sz w:val="24"/>
                <w:szCs w:val="24"/>
                <w:shd w:val="clear" w:color="auto" w:fill="FFFFFF"/>
                <w:lang w:val="uk-UA"/>
              </w:rPr>
              <w:t xml:space="preserve"> мережі Інтернет та інших телекомунікаційних мережах загального користування) інформацію, яка (у тому числі шляхом обробки, аналізу та узагальнення за допомогою спеціального програмного забезпечення) дозволяє визначити: геопросторові дані про військові об’єкти, військові частини (підрозділи) та військовослужбовців під час виконання покладених на них завдань; характер цих завдань та сили і засоби, що залучені до їх виконання.</w:t>
            </w:r>
          </w:p>
          <w:p w14:paraId="1C9CBC9D" w14:textId="01798817" w:rsidR="00457158" w:rsidRPr="00207EFD" w:rsidRDefault="00C631BF" w:rsidP="00457158">
            <w:pPr>
              <w:spacing w:after="0" w:line="240" w:lineRule="auto"/>
              <w:ind w:firstLine="277"/>
              <w:jc w:val="both"/>
              <w:rPr>
                <w:rFonts w:ascii="Times New Roman" w:eastAsia="Times New Roman" w:hAnsi="Times New Roman" w:cs="Times New Roman"/>
                <w:iCs/>
                <w:sz w:val="24"/>
                <w:szCs w:val="24"/>
                <w:shd w:val="clear" w:color="auto" w:fill="FFFFFF"/>
                <w:lang w:val="uk-UA" w:eastAsia="uk-UA"/>
              </w:rPr>
            </w:pPr>
            <w:r w:rsidRPr="004E1D21">
              <w:rPr>
                <w:rFonts w:ascii="Times New Roman" w:eastAsia="Calibri" w:hAnsi="Times New Roman" w:cs="Times New Roman"/>
                <w:b/>
                <w:bCs/>
                <w:sz w:val="24"/>
                <w:szCs w:val="24"/>
                <w:shd w:val="clear" w:color="auto" w:fill="FFFFFF"/>
                <w:lang w:val="uk-UA"/>
              </w:rPr>
              <w:t>Поширення такої інформації здійснюється в порядку, встановленому центральними органами виконавчої влади, в підпорядкуванні яких перебувають відповідні військові формування та правоохоронні органи, а також іншими державни</w:t>
            </w:r>
            <w:r>
              <w:rPr>
                <w:rFonts w:ascii="Times New Roman" w:eastAsia="Calibri" w:hAnsi="Times New Roman" w:cs="Times New Roman"/>
                <w:b/>
                <w:bCs/>
                <w:sz w:val="24"/>
                <w:szCs w:val="24"/>
                <w:shd w:val="clear" w:color="auto" w:fill="FFFFFF"/>
                <w:lang w:val="uk-UA"/>
              </w:rPr>
              <w:t>ми та розвідувальними органами.</w:t>
            </w:r>
          </w:p>
        </w:tc>
      </w:tr>
      <w:tr w:rsidR="00C631BF" w:rsidRPr="009E3393" w14:paraId="2043FE98" w14:textId="77777777" w:rsidTr="00C631BF">
        <w:trPr>
          <w:trHeight w:val="446"/>
        </w:trPr>
        <w:tc>
          <w:tcPr>
            <w:tcW w:w="8217" w:type="dxa"/>
          </w:tcPr>
          <w:p w14:paraId="22550337" w14:textId="77777777" w:rsidR="00C631BF" w:rsidRPr="00207EFD" w:rsidRDefault="00C631BF" w:rsidP="00207EFD">
            <w:pPr>
              <w:spacing w:after="0" w:line="240" w:lineRule="auto"/>
              <w:rPr>
                <w:rFonts w:ascii="Times New Roman" w:eastAsia="Times New Roman" w:hAnsi="Times New Roman" w:cs="Times New Roman"/>
                <w:b/>
                <w:bCs/>
                <w:sz w:val="24"/>
                <w:szCs w:val="24"/>
                <w:u w:val="single"/>
                <w:bdr w:val="none" w:sz="0" w:space="0" w:color="auto" w:frame="1"/>
                <w:vertAlign w:val="superscript"/>
                <w:lang w:val="uk-UA" w:eastAsia="ru-RU"/>
              </w:rPr>
            </w:pPr>
            <w:r w:rsidRPr="00207EFD">
              <w:rPr>
                <w:rFonts w:ascii="Times New Roman" w:eastAsia="Times New Roman" w:hAnsi="Times New Roman" w:cs="Times New Roman"/>
                <w:b/>
                <w:sz w:val="24"/>
                <w:szCs w:val="24"/>
                <w:u w:val="single"/>
                <w:lang w:val="uk-UA" w:eastAsia="ru-RU"/>
              </w:rPr>
              <w:t xml:space="preserve">Абзаци перший та другий пункту 1 статті </w:t>
            </w:r>
            <w:r w:rsidRPr="00207EFD">
              <w:rPr>
                <w:rFonts w:ascii="Times New Roman" w:eastAsia="Times New Roman" w:hAnsi="Times New Roman" w:cs="Times New Roman"/>
                <w:b/>
                <w:bCs/>
                <w:sz w:val="24"/>
                <w:szCs w:val="24"/>
                <w:u w:val="single"/>
                <w:bdr w:val="none" w:sz="0" w:space="0" w:color="auto" w:frame="1"/>
                <w:lang w:val="uk-UA" w:eastAsia="ru-RU"/>
              </w:rPr>
              <w:t>9</w:t>
            </w:r>
            <w:r w:rsidRPr="00207EFD">
              <w:rPr>
                <w:rFonts w:ascii="Times New Roman" w:eastAsia="Times New Roman" w:hAnsi="Times New Roman" w:cs="Times New Roman"/>
                <w:b/>
                <w:bCs/>
                <w:sz w:val="24"/>
                <w:szCs w:val="24"/>
                <w:u w:val="single"/>
                <w:bdr w:val="none" w:sz="0" w:space="0" w:color="auto" w:frame="1"/>
                <w:vertAlign w:val="superscript"/>
                <w:lang w:val="uk-UA" w:eastAsia="ru-RU"/>
              </w:rPr>
              <w:t>1</w:t>
            </w:r>
          </w:p>
          <w:p w14:paraId="326916EB"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sz w:val="24"/>
                <w:szCs w:val="24"/>
                <w:lang w:val="uk-UA" w:eastAsia="uk-UA"/>
              </w:rPr>
            </w:pPr>
            <w:bookmarkStart w:id="1" w:name="n117"/>
            <w:bookmarkEnd w:id="1"/>
            <w:r w:rsidRPr="00207EFD">
              <w:rPr>
                <w:rFonts w:ascii="Times New Roman" w:eastAsia="Times New Roman" w:hAnsi="Times New Roman" w:cs="Times New Roman"/>
                <w:sz w:val="24"/>
                <w:szCs w:val="24"/>
                <w:lang w:val="uk-UA" w:eastAsia="uk-UA"/>
              </w:rPr>
              <w:t>1. Продовольче забезпечення військово-службовців здійснюється за </w:t>
            </w:r>
            <w:hyperlink r:id="rId8" w:anchor="n17" w:tgtFrame="_blank" w:history="1">
              <w:r w:rsidRPr="00207EFD">
                <w:rPr>
                  <w:rFonts w:ascii="Times New Roman" w:eastAsia="Times New Roman" w:hAnsi="Times New Roman" w:cs="Times New Roman"/>
                  <w:sz w:val="24"/>
                  <w:szCs w:val="24"/>
                  <w:lang w:val="uk-UA" w:eastAsia="uk-UA"/>
                </w:rPr>
                <w:t>нормами</w:t>
              </w:r>
            </w:hyperlink>
            <w:r w:rsidRPr="00207EFD">
              <w:rPr>
                <w:rFonts w:ascii="Times New Roman" w:eastAsia="Times New Roman" w:hAnsi="Times New Roman" w:cs="Times New Roman"/>
                <w:sz w:val="24"/>
                <w:szCs w:val="24"/>
                <w:lang w:val="uk-UA" w:eastAsia="uk-UA"/>
              </w:rPr>
              <w:t> і в терміни, що встановлюються Кабінетом Міністрів України.</w:t>
            </w:r>
          </w:p>
          <w:p w14:paraId="04A10938"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sz w:val="24"/>
                <w:szCs w:val="24"/>
                <w:lang w:val="uk-UA" w:eastAsia="uk-UA"/>
              </w:rPr>
            </w:pPr>
            <w:bookmarkStart w:id="2" w:name="n403"/>
            <w:bookmarkEnd w:id="2"/>
          </w:p>
          <w:p w14:paraId="30EB66A3"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sz w:val="24"/>
                <w:szCs w:val="24"/>
                <w:lang w:val="uk-UA" w:eastAsia="uk-UA"/>
              </w:rPr>
            </w:pPr>
          </w:p>
          <w:p w14:paraId="51CD4505"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sz w:val="24"/>
                <w:szCs w:val="24"/>
                <w:lang w:val="uk-UA" w:eastAsia="uk-UA"/>
              </w:rPr>
            </w:pPr>
            <w:r w:rsidRPr="00207EFD">
              <w:rPr>
                <w:rFonts w:ascii="Times New Roman" w:eastAsia="Times New Roman" w:hAnsi="Times New Roman" w:cs="Times New Roman"/>
                <w:sz w:val="24"/>
                <w:szCs w:val="24"/>
                <w:lang w:val="uk-UA" w:eastAsia="uk-UA"/>
              </w:rPr>
              <w:t xml:space="preserve">Речове забезпечення військовослужбовців здійснюється за </w:t>
            </w:r>
            <w:hyperlink r:id="rId9" w:anchor="n16" w:tgtFrame="_blank" w:history="1">
              <w:r w:rsidRPr="00207EFD">
                <w:rPr>
                  <w:rFonts w:ascii="Times New Roman" w:eastAsia="Times New Roman" w:hAnsi="Times New Roman" w:cs="Times New Roman"/>
                  <w:sz w:val="24"/>
                  <w:szCs w:val="24"/>
                  <w:lang w:val="uk-UA" w:eastAsia="uk-UA"/>
                </w:rPr>
                <w:t>нормами</w:t>
              </w:r>
            </w:hyperlink>
            <w:r w:rsidRPr="00207EFD">
              <w:rPr>
                <w:rFonts w:ascii="Times New Roman" w:eastAsia="Times New Roman" w:hAnsi="Times New Roman" w:cs="Times New Roman"/>
                <w:sz w:val="24"/>
                <w:szCs w:val="24"/>
                <w:lang w:val="uk-UA" w:eastAsia="uk-UA"/>
              </w:rPr>
              <w:t xml:space="preserve"> і в терміни, що визначаються відповідно Міністерством оборони України, у тому числі для Державної спеціальної служби транспорту, іншими центральними органами виконавчої влади, що мають у своєму підпорядкуванні військові формування, Головою Служби безпеки України, начальником Управління </w:t>
            </w:r>
            <w:r w:rsidRPr="00207EFD">
              <w:rPr>
                <w:rFonts w:ascii="Times New Roman" w:eastAsia="Times New Roman" w:hAnsi="Times New Roman" w:cs="Times New Roman"/>
                <w:sz w:val="24"/>
                <w:szCs w:val="24"/>
                <w:lang w:val="uk-UA" w:eastAsia="uk-UA"/>
              </w:rPr>
              <w:lastRenderedPageBreak/>
              <w:t xml:space="preserve">державної охорони України, Головою Служби зовнішньої розвідки України, </w:t>
            </w:r>
            <w:r w:rsidRPr="00207EFD">
              <w:rPr>
                <w:rFonts w:ascii="Times New Roman" w:eastAsia="Times New Roman" w:hAnsi="Times New Roman" w:cs="Times New Roman"/>
                <w:strike/>
                <w:sz w:val="24"/>
                <w:szCs w:val="24"/>
                <w:lang w:val="uk-UA" w:eastAsia="uk-UA"/>
              </w:rPr>
              <w:t>Головою</w:t>
            </w:r>
            <w:r w:rsidRPr="00207EFD">
              <w:rPr>
                <w:rFonts w:ascii="Times New Roman" w:eastAsia="Times New Roman" w:hAnsi="Times New Roman" w:cs="Times New Roman"/>
                <w:sz w:val="24"/>
                <w:szCs w:val="24"/>
                <w:lang w:val="uk-UA" w:eastAsia="uk-UA"/>
              </w:rPr>
              <w:t xml:space="preserve"> Державної служби спеціального зв’язку та захисту інформації України, а </w:t>
            </w:r>
            <w:hyperlink r:id="rId10" w:anchor="n9" w:tgtFrame="_blank" w:history="1">
              <w:r w:rsidRPr="00207EFD">
                <w:rPr>
                  <w:rFonts w:ascii="Times New Roman" w:eastAsia="Times New Roman" w:hAnsi="Times New Roman" w:cs="Times New Roman"/>
                  <w:sz w:val="24"/>
                  <w:szCs w:val="24"/>
                  <w:lang w:val="uk-UA" w:eastAsia="uk-UA"/>
                </w:rPr>
                <w:t>порядок</w:t>
              </w:r>
            </w:hyperlink>
            <w:r w:rsidRPr="00207EFD">
              <w:rPr>
                <w:rFonts w:ascii="Times New Roman" w:eastAsia="Times New Roman" w:hAnsi="Times New Roman" w:cs="Times New Roman"/>
                <w:sz w:val="24"/>
                <w:szCs w:val="24"/>
                <w:lang w:val="uk-UA" w:eastAsia="uk-UA"/>
              </w:rPr>
              <w:t xml:space="preserve"> грошової компенсації вартості за неотримане речове майно визначається Кабінетом Міністрів України.</w:t>
            </w:r>
          </w:p>
          <w:p w14:paraId="4ADDA76F"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b/>
                <w:color w:val="000000"/>
                <w:sz w:val="24"/>
                <w:szCs w:val="24"/>
                <w:shd w:val="clear" w:color="auto" w:fill="FFFFFF"/>
                <w:lang w:val="uk-UA" w:eastAsia="uk-UA"/>
              </w:rPr>
            </w:pPr>
          </w:p>
        </w:tc>
        <w:tc>
          <w:tcPr>
            <w:tcW w:w="7209" w:type="dxa"/>
          </w:tcPr>
          <w:p w14:paraId="2678238F" w14:textId="77777777" w:rsidR="00C631BF" w:rsidRPr="00207EFD" w:rsidRDefault="00C631BF" w:rsidP="00207EFD">
            <w:pPr>
              <w:spacing w:after="0" w:line="240" w:lineRule="auto"/>
              <w:rPr>
                <w:rFonts w:ascii="Times New Roman" w:eastAsia="Times New Roman" w:hAnsi="Times New Roman" w:cs="Times New Roman"/>
                <w:b/>
                <w:bCs/>
                <w:sz w:val="24"/>
                <w:szCs w:val="24"/>
                <w:u w:val="single"/>
                <w:bdr w:val="none" w:sz="0" w:space="0" w:color="auto" w:frame="1"/>
                <w:vertAlign w:val="superscript"/>
                <w:lang w:val="uk-UA" w:eastAsia="ru-RU"/>
              </w:rPr>
            </w:pPr>
            <w:r w:rsidRPr="00207EFD">
              <w:rPr>
                <w:rFonts w:ascii="Times New Roman" w:eastAsia="Times New Roman" w:hAnsi="Times New Roman" w:cs="Times New Roman"/>
                <w:b/>
                <w:sz w:val="24"/>
                <w:szCs w:val="24"/>
                <w:u w:val="single"/>
                <w:lang w:val="uk-UA" w:eastAsia="ru-RU"/>
              </w:rPr>
              <w:lastRenderedPageBreak/>
              <w:t xml:space="preserve">Абзаци перший та другий пункту 1 статті </w:t>
            </w:r>
            <w:r w:rsidRPr="00207EFD">
              <w:rPr>
                <w:rFonts w:ascii="Times New Roman" w:eastAsia="Times New Roman" w:hAnsi="Times New Roman" w:cs="Times New Roman"/>
                <w:b/>
                <w:bCs/>
                <w:sz w:val="24"/>
                <w:szCs w:val="24"/>
                <w:u w:val="single"/>
                <w:bdr w:val="none" w:sz="0" w:space="0" w:color="auto" w:frame="1"/>
                <w:lang w:val="uk-UA" w:eastAsia="ru-RU"/>
              </w:rPr>
              <w:t>9</w:t>
            </w:r>
            <w:r w:rsidRPr="00207EFD">
              <w:rPr>
                <w:rFonts w:ascii="Times New Roman" w:eastAsia="Times New Roman" w:hAnsi="Times New Roman" w:cs="Times New Roman"/>
                <w:b/>
                <w:bCs/>
                <w:sz w:val="24"/>
                <w:szCs w:val="24"/>
                <w:u w:val="single"/>
                <w:bdr w:val="none" w:sz="0" w:space="0" w:color="auto" w:frame="1"/>
                <w:vertAlign w:val="superscript"/>
                <w:lang w:val="uk-UA" w:eastAsia="ru-RU"/>
              </w:rPr>
              <w:t>1</w:t>
            </w:r>
          </w:p>
          <w:p w14:paraId="69F8EA8E" w14:textId="77777777" w:rsidR="00C631BF" w:rsidRPr="00207EFD" w:rsidRDefault="00C631BF" w:rsidP="00207EFD">
            <w:pPr>
              <w:shd w:val="clear" w:color="auto" w:fill="FFFFFF"/>
              <w:spacing w:after="0" w:line="240" w:lineRule="auto"/>
              <w:ind w:left="57" w:right="57" w:firstLine="213"/>
              <w:contextualSpacing/>
              <w:jc w:val="both"/>
              <w:textAlignment w:val="baseline"/>
              <w:rPr>
                <w:rFonts w:ascii="Times New Roman" w:eastAsia="Times New Roman" w:hAnsi="Times New Roman" w:cs="Times New Roman"/>
                <w:sz w:val="24"/>
                <w:szCs w:val="24"/>
                <w:lang w:val="uk-UA" w:eastAsia="uk-UA"/>
              </w:rPr>
            </w:pPr>
            <w:r w:rsidRPr="00207EFD">
              <w:rPr>
                <w:rFonts w:ascii="Times New Roman" w:eastAsia="Times New Roman" w:hAnsi="Times New Roman" w:cs="Times New Roman"/>
                <w:sz w:val="24"/>
                <w:szCs w:val="24"/>
                <w:lang w:val="uk-UA" w:eastAsia="uk-UA"/>
              </w:rPr>
              <w:t xml:space="preserve">1. Продовольче забезпечення військовослужбовців, </w:t>
            </w:r>
            <w:r w:rsidRPr="00207EFD">
              <w:rPr>
                <w:rFonts w:ascii="Times New Roman" w:eastAsia="Times New Roman" w:hAnsi="Times New Roman" w:cs="Times New Roman"/>
                <w:b/>
                <w:sz w:val="24"/>
                <w:szCs w:val="24"/>
                <w:lang w:val="uk-UA" w:eastAsia="uk-UA"/>
              </w:rPr>
              <w:t xml:space="preserve">резервістів і військовозобов’язаних, призваних на </w:t>
            </w:r>
            <w:r w:rsidRPr="00207EFD">
              <w:rPr>
                <w:rFonts w:ascii="Times New Roman" w:eastAsia="Times New Roman" w:hAnsi="Times New Roman" w:cs="Times New Roman"/>
                <w:b/>
                <w:color w:val="000000"/>
                <w:sz w:val="24"/>
                <w:szCs w:val="24"/>
                <w:shd w:val="clear" w:color="auto" w:fill="FFFFFF"/>
                <w:lang w:val="uk-UA" w:eastAsia="uk-UA"/>
              </w:rPr>
              <w:t>навчальні (або перевірочні) та спеціальні збори</w:t>
            </w:r>
            <w:r w:rsidRPr="00207EFD">
              <w:rPr>
                <w:rFonts w:ascii="Times New Roman" w:eastAsia="Times New Roman" w:hAnsi="Times New Roman" w:cs="Times New Roman"/>
                <w:color w:val="000000"/>
                <w:sz w:val="24"/>
                <w:szCs w:val="24"/>
                <w:shd w:val="clear" w:color="auto" w:fill="FFFFFF"/>
                <w:lang w:val="uk-UA" w:eastAsia="uk-UA"/>
              </w:rPr>
              <w:t xml:space="preserve">, </w:t>
            </w:r>
            <w:r w:rsidRPr="00207EFD">
              <w:rPr>
                <w:rFonts w:ascii="Times New Roman" w:eastAsia="Times New Roman" w:hAnsi="Times New Roman" w:cs="Times New Roman"/>
                <w:sz w:val="24"/>
                <w:szCs w:val="24"/>
                <w:lang w:val="uk-UA" w:eastAsia="uk-UA"/>
              </w:rPr>
              <w:t xml:space="preserve">здійснюється за </w:t>
            </w:r>
            <w:r w:rsidRPr="00207EFD">
              <w:rPr>
                <w:rFonts w:ascii="Times New Roman" w:eastAsia="Times New Roman" w:hAnsi="Times New Roman" w:cs="Times New Roman"/>
                <w:sz w:val="24"/>
                <w:szCs w:val="24"/>
                <w:bdr w:val="none" w:sz="0" w:space="0" w:color="auto" w:frame="1"/>
                <w:lang w:val="uk-UA" w:eastAsia="uk-UA"/>
              </w:rPr>
              <w:t>нормами</w:t>
            </w:r>
            <w:r w:rsidRPr="00207EFD">
              <w:rPr>
                <w:rFonts w:ascii="Times New Roman" w:eastAsia="Times New Roman" w:hAnsi="Times New Roman" w:cs="Times New Roman"/>
                <w:sz w:val="24"/>
                <w:szCs w:val="24"/>
                <w:lang w:val="uk-UA" w:eastAsia="uk-UA"/>
              </w:rPr>
              <w:t xml:space="preserve"> і у строки, що встановлюються Кабінетом Міністрів України.</w:t>
            </w:r>
          </w:p>
          <w:p w14:paraId="0626F9A6" w14:textId="2C2CF72A"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color w:val="000000"/>
                <w:sz w:val="24"/>
                <w:szCs w:val="24"/>
                <w:lang w:val="uk-UA" w:eastAsia="uk-UA"/>
              </w:rPr>
            </w:pPr>
            <w:r w:rsidRPr="00207EFD">
              <w:rPr>
                <w:rFonts w:ascii="Times New Roman" w:eastAsia="Calibri" w:hAnsi="Times New Roman" w:cs="Times New Roman"/>
                <w:color w:val="000000"/>
                <w:sz w:val="24"/>
                <w:szCs w:val="24"/>
                <w:lang w:val="uk-UA"/>
              </w:rPr>
              <w:t xml:space="preserve">Речове забезпечення військовослужбовців, </w:t>
            </w:r>
            <w:r w:rsidRPr="00207EFD">
              <w:rPr>
                <w:rFonts w:ascii="Times New Roman" w:eastAsia="Calibri" w:hAnsi="Times New Roman" w:cs="Times New Roman"/>
                <w:b/>
                <w:color w:val="000000"/>
                <w:sz w:val="24"/>
                <w:szCs w:val="24"/>
                <w:lang w:val="uk-UA"/>
              </w:rPr>
              <w:t xml:space="preserve">а також резервістів і військовозобов’язаних, призваних на </w:t>
            </w:r>
            <w:r w:rsidRPr="00207EFD">
              <w:rPr>
                <w:rFonts w:ascii="Times New Roman" w:eastAsia="Calibri" w:hAnsi="Times New Roman" w:cs="Times New Roman"/>
                <w:b/>
                <w:color w:val="000000"/>
                <w:sz w:val="24"/>
                <w:szCs w:val="24"/>
                <w:shd w:val="clear" w:color="auto" w:fill="FFFFFF"/>
                <w:lang w:val="uk-UA"/>
              </w:rPr>
              <w:t>навчальні (або перевірочні) та спеціальні збори</w:t>
            </w:r>
            <w:r w:rsidRPr="00207EFD">
              <w:rPr>
                <w:rFonts w:ascii="Times New Roman" w:eastAsia="Calibri" w:hAnsi="Times New Roman" w:cs="Times New Roman"/>
                <w:color w:val="000000"/>
                <w:sz w:val="24"/>
                <w:szCs w:val="24"/>
                <w:shd w:val="clear" w:color="auto" w:fill="FFFFFF"/>
                <w:lang w:val="uk-UA"/>
              </w:rPr>
              <w:t xml:space="preserve">, </w:t>
            </w:r>
            <w:r w:rsidRPr="00207EFD">
              <w:rPr>
                <w:rFonts w:ascii="Times New Roman" w:eastAsia="Calibri" w:hAnsi="Times New Roman" w:cs="Times New Roman"/>
                <w:color w:val="000000"/>
                <w:sz w:val="24"/>
                <w:szCs w:val="24"/>
                <w:lang w:val="uk-UA"/>
              </w:rPr>
              <w:t xml:space="preserve">здійснюється за нормами і у строки, що визначаються відповідно </w:t>
            </w:r>
            <w:r w:rsidRPr="001A0FC6">
              <w:rPr>
                <w:rFonts w:ascii="Times New Roman" w:eastAsia="Calibri" w:hAnsi="Times New Roman" w:cs="Times New Roman"/>
                <w:b/>
                <w:bCs/>
                <w:color w:val="000000"/>
                <w:sz w:val="24"/>
                <w:szCs w:val="24"/>
                <w:lang w:val="uk-UA"/>
              </w:rPr>
              <w:t xml:space="preserve">центральними органами виконавчої влади, що мають у своєму підпорядкуванні </w:t>
            </w:r>
            <w:r w:rsidRPr="001A0FC6">
              <w:rPr>
                <w:rFonts w:ascii="Times New Roman" w:eastAsia="Calibri" w:hAnsi="Times New Roman" w:cs="Times New Roman"/>
                <w:b/>
                <w:bCs/>
                <w:color w:val="000000"/>
                <w:sz w:val="24"/>
                <w:szCs w:val="24"/>
                <w:lang w:val="uk-UA"/>
              </w:rPr>
              <w:lastRenderedPageBreak/>
              <w:t>військові формування</w:t>
            </w:r>
            <w:r w:rsidR="00826F96" w:rsidRPr="001A0FC6">
              <w:rPr>
                <w:rFonts w:ascii="Times New Roman" w:eastAsia="Calibri" w:hAnsi="Times New Roman" w:cs="Times New Roman"/>
                <w:b/>
                <w:bCs/>
                <w:color w:val="000000"/>
                <w:sz w:val="24"/>
                <w:szCs w:val="24"/>
                <w:lang w:val="uk-UA"/>
              </w:rPr>
              <w:t xml:space="preserve"> та правоохоронні органи</w:t>
            </w:r>
            <w:r w:rsidRPr="001A0FC6">
              <w:rPr>
                <w:rFonts w:ascii="Times New Roman" w:eastAsia="Calibri" w:hAnsi="Times New Roman" w:cs="Times New Roman"/>
                <w:b/>
                <w:bCs/>
                <w:color w:val="000000"/>
                <w:sz w:val="24"/>
                <w:szCs w:val="24"/>
                <w:lang w:val="uk-UA"/>
              </w:rPr>
              <w:t>,</w:t>
            </w:r>
            <w:r w:rsidRPr="00207EFD">
              <w:rPr>
                <w:rFonts w:ascii="Times New Roman" w:eastAsia="Calibri" w:hAnsi="Times New Roman" w:cs="Times New Roman"/>
                <w:color w:val="000000"/>
                <w:sz w:val="24"/>
                <w:szCs w:val="24"/>
                <w:lang w:val="uk-UA"/>
              </w:rPr>
              <w:t xml:space="preserve"> Головою Служби безпеки України, начальником Управління державної охорони України, Головою Служби зовнішньої розвідки України, </w:t>
            </w:r>
            <w:r w:rsidRPr="00207EFD">
              <w:rPr>
                <w:rFonts w:ascii="Times New Roman" w:eastAsia="Calibri" w:hAnsi="Times New Roman" w:cs="Times New Roman"/>
                <w:b/>
                <w:color w:val="000000"/>
                <w:sz w:val="24"/>
                <w:szCs w:val="24"/>
                <w:lang w:val="uk-UA"/>
              </w:rPr>
              <w:t xml:space="preserve">Адміністрацією </w:t>
            </w:r>
            <w:r w:rsidRPr="00207EFD">
              <w:rPr>
                <w:rFonts w:ascii="Times New Roman" w:eastAsia="Calibri" w:hAnsi="Times New Roman" w:cs="Times New Roman"/>
                <w:color w:val="000000"/>
                <w:sz w:val="24"/>
                <w:szCs w:val="24"/>
                <w:lang w:val="uk-UA"/>
              </w:rPr>
              <w:t xml:space="preserve">Державної служби спеціального зв’язку та захисту інформації України, а </w:t>
            </w:r>
            <w:r w:rsidRPr="00207EFD">
              <w:rPr>
                <w:rFonts w:ascii="Times New Roman" w:eastAsia="Calibri" w:hAnsi="Times New Roman" w:cs="Times New Roman"/>
                <w:color w:val="000000"/>
                <w:sz w:val="24"/>
                <w:szCs w:val="24"/>
                <w:bdr w:val="none" w:sz="0" w:space="0" w:color="auto" w:frame="1"/>
                <w:lang w:val="uk-UA"/>
              </w:rPr>
              <w:t>порядок</w:t>
            </w:r>
            <w:r w:rsidRPr="00207EFD">
              <w:rPr>
                <w:rFonts w:ascii="Times New Roman" w:eastAsia="Calibri" w:hAnsi="Times New Roman" w:cs="Times New Roman"/>
                <w:color w:val="000000"/>
                <w:sz w:val="24"/>
                <w:szCs w:val="24"/>
                <w:lang w:val="uk-UA"/>
              </w:rPr>
              <w:t xml:space="preserve"> грошової компенсації вартості за неотримане речове майно військовослужбовців визначається Кабінетом Міністрів України.</w:t>
            </w:r>
          </w:p>
        </w:tc>
      </w:tr>
      <w:tr w:rsidR="00C631BF" w:rsidRPr="009E3393" w14:paraId="108797A4" w14:textId="77777777" w:rsidTr="00C631BF">
        <w:trPr>
          <w:trHeight w:val="446"/>
        </w:trPr>
        <w:tc>
          <w:tcPr>
            <w:tcW w:w="8217" w:type="dxa"/>
          </w:tcPr>
          <w:p w14:paraId="6B8AC3EA" w14:textId="77777777" w:rsidR="00C631BF" w:rsidRPr="00207EFD" w:rsidRDefault="00C631BF" w:rsidP="00207EFD">
            <w:pPr>
              <w:spacing w:after="0" w:line="240" w:lineRule="auto"/>
              <w:rPr>
                <w:rFonts w:ascii="Times New Roman" w:eastAsia="Times New Roman" w:hAnsi="Times New Roman" w:cs="Times New Roman"/>
                <w:b/>
                <w:sz w:val="24"/>
                <w:szCs w:val="24"/>
                <w:u w:val="single"/>
                <w:lang w:val="uk-UA" w:eastAsia="ru-RU"/>
              </w:rPr>
            </w:pPr>
            <w:r w:rsidRPr="00207EFD">
              <w:rPr>
                <w:rFonts w:ascii="Times New Roman" w:eastAsia="Times New Roman" w:hAnsi="Times New Roman" w:cs="Times New Roman"/>
                <w:b/>
                <w:sz w:val="24"/>
                <w:szCs w:val="24"/>
                <w:u w:val="single"/>
                <w:lang w:val="uk-UA" w:eastAsia="ru-RU"/>
              </w:rPr>
              <w:lastRenderedPageBreak/>
              <w:t>Пункт 4 статті 10</w:t>
            </w:r>
          </w:p>
          <w:p w14:paraId="458AD8C6" w14:textId="77777777" w:rsidR="00C631BF" w:rsidRPr="00207EFD" w:rsidRDefault="00C631BF" w:rsidP="00207EFD">
            <w:pPr>
              <w:spacing w:after="0" w:line="240" w:lineRule="auto"/>
              <w:jc w:val="both"/>
              <w:rPr>
                <w:rFonts w:ascii="Times New Roman" w:eastAsia="Times New Roman" w:hAnsi="Times New Roman" w:cs="Times New Roman"/>
                <w:sz w:val="24"/>
                <w:szCs w:val="24"/>
                <w:lang w:val="uk-UA" w:eastAsia="ru-RU"/>
              </w:rPr>
            </w:pPr>
            <w:r w:rsidRPr="00207EFD">
              <w:rPr>
                <w:rFonts w:ascii="Times New Roman" w:eastAsia="Times New Roman" w:hAnsi="Times New Roman" w:cs="Times New Roman"/>
                <w:sz w:val="24"/>
                <w:szCs w:val="24"/>
                <w:lang w:val="uk-UA" w:eastAsia="ru-RU"/>
              </w:rPr>
              <w:t>4. Для військовослужбовців, крім військовослужбовців строкової військової служби, встановлюється п’ятиденний робочий тиждень з двома вихідними днями</w:t>
            </w:r>
            <w:r w:rsidRPr="00207EFD">
              <w:rPr>
                <w:rFonts w:ascii="Times New Roman" w:eastAsia="Times New Roman" w:hAnsi="Times New Roman" w:cs="Times New Roman"/>
                <w:b/>
                <w:sz w:val="24"/>
                <w:szCs w:val="24"/>
                <w:lang w:val="uk-UA" w:eastAsia="ru-RU"/>
              </w:rPr>
              <w:t xml:space="preserve">, </w:t>
            </w:r>
            <w:r w:rsidRPr="009E3393">
              <w:rPr>
                <w:rFonts w:ascii="Times New Roman" w:eastAsia="Times New Roman" w:hAnsi="Times New Roman" w:cs="Times New Roman"/>
                <w:bCs/>
                <w:i/>
                <w:iCs/>
                <w:sz w:val="24"/>
                <w:szCs w:val="24"/>
                <w:lang w:val="uk-UA" w:eastAsia="ru-RU"/>
              </w:rPr>
              <w:t>а для військовослужбовців строкової військової служби і курсантів (слухачів) вищих військових навчальних закладів та курсантів вищих навчальних закладів, які мають військові навчальні підрозділи, навчальних центрів (частин) – шестиденний робочий тиждень з одним вихідним днем.</w:t>
            </w:r>
          </w:p>
        </w:tc>
        <w:tc>
          <w:tcPr>
            <w:tcW w:w="7209" w:type="dxa"/>
          </w:tcPr>
          <w:p w14:paraId="64BB72A1" w14:textId="77777777" w:rsidR="00C631BF" w:rsidRPr="00207EFD" w:rsidRDefault="00C631BF" w:rsidP="00207EFD">
            <w:pPr>
              <w:spacing w:after="0" w:line="240" w:lineRule="auto"/>
              <w:rPr>
                <w:rFonts w:ascii="Times New Roman" w:eastAsia="Times New Roman" w:hAnsi="Times New Roman" w:cs="Times New Roman"/>
                <w:b/>
                <w:sz w:val="24"/>
                <w:szCs w:val="24"/>
                <w:u w:val="single"/>
                <w:lang w:val="uk-UA" w:eastAsia="ru-RU"/>
              </w:rPr>
            </w:pPr>
            <w:r w:rsidRPr="00207EFD">
              <w:rPr>
                <w:rFonts w:ascii="Times New Roman" w:eastAsia="Times New Roman" w:hAnsi="Times New Roman" w:cs="Times New Roman"/>
                <w:b/>
                <w:sz w:val="24"/>
                <w:szCs w:val="24"/>
                <w:u w:val="single"/>
                <w:lang w:val="uk-UA" w:eastAsia="ru-RU"/>
              </w:rPr>
              <w:t>Пункт 4 статті 10</w:t>
            </w:r>
          </w:p>
          <w:p w14:paraId="29C89EFA" w14:textId="06296442" w:rsidR="00C631BF" w:rsidRPr="00381D44" w:rsidRDefault="00C631BF" w:rsidP="00207EFD">
            <w:pPr>
              <w:shd w:val="clear" w:color="auto" w:fill="FFFFFF"/>
              <w:spacing w:after="0" w:line="240" w:lineRule="auto"/>
              <w:ind w:firstLine="284"/>
              <w:jc w:val="both"/>
              <w:rPr>
                <w:rFonts w:ascii="Times New Roman" w:eastAsia="Times New Roman" w:hAnsi="Times New Roman" w:cs="Times New Roman"/>
                <w:b/>
                <w:bCs/>
                <w:color w:val="000000"/>
                <w:sz w:val="24"/>
                <w:szCs w:val="24"/>
                <w:lang w:val="uk-UA" w:eastAsia="uk-UA"/>
              </w:rPr>
            </w:pPr>
            <w:r w:rsidRPr="00381D44">
              <w:rPr>
                <w:rFonts w:ascii="Times New Roman" w:eastAsia="Times New Roman" w:hAnsi="Times New Roman" w:cs="Times New Roman"/>
                <w:b/>
                <w:bCs/>
                <w:sz w:val="24"/>
                <w:szCs w:val="24"/>
                <w:lang w:val="uk-UA" w:eastAsia="ru-RU"/>
              </w:rPr>
              <w:t>4. Для військовослужбовців, крім військовослужбовців строкової військової служби, встановлюється п’ятиденний робочий тиждень з двома вихідними днями.</w:t>
            </w:r>
          </w:p>
        </w:tc>
      </w:tr>
      <w:tr w:rsidR="00C631BF" w:rsidRPr="009E3393" w14:paraId="010C2FA4" w14:textId="77777777" w:rsidTr="00C631BF">
        <w:tc>
          <w:tcPr>
            <w:tcW w:w="8217" w:type="dxa"/>
          </w:tcPr>
          <w:p w14:paraId="02AC7C6D" w14:textId="77777777" w:rsidR="00C631BF" w:rsidRPr="00207EFD" w:rsidRDefault="00C631BF" w:rsidP="00207EFD">
            <w:pPr>
              <w:spacing w:after="0" w:line="240" w:lineRule="auto"/>
              <w:rPr>
                <w:rFonts w:ascii="Times New Roman" w:eastAsia="Times New Roman" w:hAnsi="Times New Roman" w:cs="Times New Roman"/>
                <w:b/>
                <w:sz w:val="24"/>
                <w:szCs w:val="24"/>
                <w:u w:val="single"/>
                <w:lang w:val="uk-UA" w:eastAsia="ru-RU"/>
              </w:rPr>
            </w:pPr>
            <w:r w:rsidRPr="00207EFD">
              <w:rPr>
                <w:rFonts w:ascii="Times New Roman" w:eastAsia="Times New Roman" w:hAnsi="Times New Roman" w:cs="Times New Roman"/>
                <w:b/>
                <w:sz w:val="24"/>
                <w:szCs w:val="24"/>
                <w:u w:val="single"/>
                <w:lang w:val="uk-UA" w:eastAsia="ru-RU"/>
              </w:rPr>
              <w:t>Абзац третій пункту 1 статті 11</w:t>
            </w:r>
          </w:p>
          <w:p w14:paraId="2E2E1D3E" w14:textId="77777777" w:rsidR="00C631BF" w:rsidRPr="00207EFD" w:rsidRDefault="00C631BF" w:rsidP="00207EFD">
            <w:pPr>
              <w:spacing w:after="0" w:line="240" w:lineRule="auto"/>
              <w:ind w:firstLine="284"/>
              <w:jc w:val="both"/>
              <w:rPr>
                <w:rFonts w:ascii="Times New Roman" w:eastAsia="Times New Roman" w:hAnsi="Times New Roman" w:cs="Times New Roman"/>
                <w:color w:val="000000"/>
                <w:sz w:val="24"/>
                <w:szCs w:val="24"/>
                <w:bdr w:val="none" w:sz="0" w:space="0" w:color="auto" w:frame="1"/>
                <w:lang w:val="uk-UA" w:eastAsia="ru-RU"/>
              </w:rPr>
            </w:pPr>
            <w:r w:rsidRPr="00207EFD">
              <w:rPr>
                <w:rFonts w:ascii="Times New Roman" w:eastAsia="Times New Roman" w:hAnsi="Times New Roman" w:cs="Times New Roman"/>
                <w:color w:val="000000"/>
                <w:sz w:val="24"/>
                <w:szCs w:val="24"/>
                <w:bdr w:val="none" w:sz="0" w:space="0" w:color="auto" w:frame="1"/>
                <w:lang w:val="uk-UA" w:eastAsia="ru-RU"/>
              </w:rPr>
              <w:t>Військовослужбовці, військовозобов'язані та резервісти, які призвані на навчальні (або перевірочні) та спеціальні збори, мають право на безоплатну кваліфіковану медичну допомогу у військово-медичних закладах охорони здоров'я. Військовослужбовці щорічно проходять медичний огляд, щодо них проводяться лікувально-профілактичні заходи.</w:t>
            </w:r>
          </w:p>
          <w:p w14:paraId="3A249D7B" w14:textId="1B0BDCAA" w:rsidR="00C631BF" w:rsidRDefault="00C631BF" w:rsidP="00207EFD">
            <w:pPr>
              <w:spacing w:after="0" w:line="240" w:lineRule="auto"/>
              <w:ind w:firstLine="284"/>
              <w:jc w:val="both"/>
              <w:rPr>
                <w:rFonts w:ascii="Times New Roman" w:eastAsia="Times New Roman" w:hAnsi="Times New Roman" w:cs="Times New Roman"/>
                <w:color w:val="000000"/>
                <w:sz w:val="24"/>
                <w:szCs w:val="24"/>
                <w:bdr w:val="none" w:sz="0" w:space="0" w:color="auto" w:frame="1"/>
                <w:lang w:val="uk-UA" w:eastAsia="ru-RU"/>
              </w:rPr>
            </w:pPr>
          </w:p>
          <w:p w14:paraId="311D1F87" w14:textId="77777777" w:rsidR="00457158" w:rsidRPr="00207EFD" w:rsidRDefault="00457158" w:rsidP="00207EFD">
            <w:pPr>
              <w:spacing w:after="0" w:line="240" w:lineRule="auto"/>
              <w:ind w:firstLine="284"/>
              <w:jc w:val="both"/>
              <w:rPr>
                <w:rFonts w:ascii="Times New Roman" w:eastAsia="Times New Roman" w:hAnsi="Times New Roman" w:cs="Times New Roman"/>
                <w:color w:val="000000"/>
                <w:sz w:val="24"/>
                <w:szCs w:val="24"/>
                <w:bdr w:val="none" w:sz="0" w:space="0" w:color="auto" w:frame="1"/>
                <w:lang w:val="uk-UA" w:eastAsia="ru-RU"/>
              </w:rPr>
            </w:pPr>
          </w:p>
          <w:p w14:paraId="29BA4CE1" w14:textId="77777777" w:rsidR="00C631BF" w:rsidRPr="00207EFD" w:rsidRDefault="00C631BF" w:rsidP="00207EFD">
            <w:pPr>
              <w:spacing w:after="0" w:line="240" w:lineRule="auto"/>
              <w:jc w:val="both"/>
              <w:rPr>
                <w:rFonts w:ascii="Times New Roman" w:eastAsia="Times New Roman" w:hAnsi="Times New Roman" w:cs="Times New Roman"/>
                <w:b/>
                <w:color w:val="000000"/>
                <w:sz w:val="24"/>
                <w:szCs w:val="24"/>
                <w:u w:val="single"/>
                <w:bdr w:val="none" w:sz="0" w:space="0" w:color="auto" w:frame="1"/>
                <w:lang w:val="uk-UA" w:eastAsia="ru-RU"/>
              </w:rPr>
            </w:pPr>
            <w:r w:rsidRPr="00207EFD">
              <w:rPr>
                <w:rFonts w:ascii="Times New Roman" w:eastAsia="Times New Roman" w:hAnsi="Times New Roman" w:cs="Times New Roman"/>
                <w:b/>
                <w:color w:val="000000"/>
                <w:sz w:val="24"/>
                <w:szCs w:val="24"/>
                <w:u w:val="single"/>
                <w:bdr w:val="none" w:sz="0" w:space="0" w:color="auto" w:frame="1"/>
                <w:lang w:val="uk-UA" w:eastAsia="ru-RU"/>
              </w:rPr>
              <w:t>Пункт 5 статті 11</w:t>
            </w:r>
          </w:p>
          <w:p w14:paraId="6B241B5E" w14:textId="77777777" w:rsidR="00C631BF" w:rsidRPr="00207EFD" w:rsidRDefault="00C631BF" w:rsidP="00207EFD">
            <w:pPr>
              <w:spacing w:after="0" w:line="240" w:lineRule="auto"/>
              <w:jc w:val="both"/>
              <w:rPr>
                <w:rFonts w:ascii="Times New Roman" w:eastAsia="Times New Roman" w:hAnsi="Times New Roman" w:cs="Times New Roman"/>
                <w:color w:val="000000"/>
                <w:sz w:val="24"/>
                <w:szCs w:val="24"/>
                <w:lang w:val="uk-UA" w:eastAsia="ru-RU"/>
              </w:rPr>
            </w:pPr>
            <w:r w:rsidRPr="00207EFD">
              <w:rPr>
                <w:rFonts w:ascii="Times New Roman" w:eastAsia="Times New Roman" w:hAnsi="Times New Roman" w:cs="Times New Roman"/>
                <w:color w:val="000000"/>
                <w:sz w:val="24"/>
                <w:szCs w:val="24"/>
                <w:bdr w:val="none" w:sz="0" w:space="0" w:color="auto" w:frame="1"/>
                <w:lang w:val="uk-UA" w:eastAsia="ru-RU"/>
              </w:rPr>
              <w:t>Військовослужбовці-жінки користуються всіма пільгами, передбаченими законодавством з питань соціального захисту жінок, охорони материнства і дитинства. Ці пільги поширюються на батьків з числа військовослужбовців, які виховують дітей без матері (у разі її смерті, позбавлення батьківських прав, на час перебування у лікувальному закладі охорони здоров’я та в інших випадках відсутності материнського піклування про дітей).</w:t>
            </w:r>
          </w:p>
        </w:tc>
        <w:tc>
          <w:tcPr>
            <w:tcW w:w="7209" w:type="dxa"/>
          </w:tcPr>
          <w:p w14:paraId="45798024" w14:textId="77777777" w:rsidR="00C631BF" w:rsidRPr="00207EFD" w:rsidRDefault="00C631BF" w:rsidP="00207EFD">
            <w:pPr>
              <w:spacing w:after="0" w:line="240" w:lineRule="auto"/>
              <w:rPr>
                <w:rFonts w:ascii="Times New Roman" w:eastAsia="Times New Roman" w:hAnsi="Times New Roman" w:cs="Times New Roman"/>
                <w:b/>
                <w:sz w:val="24"/>
                <w:szCs w:val="24"/>
                <w:u w:val="single"/>
                <w:lang w:val="uk-UA" w:eastAsia="ru-RU"/>
              </w:rPr>
            </w:pPr>
            <w:r w:rsidRPr="00207EFD">
              <w:rPr>
                <w:rFonts w:ascii="Times New Roman" w:eastAsia="Times New Roman" w:hAnsi="Times New Roman" w:cs="Times New Roman"/>
                <w:b/>
                <w:sz w:val="24"/>
                <w:szCs w:val="24"/>
                <w:u w:val="single"/>
                <w:lang w:val="uk-UA" w:eastAsia="ru-RU"/>
              </w:rPr>
              <w:t>Абзац третій пункту 1 статті 11</w:t>
            </w:r>
          </w:p>
          <w:p w14:paraId="6135BD0B"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b/>
                <w:color w:val="000000"/>
                <w:sz w:val="24"/>
                <w:szCs w:val="24"/>
                <w:shd w:val="clear" w:color="auto" w:fill="FFFFFF"/>
                <w:lang w:val="uk-UA" w:eastAsia="uk-UA"/>
              </w:rPr>
            </w:pPr>
            <w:r w:rsidRPr="00207EFD">
              <w:rPr>
                <w:rFonts w:ascii="Times New Roman" w:eastAsia="Times New Roman" w:hAnsi="Times New Roman" w:cs="Times New Roman"/>
                <w:color w:val="000000"/>
                <w:sz w:val="24"/>
                <w:szCs w:val="24"/>
                <w:bdr w:val="none" w:sz="0" w:space="0" w:color="auto" w:frame="1"/>
                <w:lang w:val="uk-UA" w:eastAsia="uk-UA"/>
              </w:rPr>
              <w:t>Військовослужбовці, військовозобов'язані та резервісти, які призвані на навчальні (або перевірочні) та спеціальні збори, мають право на безоплатну кваліфіковану медичну допомогу у військово-медичних закладах охорони здоров'я.</w:t>
            </w:r>
          </w:p>
          <w:p w14:paraId="65A23246"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sz w:val="24"/>
                <w:szCs w:val="24"/>
                <w:shd w:val="clear" w:color="auto" w:fill="FFFFFF"/>
                <w:lang w:val="uk-UA" w:eastAsia="uk-UA"/>
              </w:rPr>
            </w:pPr>
            <w:r w:rsidRPr="00207EFD">
              <w:rPr>
                <w:rFonts w:ascii="Times New Roman" w:eastAsia="Times New Roman" w:hAnsi="Times New Roman" w:cs="Times New Roman"/>
                <w:color w:val="000000"/>
                <w:sz w:val="24"/>
                <w:szCs w:val="24"/>
                <w:shd w:val="clear" w:color="auto" w:fill="FFFFFF"/>
                <w:lang w:val="uk-UA" w:eastAsia="uk-UA"/>
              </w:rPr>
              <w:t xml:space="preserve">Військовослужбовці, </w:t>
            </w:r>
            <w:r w:rsidRPr="00207EFD">
              <w:rPr>
                <w:rFonts w:ascii="Times New Roman" w:eastAsia="Times New Roman" w:hAnsi="Times New Roman" w:cs="Times New Roman"/>
                <w:b/>
                <w:color w:val="000000"/>
                <w:sz w:val="24"/>
                <w:szCs w:val="24"/>
                <w:shd w:val="clear" w:color="auto" w:fill="FFFFFF"/>
                <w:lang w:val="uk-UA" w:eastAsia="uk-UA"/>
              </w:rPr>
              <w:t>резервісти під час служби у військовому резерві,</w:t>
            </w:r>
            <w:r w:rsidRPr="00207EFD">
              <w:rPr>
                <w:rFonts w:ascii="Times New Roman" w:eastAsia="Times New Roman" w:hAnsi="Times New Roman" w:cs="Times New Roman"/>
                <w:color w:val="000000"/>
                <w:sz w:val="24"/>
                <w:szCs w:val="24"/>
                <w:shd w:val="clear" w:color="auto" w:fill="FFFFFF"/>
                <w:lang w:val="uk-UA" w:eastAsia="uk-UA"/>
              </w:rPr>
              <w:t xml:space="preserve"> щороку проходять медичний огляд, </w:t>
            </w:r>
            <w:r w:rsidRPr="00207EFD">
              <w:rPr>
                <w:rFonts w:ascii="Times New Roman" w:eastAsia="Times New Roman" w:hAnsi="Times New Roman" w:cs="Times New Roman"/>
                <w:sz w:val="24"/>
                <w:szCs w:val="24"/>
                <w:shd w:val="clear" w:color="auto" w:fill="FFFFFF"/>
                <w:lang w:val="uk-UA" w:eastAsia="uk-UA"/>
              </w:rPr>
              <w:t>щодо них проводяться лікувально-профілактичні заходи.</w:t>
            </w:r>
          </w:p>
          <w:p w14:paraId="1A6F9B1F" w14:textId="77777777" w:rsidR="00C631BF" w:rsidRPr="00207EFD" w:rsidRDefault="00C631BF" w:rsidP="00207EFD">
            <w:pPr>
              <w:spacing w:after="0" w:line="240" w:lineRule="auto"/>
              <w:jc w:val="both"/>
              <w:rPr>
                <w:rFonts w:ascii="Times New Roman" w:eastAsia="Times New Roman" w:hAnsi="Times New Roman" w:cs="Times New Roman"/>
                <w:b/>
                <w:color w:val="000000"/>
                <w:sz w:val="24"/>
                <w:szCs w:val="24"/>
                <w:u w:val="single"/>
                <w:bdr w:val="none" w:sz="0" w:space="0" w:color="auto" w:frame="1"/>
                <w:lang w:val="uk-UA" w:eastAsia="ru-RU"/>
              </w:rPr>
            </w:pPr>
            <w:r w:rsidRPr="00207EFD">
              <w:rPr>
                <w:rFonts w:ascii="Times New Roman" w:eastAsia="Times New Roman" w:hAnsi="Times New Roman" w:cs="Times New Roman"/>
                <w:b/>
                <w:color w:val="000000"/>
                <w:sz w:val="24"/>
                <w:szCs w:val="24"/>
                <w:u w:val="single"/>
                <w:bdr w:val="none" w:sz="0" w:space="0" w:color="auto" w:frame="1"/>
                <w:lang w:val="uk-UA" w:eastAsia="ru-RU"/>
              </w:rPr>
              <w:t>Пункт 5 статті 11</w:t>
            </w:r>
          </w:p>
          <w:p w14:paraId="469EB91F" w14:textId="77777777" w:rsidR="00C631BF" w:rsidRPr="00207EFD" w:rsidRDefault="00C631BF" w:rsidP="00207EFD">
            <w:pPr>
              <w:shd w:val="clear" w:color="auto" w:fill="FFFFFF"/>
              <w:spacing w:after="0" w:line="240" w:lineRule="auto"/>
              <w:ind w:firstLine="284"/>
              <w:jc w:val="both"/>
              <w:rPr>
                <w:rFonts w:ascii="Times New Roman" w:eastAsia="Times New Roman" w:hAnsi="Times New Roman" w:cs="Times New Roman"/>
                <w:color w:val="000000"/>
                <w:sz w:val="24"/>
                <w:szCs w:val="24"/>
                <w:bdr w:val="none" w:sz="0" w:space="0" w:color="auto" w:frame="1"/>
                <w:lang w:val="uk-UA" w:eastAsia="ru-RU"/>
              </w:rPr>
            </w:pPr>
            <w:r w:rsidRPr="00207EFD">
              <w:rPr>
                <w:rFonts w:ascii="Times New Roman" w:eastAsia="Times New Roman" w:hAnsi="Times New Roman" w:cs="Times New Roman"/>
                <w:color w:val="000000"/>
                <w:sz w:val="24"/>
                <w:szCs w:val="24"/>
                <w:bdr w:val="none" w:sz="0" w:space="0" w:color="auto" w:frame="1"/>
                <w:lang w:val="uk-UA" w:eastAsia="ru-RU"/>
              </w:rPr>
              <w:t>Військовослужбовці-жінки користуються всіма пільгами, передбаченими законодавством з питань соціального захисту жінок, охорони материнства і дитинства. Ці пільги поширюються на батьків з числа військовослужбовців, які виховують дітей без матері (у разі її смерті, позбавлення батьківських прав, на час перебування у лікувальному закладі охорони здоров’я та в інших випадках відсутності материнського піклування про дітей).</w:t>
            </w:r>
          </w:p>
          <w:p w14:paraId="2FB82D6E" w14:textId="77777777" w:rsidR="00D349F5" w:rsidRPr="005E6C46" w:rsidRDefault="00D349F5" w:rsidP="00D349F5">
            <w:pPr>
              <w:spacing w:after="0" w:line="240" w:lineRule="auto"/>
              <w:ind w:firstLine="323"/>
              <w:jc w:val="both"/>
              <w:rPr>
                <w:rFonts w:ascii="Times New Roman" w:eastAsia="Times New Roman" w:hAnsi="Times New Roman" w:cs="Times New Roman"/>
                <w:b/>
                <w:sz w:val="24"/>
                <w:szCs w:val="24"/>
                <w:shd w:val="clear" w:color="auto" w:fill="FFFFFF"/>
                <w:lang w:val="uk-UA" w:eastAsia="uk-UA"/>
              </w:rPr>
            </w:pPr>
            <w:r w:rsidRPr="005E6C46">
              <w:rPr>
                <w:rFonts w:ascii="Times New Roman" w:eastAsia="Times New Roman" w:hAnsi="Times New Roman"/>
                <w:sz w:val="24"/>
                <w:szCs w:val="24"/>
                <w:shd w:val="clear" w:color="auto" w:fill="FFFFFF"/>
                <w:lang w:val="uk-UA" w:eastAsia="uk-UA"/>
              </w:rPr>
              <w:t>“</w:t>
            </w:r>
            <w:r w:rsidRPr="005E6C46">
              <w:rPr>
                <w:rFonts w:ascii="Times New Roman" w:eastAsia="Times New Roman" w:hAnsi="Times New Roman" w:cs="Times New Roman"/>
                <w:b/>
                <w:sz w:val="24"/>
                <w:szCs w:val="24"/>
                <w:shd w:val="clear" w:color="auto" w:fill="FFFFFF"/>
                <w:lang w:val="uk-UA" w:eastAsia="uk-UA"/>
              </w:rPr>
              <w:t xml:space="preserve">Для догляду за хворою дитиною віком до 14 років військовослужбовці, зазначені </w:t>
            </w:r>
            <w:bookmarkStart w:id="3" w:name="_Hlk60733702"/>
            <w:r w:rsidRPr="005E6C46">
              <w:rPr>
                <w:rFonts w:ascii="Times New Roman" w:eastAsia="Times New Roman" w:hAnsi="Times New Roman" w:cs="Times New Roman"/>
                <w:b/>
                <w:sz w:val="24"/>
                <w:szCs w:val="24"/>
                <w:shd w:val="clear" w:color="auto" w:fill="FFFFFF"/>
                <w:lang w:val="uk-UA" w:eastAsia="uk-UA"/>
              </w:rPr>
              <w:t xml:space="preserve">в абзаці першому цього пункту, </w:t>
            </w:r>
            <w:bookmarkEnd w:id="3"/>
            <w:r w:rsidRPr="005E6C46">
              <w:rPr>
                <w:rFonts w:ascii="Times New Roman" w:eastAsia="Times New Roman" w:hAnsi="Times New Roman" w:cs="Times New Roman"/>
                <w:b/>
                <w:sz w:val="24"/>
                <w:szCs w:val="24"/>
                <w:shd w:val="clear" w:color="auto" w:fill="FFFFFF"/>
                <w:lang w:val="uk-UA" w:eastAsia="uk-UA"/>
              </w:rPr>
              <w:t>звільняються від виконання службових обов’язків на період, протягом якого дитина потребує догляду за висновком лікаря, але не більше як на 14 календарних днів.</w:t>
            </w:r>
          </w:p>
          <w:p w14:paraId="3F6782A8" w14:textId="387C988B" w:rsidR="00D349F5" w:rsidRPr="00207EFD" w:rsidRDefault="00D349F5" w:rsidP="00D349F5">
            <w:pPr>
              <w:shd w:val="clear" w:color="auto" w:fill="FFFFFF"/>
              <w:spacing w:after="0" w:line="240" w:lineRule="auto"/>
              <w:ind w:firstLine="323"/>
              <w:contextualSpacing/>
              <w:jc w:val="both"/>
              <w:rPr>
                <w:rFonts w:ascii="Times New Roman" w:eastAsia="Times New Roman" w:hAnsi="Times New Roman" w:cs="Times New Roman"/>
                <w:color w:val="000000"/>
                <w:sz w:val="24"/>
                <w:szCs w:val="24"/>
                <w:lang w:val="uk-UA" w:eastAsia="uk-UA"/>
              </w:rPr>
            </w:pPr>
            <w:r w:rsidRPr="005E6C46">
              <w:rPr>
                <w:rFonts w:ascii="Times New Roman" w:eastAsia="Times New Roman" w:hAnsi="Times New Roman" w:cs="Times New Roman"/>
                <w:b/>
                <w:sz w:val="24"/>
                <w:szCs w:val="24"/>
                <w:shd w:val="clear" w:color="auto" w:fill="FFFFFF"/>
                <w:lang w:val="uk-UA" w:eastAsia="uk-UA"/>
              </w:rPr>
              <w:lastRenderedPageBreak/>
              <w:t>У разі необхідності догляду за хворою дитиною віком до 14 років, яка потребує стаціонарного лікування, військовослужбовці, зазначені в абзаці першому цього пункту, звільняються від виконання службових обов’язків на весь час їхнього перебування в стаціонарі разом з хворою дитиною.</w:t>
            </w:r>
            <w:r w:rsidRPr="005E6C46">
              <w:rPr>
                <w:rFonts w:ascii="Times New Roman" w:eastAsia="Times New Roman" w:hAnsi="Times New Roman"/>
                <w:sz w:val="24"/>
                <w:szCs w:val="24"/>
                <w:shd w:val="clear" w:color="auto" w:fill="FFFFFF"/>
                <w:lang w:val="uk-UA" w:eastAsia="uk-UA"/>
              </w:rPr>
              <w:t xml:space="preserve"> ”;</w:t>
            </w:r>
          </w:p>
        </w:tc>
      </w:tr>
      <w:tr w:rsidR="00C631BF" w:rsidRPr="009E3393" w14:paraId="37EC397E" w14:textId="77777777" w:rsidTr="00C631BF">
        <w:trPr>
          <w:trHeight w:val="721"/>
        </w:trPr>
        <w:tc>
          <w:tcPr>
            <w:tcW w:w="8217" w:type="dxa"/>
          </w:tcPr>
          <w:p w14:paraId="30BB0423" w14:textId="77777777" w:rsidR="00C631BF" w:rsidRPr="00207EFD" w:rsidRDefault="00C631BF" w:rsidP="00207EFD">
            <w:pPr>
              <w:spacing w:after="0" w:line="240" w:lineRule="auto"/>
              <w:rPr>
                <w:rFonts w:ascii="Times New Roman" w:eastAsia="Times New Roman" w:hAnsi="Times New Roman" w:cs="Times New Roman"/>
                <w:sz w:val="24"/>
                <w:szCs w:val="24"/>
                <w:u w:val="single"/>
                <w:lang w:val="uk-UA" w:eastAsia="ru-RU"/>
              </w:rPr>
            </w:pPr>
            <w:r w:rsidRPr="00207EFD">
              <w:rPr>
                <w:rFonts w:ascii="Times New Roman" w:eastAsia="Times New Roman" w:hAnsi="Times New Roman" w:cs="Times New Roman"/>
                <w:sz w:val="24"/>
                <w:szCs w:val="24"/>
                <w:u w:val="single"/>
                <w:lang w:val="uk-UA" w:eastAsia="ru-RU"/>
              </w:rPr>
              <w:lastRenderedPageBreak/>
              <w:t>Абзац третій пункту 5 статті 18</w:t>
            </w:r>
          </w:p>
          <w:p w14:paraId="119A7B8A" w14:textId="77777777" w:rsidR="00C631BF" w:rsidRPr="00207EFD" w:rsidRDefault="00C631BF" w:rsidP="00207EFD">
            <w:pPr>
              <w:spacing w:after="0" w:line="240" w:lineRule="auto"/>
              <w:ind w:firstLine="284"/>
              <w:jc w:val="both"/>
              <w:rPr>
                <w:rFonts w:ascii="Times New Roman" w:eastAsia="Times New Roman" w:hAnsi="Times New Roman" w:cs="Times New Roman"/>
                <w:color w:val="000000"/>
                <w:sz w:val="24"/>
                <w:szCs w:val="24"/>
                <w:shd w:val="clear" w:color="auto" w:fill="FFFFFF"/>
                <w:lang w:val="uk-UA" w:eastAsia="ru-RU"/>
              </w:rPr>
            </w:pPr>
            <w:r w:rsidRPr="00207EFD">
              <w:rPr>
                <w:rFonts w:ascii="Times New Roman" w:eastAsia="Times New Roman" w:hAnsi="Times New Roman" w:cs="Times New Roman"/>
                <w:color w:val="000000"/>
                <w:sz w:val="24"/>
                <w:szCs w:val="24"/>
                <w:shd w:val="clear" w:color="auto" w:fill="FFFFFF"/>
                <w:lang w:val="uk-UA" w:eastAsia="ru-RU"/>
              </w:rPr>
              <w:t>Місцеві ради:</w:t>
            </w:r>
          </w:p>
          <w:p w14:paraId="6E8216A3" w14:textId="77777777" w:rsidR="00C631BF" w:rsidRPr="00207EFD" w:rsidRDefault="00C631BF" w:rsidP="00207EFD">
            <w:pPr>
              <w:spacing w:after="0" w:line="240" w:lineRule="auto"/>
              <w:ind w:firstLine="284"/>
              <w:jc w:val="both"/>
              <w:rPr>
                <w:rFonts w:ascii="Times New Roman" w:eastAsia="Times New Roman" w:hAnsi="Times New Roman" w:cs="Times New Roman"/>
                <w:color w:val="000000"/>
                <w:sz w:val="24"/>
                <w:szCs w:val="24"/>
                <w:shd w:val="clear" w:color="auto" w:fill="FFFFFF"/>
                <w:lang w:val="uk-UA" w:eastAsia="ru-RU"/>
              </w:rPr>
            </w:pPr>
            <w:r w:rsidRPr="00207EFD">
              <w:rPr>
                <w:rFonts w:ascii="Times New Roman" w:eastAsia="Times New Roman" w:hAnsi="Times New Roman" w:cs="Times New Roman"/>
                <w:color w:val="000000"/>
                <w:sz w:val="24"/>
                <w:szCs w:val="24"/>
                <w:shd w:val="clear" w:color="auto" w:fill="FFFFFF"/>
                <w:lang w:val="uk-UA" w:eastAsia="ru-RU"/>
              </w:rPr>
              <w:t>…</w:t>
            </w:r>
          </w:p>
          <w:p w14:paraId="0FAB67F0" w14:textId="77777777" w:rsidR="00C631BF" w:rsidRPr="00207EFD" w:rsidRDefault="00C631BF" w:rsidP="00207EFD">
            <w:pPr>
              <w:spacing w:after="0" w:line="240" w:lineRule="auto"/>
              <w:ind w:firstLine="284"/>
              <w:jc w:val="both"/>
              <w:rPr>
                <w:rFonts w:ascii="Times New Roman" w:eastAsia="Times New Roman" w:hAnsi="Times New Roman" w:cs="Times New Roman"/>
                <w:b/>
                <w:iCs/>
                <w:color w:val="000000"/>
                <w:sz w:val="24"/>
                <w:szCs w:val="24"/>
                <w:shd w:val="clear" w:color="auto" w:fill="FFFFFF"/>
                <w:lang w:val="uk-UA" w:eastAsia="uk-UA"/>
              </w:rPr>
            </w:pPr>
            <w:r w:rsidRPr="00207EFD">
              <w:rPr>
                <w:rFonts w:ascii="Times New Roman" w:eastAsia="Times New Roman" w:hAnsi="Times New Roman" w:cs="Times New Roman"/>
                <w:color w:val="000000"/>
                <w:sz w:val="24"/>
                <w:szCs w:val="24"/>
                <w:shd w:val="clear" w:color="auto" w:fill="FFFFFF"/>
                <w:lang w:val="uk-UA" w:eastAsia="ru-RU"/>
              </w:rPr>
              <w:t>надають позачергово місця дітям військовослужбовців та дітям військовослужбовців, які загинули чи померли або пропали безвісти під час проходження служби, у дитячих закладах за місцем проживання;</w:t>
            </w:r>
          </w:p>
        </w:tc>
        <w:tc>
          <w:tcPr>
            <w:tcW w:w="7209" w:type="dxa"/>
          </w:tcPr>
          <w:p w14:paraId="3D5C8AB6" w14:textId="77777777" w:rsidR="00C631BF" w:rsidRPr="00207EFD" w:rsidRDefault="00C631BF" w:rsidP="00207EFD">
            <w:pPr>
              <w:spacing w:after="0" w:line="240" w:lineRule="auto"/>
              <w:rPr>
                <w:rFonts w:ascii="Times New Roman" w:eastAsia="Times New Roman" w:hAnsi="Times New Roman" w:cs="Times New Roman"/>
                <w:sz w:val="24"/>
                <w:szCs w:val="24"/>
                <w:u w:val="single"/>
                <w:lang w:val="uk-UA" w:eastAsia="ru-RU"/>
              </w:rPr>
            </w:pPr>
            <w:r w:rsidRPr="00207EFD">
              <w:rPr>
                <w:rFonts w:ascii="Times New Roman" w:eastAsia="Times New Roman" w:hAnsi="Times New Roman" w:cs="Times New Roman"/>
                <w:sz w:val="24"/>
                <w:szCs w:val="24"/>
                <w:u w:val="single"/>
                <w:lang w:val="uk-UA" w:eastAsia="ru-RU"/>
              </w:rPr>
              <w:t>Абзац третій пункту 5 статті 18</w:t>
            </w:r>
          </w:p>
          <w:p w14:paraId="22422CD4" w14:textId="77777777" w:rsidR="00C631BF" w:rsidRPr="00207EFD" w:rsidRDefault="00C631BF" w:rsidP="00207EFD">
            <w:pPr>
              <w:spacing w:after="0" w:line="240" w:lineRule="auto"/>
              <w:ind w:firstLine="284"/>
              <w:jc w:val="both"/>
              <w:rPr>
                <w:rFonts w:ascii="Times New Roman" w:eastAsia="Times New Roman" w:hAnsi="Times New Roman" w:cs="Times New Roman"/>
                <w:color w:val="000000"/>
                <w:sz w:val="24"/>
                <w:szCs w:val="24"/>
                <w:shd w:val="clear" w:color="auto" w:fill="FFFFFF"/>
                <w:lang w:val="uk-UA" w:eastAsia="ru-RU"/>
              </w:rPr>
            </w:pPr>
            <w:r w:rsidRPr="00207EFD">
              <w:rPr>
                <w:rFonts w:ascii="Times New Roman" w:eastAsia="Times New Roman" w:hAnsi="Times New Roman" w:cs="Times New Roman"/>
                <w:color w:val="000000"/>
                <w:sz w:val="24"/>
                <w:szCs w:val="24"/>
                <w:shd w:val="clear" w:color="auto" w:fill="FFFFFF"/>
                <w:lang w:val="uk-UA" w:eastAsia="ru-RU"/>
              </w:rPr>
              <w:t>Місцеві ради:</w:t>
            </w:r>
          </w:p>
          <w:p w14:paraId="5FBE8A25" w14:textId="77777777" w:rsidR="00C631BF" w:rsidRPr="00207EFD" w:rsidRDefault="00C631BF" w:rsidP="00207EFD">
            <w:pPr>
              <w:spacing w:after="0" w:line="240" w:lineRule="auto"/>
              <w:ind w:firstLine="284"/>
              <w:jc w:val="both"/>
              <w:rPr>
                <w:rFonts w:ascii="Times New Roman" w:eastAsia="Times New Roman" w:hAnsi="Times New Roman" w:cs="Times New Roman"/>
                <w:color w:val="000000"/>
                <w:sz w:val="24"/>
                <w:szCs w:val="24"/>
                <w:shd w:val="clear" w:color="auto" w:fill="FFFFFF"/>
                <w:lang w:val="uk-UA" w:eastAsia="ru-RU"/>
              </w:rPr>
            </w:pPr>
            <w:r w:rsidRPr="00207EFD">
              <w:rPr>
                <w:rFonts w:ascii="Times New Roman" w:eastAsia="Times New Roman" w:hAnsi="Times New Roman" w:cs="Times New Roman"/>
                <w:color w:val="000000"/>
                <w:sz w:val="24"/>
                <w:szCs w:val="24"/>
                <w:shd w:val="clear" w:color="auto" w:fill="FFFFFF"/>
                <w:lang w:val="uk-UA" w:eastAsia="ru-RU"/>
              </w:rPr>
              <w:t>…</w:t>
            </w:r>
          </w:p>
          <w:p w14:paraId="1EC2F2E0" w14:textId="050BD79C" w:rsidR="00C631BF" w:rsidRPr="00207EFD" w:rsidRDefault="00C631BF" w:rsidP="00457158">
            <w:pPr>
              <w:spacing w:after="0" w:line="240" w:lineRule="auto"/>
              <w:ind w:firstLine="284"/>
              <w:jc w:val="both"/>
              <w:rPr>
                <w:rFonts w:ascii="Times New Roman" w:eastAsia="Times New Roman" w:hAnsi="Times New Roman" w:cs="Times New Roman"/>
                <w:b/>
                <w:iCs/>
                <w:color w:val="000000"/>
                <w:sz w:val="24"/>
                <w:szCs w:val="24"/>
                <w:shd w:val="clear" w:color="auto" w:fill="FFFFFF"/>
                <w:lang w:val="uk-UA" w:eastAsia="uk-UA"/>
              </w:rPr>
            </w:pPr>
            <w:r w:rsidRPr="00207EFD">
              <w:rPr>
                <w:rFonts w:ascii="Times New Roman" w:eastAsia="Times New Roman" w:hAnsi="Times New Roman" w:cs="Times New Roman"/>
                <w:color w:val="000000"/>
                <w:sz w:val="24"/>
                <w:szCs w:val="24"/>
                <w:shd w:val="clear" w:color="auto" w:fill="FFFFFF"/>
                <w:lang w:val="uk-UA" w:eastAsia="ru-RU"/>
              </w:rPr>
              <w:t>надають позачергово місця дітям військовослужбовців та дітям військовослужбовців, які загинули чи померли або пропали безвісти під час проходження служби,</w:t>
            </w:r>
            <w:r w:rsidRPr="00207EFD">
              <w:rPr>
                <w:rFonts w:ascii="Times New Roman" w:eastAsia="Times New Roman" w:hAnsi="Times New Roman" w:cs="Times New Roman"/>
                <w:sz w:val="24"/>
                <w:szCs w:val="24"/>
                <w:lang w:val="uk-UA" w:eastAsia="ru-RU"/>
              </w:rPr>
              <w:t xml:space="preserve"> </w:t>
            </w:r>
            <w:r w:rsidRPr="00207EFD">
              <w:rPr>
                <w:rFonts w:ascii="Times New Roman" w:eastAsia="Times New Roman" w:hAnsi="Times New Roman" w:cs="Times New Roman"/>
                <w:b/>
                <w:sz w:val="24"/>
                <w:szCs w:val="24"/>
                <w:lang w:val="uk-UA" w:eastAsia="ru-RU"/>
              </w:rPr>
              <w:t>а також дітям резервістів під час виконання ними обов’язків служби у військовому резерві</w:t>
            </w:r>
            <w:r w:rsidRPr="00207EFD">
              <w:rPr>
                <w:rFonts w:ascii="Times New Roman" w:eastAsia="Times New Roman" w:hAnsi="Times New Roman" w:cs="Times New Roman"/>
                <w:b/>
                <w:color w:val="000000"/>
                <w:sz w:val="24"/>
                <w:szCs w:val="24"/>
                <w:shd w:val="clear" w:color="auto" w:fill="FFFFFF"/>
                <w:lang w:val="uk-UA" w:eastAsia="ru-RU"/>
              </w:rPr>
              <w:t>,</w:t>
            </w:r>
            <w:r w:rsidRPr="00207EFD">
              <w:rPr>
                <w:rFonts w:ascii="Times New Roman" w:eastAsia="Times New Roman" w:hAnsi="Times New Roman" w:cs="Times New Roman"/>
                <w:color w:val="000000"/>
                <w:sz w:val="24"/>
                <w:szCs w:val="24"/>
                <w:shd w:val="clear" w:color="auto" w:fill="FFFFFF"/>
                <w:lang w:val="uk-UA" w:eastAsia="ru-RU"/>
              </w:rPr>
              <w:t xml:space="preserve"> у дитячих закладах за місцем проживання;</w:t>
            </w:r>
          </w:p>
        </w:tc>
      </w:tr>
    </w:tbl>
    <w:p w14:paraId="30D772A5" w14:textId="77777777" w:rsidR="00172081" w:rsidRDefault="00172081" w:rsidP="008D470B">
      <w:pPr>
        <w:tabs>
          <w:tab w:val="left" w:pos="0"/>
        </w:tabs>
        <w:spacing w:after="0" w:line="240" w:lineRule="auto"/>
        <w:ind w:right="-2"/>
        <w:jc w:val="both"/>
        <w:rPr>
          <w:rFonts w:ascii="Times New Roman" w:hAnsi="Times New Roman"/>
          <w:sz w:val="28"/>
          <w:szCs w:val="28"/>
          <w:lang w:val="uk-UA"/>
        </w:rPr>
      </w:pPr>
    </w:p>
    <w:p w14:paraId="7CF9858F" w14:textId="205F892D" w:rsidR="008D470B" w:rsidRDefault="008D470B" w:rsidP="008D470B">
      <w:pPr>
        <w:tabs>
          <w:tab w:val="left" w:pos="0"/>
        </w:tabs>
        <w:spacing w:after="0" w:line="240" w:lineRule="auto"/>
        <w:ind w:right="-2"/>
        <w:jc w:val="both"/>
        <w:rPr>
          <w:rFonts w:ascii="Times New Roman" w:eastAsia="Times New Roman" w:hAnsi="Times New Roman" w:cs="Times New Roman"/>
          <w:sz w:val="24"/>
          <w:szCs w:val="24"/>
          <w:lang w:val="uk-UA" w:eastAsia="ru-RU"/>
        </w:rPr>
      </w:pPr>
      <w:r>
        <w:rPr>
          <w:rFonts w:ascii="Times New Roman" w:hAnsi="Times New Roman"/>
          <w:sz w:val="28"/>
          <w:szCs w:val="28"/>
          <w:lang w:val="uk-UA"/>
        </w:rPr>
        <w:t>Міністр оборони України</w:t>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sidR="00172081">
        <w:rPr>
          <w:rFonts w:ascii="Times New Roman" w:hAnsi="Times New Roman"/>
          <w:bCs/>
          <w:color w:val="000000"/>
          <w:sz w:val="28"/>
          <w:szCs w:val="28"/>
          <w:lang w:val="uk-UA"/>
        </w:rPr>
        <w:t>Андрій ТАРАН</w:t>
      </w:r>
    </w:p>
    <w:p w14:paraId="4918CF92" w14:textId="77777777" w:rsidR="00BE7DE2" w:rsidRPr="00457158" w:rsidRDefault="00BE7DE2" w:rsidP="00207EFD">
      <w:pPr>
        <w:tabs>
          <w:tab w:val="left" w:pos="0"/>
        </w:tabs>
        <w:spacing w:after="0" w:line="240" w:lineRule="auto"/>
        <w:ind w:right="-2"/>
        <w:jc w:val="both"/>
        <w:rPr>
          <w:rFonts w:ascii="Times New Roman" w:eastAsia="Times New Roman" w:hAnsi="Times New Roman" w:cs="Times New Roman"/>
          <w:sz w:val="24"/>
          <w:szCs w:val="24"/>
          <w:lang w:val="uk-UA" w:eastAsia="ru-RU"/>
        </w:rPr>
      </w:pPr>
    </w:p>
    <w:p w14:paraId="5E99D34D" w14:textId="0E0388CF" w:rsidR="00207EFD" w:rsidRPr="00207EFD" w:rsidRDefault="00207EFD" w:rsidP="00207EFD">
      <w:pPr>
        <w:tabs>
          <w:tab w:val="left" w:pos="-142"/>
        </w:tabs>
        <w:spacing w:after="0" w:line="240" w:lineRule="auto"/>
        <w:jc w:val="both"/>
        <w:rPr>
          <w:rFonts w:ascii="Times New Roman" w:eastAsia="Times New Roman" w:hAnsi="Times New Roman" w:cs="Times New Roman"/>
          <w:color w:val="000000"/>
          <w:sz w:val="24"/>
          <w:szCs w:val="24"/>
          <w:lang w:val="uk-UA" w:eastAsia="ru-RU"/>
        </w:rPr>
      </w:pPr>
      <w:r w:rsidRPr="00457158">
        <w:rPr>
          <w:rFonts w:ascii="Times New Roman" w:eastAsia="Times New Roman" w:hAnsi="Times New Roman" w:cs="Times New Roman"/>
          <w:color w:val="000000"/>
          <w:sz w:val="24"/>
          <w:szCs w:val="24"/>
          <w:lang w:val="uk-UA" w:eastAsia="ru-RU"/>
        </w:rPr>
        <w:t>_____ ______________ 20___ р.</w:t>
      </w:r>
    </w:p>
    <w:p w14:paraId="56645DF1" w14:textId="77777777" w:rsidR="005042A6" w:rsidRPr="00207EFD" w:rsidRDefault="005042A6">
      <w:pPr>
        <w:rPr>
          <w:lang w:val="uk-UA"/>
        </w:rPr>
      </w:pPr>
    </w:p>
    <w:sectPr w:rsidR="005042A6" w:rsidRPr="00207EFD" w:rsidSect="009E3393">
      <w:headerReference w:type="default" r:id="rId11"/>
      <w:pgSz w:w="16838" w:h="11906" w:orient="landscape"/>
      <w:pgMar w:top="1134" w:right="1134" w:bottom="397"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6970A6" w14:textId="77777777" w:rsidR="004C3666" w:rsidRDefault="004C3666" w:rsidP="00FE3380">
      <w:pPr>
        <w:spacing w:after="0" w:line="240" w:lineRule="auto"/>
      </w:pPr>
      <w:r>
        <w:separator/>
      </w:r>
    </w:p>
  </w:endnote>
  <w:endnote w:type="continuationSeparator" w:id="0">
    <w:p w14:paraId="77D9D8CA" w14:textId="77777777" w:rsidR="004C3666" w:rsidRDefault="004C3666" w:rsidP="00FE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9E31A0" w14:textId="77777777" w:rsidR="004C3666" w:rsidRDefault="004C3666" w:rsidP="00FE3380">
      <w:pPr>
        <w:spacing w:after="0" w:line="240" w:lineRule="auto"/>
      </w:pPr>
      <w:r>
        <w:separator/>
      </w:r>
    </w:p>
  </w:footnote>
  <w:footnote w:type="continuationSeparator" w:id="0">
    <w:p w14:paraId="164C6330" w14:textId="77777777" w:rsidR="004C3666" w:rsidRDefault="004C3666" w:rsidP="00FE3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5262359"/>
      <w:docPartObj>
        <w:docPartGallery w:val="Page Numbers (Top of Page)"/>
        <w:docPartUnique/>
      </w:docPartObj>
    </w:sdtPr>
    <w:sdtEndPr/>
    <w:sdtContent>
      <w:p w14:paraId="4B98A436" w14:textId="77777777" w:rsidR="00FE3380" w:rsidRDefault="00FE3380">
        <w:pPr>
          <w:pStyle w:val="a3"/>
          <w:jc w:val="center"/>
        </w:pPr>
        <w:r>
          <w:fldChar w:fldCharType="begin"/>
        </w:r>
        <w:r>
          <w:instrText>PAGE   \* MERGEFORMAT</w:instrText>
        </w:r>
        <w:r>
          <w:fldChar w:fldCharType="separate"/>
        </w:r>
        <w:r w:rsidR="009B6710">
          <w:rPr>
            <w:noProof/>
          </w:rPr>
          <w:t>6</w:t>
        </w:r>
        <w:r>
          <w:fldChar w:fldCharType="end"/>
        </w:r>
      </w:p>
    </w:sdtContent>
  </w:sdt>
  <w:p w14:paraId="39E08096" w14:textId="77777777" w:rsidR="00FE3380" w:rsidRDefault="00FE338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0D6"/>
    <w:rsid w:val="00065206"/>
    <w:rsid w:val="000B306F"/>
    <w:rsid w:val="00115B21"/>
    <w:rsid w:val="00165105"/>
    <w:rsid w:val="00172081"/>
    <w:rsid w:val="001A0FC6"/>
    <w:rsid w:val="001A1D3F"/>
    <w:rsid w:val="001F7393"/>
    <w:rsid w:val="00207EFD"/>
    <w:rsid w:val="002307C0"/>
    <w:rsid w:val="00271433"/>
    <w:rsid w:val="002879AD"/>
    <w:rsid w:val="00381D44"/>
    <w:rsid w:val="00384DD1"/>
    <w:rsid w:val="0040445A"/>
    <w:rsid w:val="00457158"/>
    <w:rsid w:val="00492F09"/>
    <w:rsid w:val="00494B0A"/>
    <w:rsid w:val="004A30A8"/>
    <w:rsid w:val="004C3666"/>
    <w:rsid w:val="004E1D21"/>
    <w:rsid w:val="004F61AE"/>
    <w:rsid w:val="005042A6"/>
    <w:rsid w:val="005C3D69"/>
    <w:rsid w:val="005D237E"/>
    <w:rsid w:val="005E6C46"/>
    <w:rsid w:val="006C3514"/>
    <w:rsid w:val="006F37F4"/>
    <w:rsid w:val="0079400A"/>
    <w:rsid w:val="00803CFD"/>
    <w:rsid w:val="00826F96"/>
    <w:rsid w:val="00871A83"/>
    <w:rsid w:val="008934A6"/>
    <w:rsid w:val="008D470B"/>
    <w:rsid w:val="008E2ACA"/>
    <w:rsid w:val="00920ADF"/>
    <w:rsid w:val="00931253"/>
    <w:rsid w:val="009A02E2"/>
    <w:rsid w:val="009A4E8A"/>
    <w:rsid w:val="009B6710"/>
    <w:rsid w:val="009E3393"/>
    <w:rsid w:val="00A00293"/>
    <w:rsid w:val="00A07CD2"/>
    <w:rsid w:val="00AC6EF8"/>
    <w:rsid w:val="00AD30D6"/>
    <w:rsid w:val="00AD5DA8"/>
    <w:rsid w:val="00B0602A"/>
    <w:rsid w:val="00B109EB"/>
    <w:rsid w:val="00BE6AC1"/>
    <w:rsid w:val="00BE7DE2"/>
    <w:rsid w:val="00C631BF"/>
    <w:rsid w:val="00D2696A"/>
    <w:rsid w:val="00D3115B"/>
    <w:rsid w:val="00D349F5"/>
    <w:rsid w:val="00D50BB8"/>
    <w:rsid w:val="00D61463"/>
    <w:rsid w:val="00D77CE3"/>
    <w:rsid w:val="00DA3948"/>
    <w:rsid w:val="00E15AFE"/>
    <w:rsid w:val="00E23620"/>
    <w:rsid w:val="00E248D9"/>
    <w:rsid w:val="00E66AD7"/>
    <w:rsid w:val="00EF0921"/>
    <w:rsid w:val="00EF1EC7"/>
    <w:rsid w:val="00EF3191"/>
    <w:rsid w:val="00FE3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CA73B"/>
  <w15:chartTrackingRefBased/>
  <w15:docId w15:val="{F04E914B-A391-4A24-921C-A08C2C6AD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F7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FE3380"/>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FE3380"/>
  </w:style>
  <w:style w:type="paragraph" w:styleId="a5">
    <w:name w:val="footer"/>
    <w:basedOn w:val="a"/>
    <w:link w:val="a6"/>
    <w:uiPriority w:val="99"/>
    <w:unhideWhenUsed/>
    <w:rsid w:val="00FE3380"/>
    <w:pPr>
      <w:tabs>
        <w:tab w:val="center" w:pos="4677"/>
        <w:tab w:val="right" w:pos="9355"/>
      </w:tabs>
      <w:spacing w:after="0" w:line="240" w:lineRule="auto"/>
    </w:pPr>
  </w:style>
  <w:style w:type="character" w:customStyle="1" w:styleId="a6">
    <w:name w:val="Нижній колонтитул Знак"/>
    <w:basedOn w:val="a0"/>
    <w:link w:val="a5"/>
    <w:uiPriority w:val="99"/>
    <w:rsid w:val="00FE3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869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767-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2011-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178-2016-%D0%BF" TargetMode="External"/><Relationship Id="rId4" Type="http://schemas.openxmlformats.org/officeDocument/2006/relationships/webSettings" Target="webSettings.xml"/><Relationship Id="rId9" Type="http://schemas.openxmlformats.org/officeDocument/2006/relationships/hyperlink" Target="https://zakon.rada.gov.ua/laws/show/z0671-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CD126-F381-4D4C-BB6B-A0ACBE40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2350</Words>
  <Characters>13401</Characters>
  <Application>Microsoft Office Word</Application>
  <DocSecurity>0</DocSecurity>
  <Lines>111</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Світлана</cp:lastModifiedBy>
  <cp:revision>42</cp:revision>
  <cp:lastPrinted>2021-02-03T11:27:00Z</cp:lastPrinted>
  <dcterms:created xsi:type="dcterms:W3CDTF">2020-11-25T12:06:00Z</dcterms:created>
  <dcterms:modified xsi:type="dcterms:W3CDTF">2021-04-06T07:54:00Z</dcterms:modified>
</cp:coreProperties>
</file>