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FD1813" w:rsidRPr="00FD1813" w:rsidRDefault="00FD1813" w:rsidP="00FD1813">
      <w:pPr>
        <w:pStyle w:val="a6"/>
        <w:rPr>
          <w:rFonts w:ascii="Times New Roman" w:hAnsi="Times New Roman"/>
          <w:b w:val="0"/>
          <w:sz w:val="28"/>
          <w:szCs w:val="28"/>
        </w:rPr>
      </w:pPr>
      <w:r w:rsidRPr="00FD1813">
        <w:rPr>
          <w:rFonts w:ascii="Times New Roman" w:hAnsi="Times New Roman"/>
          <w:b w:val="0"/>
          <w:sz w:val="28"/>
          <w:szCs w:val="28"/>
        </w:rPr>
        <w:t xml:space="preserve">Про внесення змін до деяких законів України щодо </w:t>
      </w:r>
      <w:r>
        <w:rPr>
          <w:rFonts w:ascii="Times New Roman" w:hAnsi="Times New Roman"/>
          <w:b w:val="0"/>
          <w:sz w:val="28"/>
          <w:szCs w:val="28"/>
        </w:rPr>
        <w:br/>
      </w:r>
      <w:r w:rsidRPr="00FD1813">
        <w:rPr>
          <w:rFonts w:ascii="Times New Roman" w:hAnsi="Times New Roman"/>
          <w:b w:val="0"/>
          <w:sz w:val="28"/>
          <w:szCs w:val="28"/>
        </w:rPr>
        <w:t xml:space="preserve">адаптації законодавства до вимог Директиви Європейського </w:t>
      </w:r>
      <w:r>
        <w:rPr>
          <w:rFonts w:ascii="Times New Roman" w:hAnsi="Times New Roman"/>
          <w:b w:val="0"/>
          <w:sz w:val="28"/>
          <w:szCs w:val="28"/>
        </w:rPr>
        <w:br/>
      </w:r>
      <w:r w:rsidRPr="00FD1813">
        <w:rPr>
          <w:rFonts w:ascii="Times New Roman" w:hAnsi="Times New Roman"/>
          <w:b w:val="0"/>
          <w:sz w:val="28"/>
          <w:szCs w:val="28"/>
        </w:rPr>
        <w:t xml:space="preserve">Парламенту і Ради 2014/40/ЄС (щодо охорони здоров’я </w:t>
      </w:r>
      <w:r>
        <w:rPr>
          <w:rFonts w:ascii="Times New Roman" w:hAnsi="Times New Roman"/>
          <w:b w:val="0"/>
          <w:sz w:val="28"/>
          <w:szCs w:val="28"/>
        </w:rPr>
        <w:br/>
      </w:r>
      <w:r w:rsidRPr="00FD1813">
        <w:rPr>
          <w:rFonts w:ascii="Times New Roman" w:hAnsi="Times New Roman"/>
          <w:b w:val="0"/>
          <w:sz w:val="28"/>
          <w:szCs w:val="28"/>
        </w:rPr>
        <w:t>населення від шкідливого впливу тютюну)</w:t>
      </w:r>
      <w:r w:rsidRPr="00FD1813">
        <w:rPr>
          <w:rFonts w:ascii="Times New Roman" w:hAnsi="Times New Roman"/>
          <w:b w:val="0"/>
          <w:sz w:val="28"/>
          <w:szCs w:val="28"/>
        </w:rPr>
        <w:br/>
        <w:t>________________________________________________</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Верховна Рада України </w:t>
      </w:r>
      <w:r w:rsidRPr="00FD1813">
        <w:rPr>
          <w:rFonts w:ascii="Times New Roman" w:hAnsi="Times New Roman"/>
          <w:sz w:val="28"/>
          <w:szCs w:val="28"/>
        </w:rPr>
        <w:t>п о с т а н о в л я є:</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I. Внести зміни до таких законів України:</w:t>
      </w:r>
    </w:p>
    <w:p w:rsidR="00B73F70" w:rsidRDefault="00B73F70" w:rsidP="00B73F70">
      <w:pPr>
        <w:pStyle w:val="a3"/>
        <w:widowControl w:val="0"/>
        <w:spacing w:before="80"/>
        <w:rPr>
          <w:rFonts w:ascii="Times New Roman" w:hAnsi="Times New Roman"/>
          <w:sz w:val="28"/>
          <w:szCs w:val="28"/>
        </w:rPr>
      </w:pPr>
      <w:r>
        <w:rPr>
          <w:rFonts w:ascii="Times New Roman" w:hAnsi="Times New Roman"/>
          <w:sz w:val="28"/>
          <w:szCs w:val="28"/>
        </w:rPr>
        <w:t xml:space="preserve">1. </w:t>
      </w:r>
      <w:r w:rsidRPr="003D3791">
        <w:rPr>
          <w:rFonts w:ascii="Times New Roman" w:hAnsi="Times New Roman"/>
          <w:sz w:val="28"/>
          <w:szCs w:val="28"/>
        </w:rPr>
        <w:t>У</w:t>
      </w:r>
      <w:r>
        <w:rPr>
          <w:rFonts w:ascii="Times New Roman" w:hAnsi="Times New Roman"/>
          <w:sz w:val="28"/>
          <w:szCs w:val="28"/>
        </w:rPr>
        <w:t xml:space="preserve"> статті 11 Закону</w:t>
      </w:r>
      <w:r w:rsidRPr="003D3791">
        <w:rPr>
          <w:rFonts w:ascii="Times New Roman" w:hAnsi="Times New Roman"/>
          <w:sz w:val="28"/>
          <w:szCs w:val="28"/>
        </w:rPr>
        <w:t xml:space="preserve"> України “</w:t>
      </w:r>
      <w:r w:rsidRPr="001056EB">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Pr="003D3791">
        <w:rPr>
          <w:rFonts w:ascii="Times New Roman" w:hAnsi="Times New Roman"/>
          <w:sz w:val="28"/>
          <w:szCs w:val="28"/>
        </w:rPr>
        <w:t>” (Відомос</w:t>
      </w:r>
      <w:r>
        <w:rPr>
          <w:rFonts w:ascii="Times New Roman" w:hAnsi="Times New Roman"/>
          <w:sz w:val="28"/>
          <w:szCs w:val="28"/>
        </w:rPr>
        <w:t xml:space="preserve">ті Верховної Ради України, 1995 </w:t>
      </w:r>
      <w:r w:rsidRPr="003D3791">
        <w:rPr>
          <w:rFonts w:ascii="Times New Roman" w:hAnsi="Times New Roman"/>
          <w:sz w:val="28"/>
          <w:szCs w:val="28"/>
        </w:rPr>
        <w:t>р., № 46, ст.</w:t>
      </w:r>
      <w:r>
        <w:rPr>
          <w:rFonts w:ascii="Times New Roman" w:hAnsi="Times New Roman"/>
          <w:sz w:val="28"/>
          <w:szCs w:val="28"/>
        </w:rPr>
        <w:t> </w:t>
      </w:r>
      <w:r w:rsidRPr="003D3791">
        <w:rPr>
          <w:rFonts w:ascii="Times New Roman" w:hAnsi="Times New Roman"/>
          <w:sz w:val="28"/>
          <w:szCs w:val="28"/>
        </w:rPr>
        <w:t>345 із наступними змінами):</w:t>
      </w:r>
    </w:p>
    <w:p w:rsidR="00B73F70" w:rsidRPr="003D3791" w:rsidRDefault="00B73F70" w:rsidP="00B73F70">
      <w:pPr>
        <w:pStyle w:val="a3"/>
        <w:widowControl w:val="0"/>
        <w:spacing w:before="80"/>
        <w:rPr>
          <w:rFonts w:ascii="Times New Roman" w:hAnsi="Times New Roman"/>
          <w:sz w:val="28"/>
          <w:szCs w:val="28"/>
        </w:rPr>
      </w:pPr>
      <w:r w:rsidRPr="003D3791">
        <w:rPr>
          <w:rFonts w:ascii="Times New Roman" w:hAnsi="Times New Roman"/>
          <w:sz w:val="28"/>
          <w:szCs w:val="28"/>
        </w:rPr>
        <w:t>1) у частині третій:</w:t>
      </w:r>
    </w:p>
    <w:p w:rsidR="00B73F70" w:rsidRPr="003D3791" w:rsidRDefault="00B73F70" w:rsidP="00B73F70">
      <w:pPr>
        <w:pStyle w:val="a3"/>
        <w:widowControl w:val="0"/>
        <w:spacing w:before="80"/>
        <w:rPr>
          <w:rFonts w:ascii="Times New Roman" w:hAnsi="Times New Roman"/>
          <w:sz w:val="28"/>
          <w:szCs w:val="28"/>
        </w:rPr>
      </w:pPr>
      <w:r w:rsidRPr="003D3791">
        <w:rPr>
          <w:rFonts w:ascii="Times New Roman" w:hAnsi="Times New Roman"/>
          <w:sz w:val="28"/>
          <w:szCs w:val="28"/>
        </w:rPr>
        <w:t xml:space="preserve">абзац </w:t>
      </w:r>
      <w:r>
        <w:rPr>
          <w:rFonts w:ascii="Times New Roman" w:hAnsi="Times New Roman"/>
          <w:sz w:val="28"/>
          <w:szCs w:val="28"/>
        </w:rPr>
        <w:t>дев’ятий</w:t>
      </w:r>
      <w:r w:rsidRPr="003D3791">
        <w:rPr>
          <w:rFonts w:ascii="Times New Roman" w:hAnsi="Times New Roman"/>
          <w:sz w:val="28"/>
          <w:szCs w:val="28"/>
        </w:rPr>
        <w:t xml:space="preserve"> викласти в такій редакції:</w:t>
      </w:r>
    </w:p>
    <w:p w:rsidR="00B73F70" w:rsidRPr="003D3791" w:rsidRDefault="00B73F70" w:rsidP="00B73F70">
      <w:pPr>
        <w:pStyle w:val="a3"/>
        <w:widowControl w:val="0"/>
        <w:rPr>
          <w:rFonts w:ascii="Times New Roman" w:hAnsi="Times New Roman"/>
          <w:sz w:val="28"/>
          <w:szCs w:val="28"/>
        </w:rPr>
      </w:pPr>
      <w:r w:rsidRPr="003D3791">
        <w:rPr>
          <w:rFonts w:ascii="Times New Roman" w:hAnsi="Times New Roman"/>
          <w:sz w:val="28"/>
          <w:szCs w:val="28"/>
        </w:rPr>
        <w:t>“медичні попередження, які наносяться відповідно до вимог, встановлених Законом України “Про заходи щодо попередження та зменшення вживання тютюнових виробів і їх шкідливого впливу на здоров</w:t>
      </w:r>
      <w:r>
        <w:rPr>
          <w:rFonts w:ascii="Times New Roman" w:hAnsi="Times New Roman"/>
          <w:sz w:val="28"/>
          <w:szCs w:val="28"/>
        </w:rPr>
        <w:t>’</w:t>
      </w:r>
      <w:r w:rsidRPr="003D3791">
        <w:rPr>
          <w:rFonts w:ascii="Times New Roman" w:hAnsi="Times New Roman"/>
          <w:sz w:val="28"/>
          <w:szCs w:val="28"/>
        </w:rPr>
        <w:t>я населення</w:t>
      </w:r>
      <w:r>
        <w:rPr>
          <w:rFonts w:ascii="Times New Roman" w:hAnsi="Times New Roman"/>
          <w:sz w:val="28"/>
          <w:szCs w:val="28"/>
        </w:rPr>
        <w:t>;</w:t>
      </w:r>
      <w:r w:rsidRPr="003D3791">
        <w:rPr>
          <w:rFonts w:ascii="Times New Roman" w:hAnsi="Times New Roman"/>
          <w:sz w:val="28"/>
          <w:szCs w:val="28"/>
        </w:rPr>
        <w:t>”</w:t>
      </w:r>
      <w:r>
        <w:rPr>
          <w:rFonts w:ascii="Times New Roman" w:hAnsi="Times New Roman"/>
          <w:sz w:val="28"/>
          <w:szCs w:val="28"/>
        </w:rPr>
        <w:t>;</w:t>
      </w:r>
    </w:p>
    <w:p w:rsidR="00B73F70" w:rsidRPr="003D3791" w:rsidRDefault="00B73F70" w:rsidP="00B73F70">
      <w:pPr>
        <w:pStyle w:val="a3"/>
        <w:rPr>
          <w:rFonts w:ascii="Times New Roman" w:hAnsi="Times New Roman"/>
          <w:sz w:val="28"/>
          <w:szCs w:val="28"/>
        </w:rPr>
      </w:pPr>
      <w:r w:rsidRPr="003D3791">
        <w:rPr>
          <w:rFonts w:ascii="Times New Roman" w:hAnsi="Times New Roman"/>
          <w:sz w:val="28"/>
          <w:szCs w:val="28"/>
        </w:rPr>
        <w:t>абзац п</w:t>
      </w:r>
      <w:r>
        <w:rPr>
          <w:rFonts w:ascii="Times New Roman" w:hAnsi="Times New Roman"/>
          <w:sz w:val="28"/>
          <w:szCs w:val="28"/>
        </w:rPr>
        <w:t>’</w:t>
      </w:r>
      <w:r w:rsidRPr="003D3791">
        <w:rPr>
          <w:rFonts w:ascii="Times New Roman" w:hAnsi="Times New Roman"/>
          <w:sz w:val="28"/>
          <w:szCs w:val="28"/>
        </w:rPr>
        <w:t>ятнадцятий викласти в такій редакції:</w:t>
      </w:r>
    </w:p>
    <w:p w:rsidR="00B73F70" w:rsidRPr="003D3791" w:rsidRDefault="00B73F70" w:rsidP="00B73F70">
      <w:pPr>
        <w:pStyle w:val="a3"/>
        <w:rPr>
          <w:rFonts w:ascii="Times New Roman" w:hAnsi="Times New Roman"/>
          <w:sz w:val="28"/>
          <w:szCs w:val="28"/>
        </w:rPr>
      </w:pPr>
      <w:r w:rsidRPr="003D3791">
        <w:rPr>
          <w:rFonts w:ascii="Times New Roman" w:hAnsi="Times New Roman"/>
          <w:sz w:val="28"/>
          <w:szCs w:val="28"/>
        </w:rPr>
        <w:t>“медичні попередження, які наносяться відповідно до вимог, встановлених Законом України “Про заходи щодо попередження та зменшення вживання тютюнових виробів і їх шкідливого впливу на здоров</w:t>
      </w:r>
      <w:r>
        <w:rPr>
          <w:rFonts w:ascii="Times New Roman" w:hAnsi="Times New Roman"/>
          <w:sz w:val="28"/>
          <w:szCs w:val="28"/>
        </w:rPr>
        <w:t>’</w:t>
      </w:r>
      <w:r w:rsidRPr="003D3791">
        <w:rPr>
          <w:rFonts w:ascii="Times New Roman" w:hAnsi="Times New Roman"/>
          <w:sz w:val="28"/>
          <w:szCs w:val="28"/>
        </w:rPr>
        <w:t>я населення</w:t>
      </w:r>
      <w:r>
        <w:rPr>
          <w:rFonts w:ascii="Times New Roman" w:hAnsi="Times New Roman"/>
          <w:sz w:val="28"/>
          <w:szCs w:val="28"/>
        </w:rPr>
        <w:t>;</w:t>
      </w:r>
      <w:r w:rsidRPr="003D3791">
        <w:rPr>
          <w:rFonts w:ascii="Times New Roman" w:hAnsi="Times New Roman"/>
          <w:sz w:val="28"/>
          <w:szCs w:val="28"/>
        </w:rPr>
        <w:t>”</w:t>
      </w:r>
      <w:r>
        <w:rPr>
          <w:rFonts w:ascii="Times New Roman" w:hAnsi="Times New Roman"/>
          <w:sz w:val="28"/>
          <w:szCs w:val="28"/>
        </w:rPr>
        <w:t>;</w:t>
      </w:r>
    </w:p>
    <w:p w:rsidR="00B73F70" w:rsidRPr="003D3791" w:rsidRDefault="00B73F70" w:rsidP="00B73F70">
      <w:pPr>
        <w:pStyle w:val="a3"/>
        <w:rPr>
          <w:rFonts w:ascii="Times New Roman" w:hAnsi="Times New Roman"/>
          <w:sz w:val="28"/>
          <w:szCs w:val="28"/>
        </w:rPr>
      </w:pPr>
      <w:r w:rsidRPr="003D3791">
        <w:rPr>
          <w:rFonts w:ascii="Times New Roman" w:hAnsi="Times New Roman"/>
          <w:sz w:val="28"/>
          <w:szCs w:val="28"/>
        </w:rPr>
        <w:t>абзаци двадцять третій</w:t>
      </w:r>
      <w:r>
        <w:rPr>
          <w:rFonts w:ascii="Times New Roman" w:hAnsi="Times New Roman"/>
          <w:sz w:val="28"/>
          <w:szCs w:val="28"/>
        </w:rPr>
        <w:t xml:space="preserve"> </w:t>
      </w:r>
      <w:r>
        <w:rPr>
          <w:sz w:val="28"/>
          <w:szCs w:val="28"/>
        </w:rPr>
        <w:t>—</w:t>
      </w:r>
      <w:r w:rsidRPr="003D3791">
        <w:rPr>
          <w:rFonts w:ascii="Times New Roman" w:hAnsi="Times New Roman"/>
          <w:sz w:val="28"/>
          <w:szCs w:val="28"/>
        </w:rPr>
        <w:t xml:space="preserve"> двадцять п</w:t>
      </w:r>
      <w:r>
        <w:rPr>
          <w:rFonts w:ascii="Times New Roman" w:hAnsi="Times New Roman"/>
          <w:sz w:val="28"/>
          <w:szCs w:val="28"/>
        </w:rPr>
        <w:t>’ятий виключити;</w:t>
      </w:r>
    </w:p>
    <w:p w:rsidR="00B73F70" w:rsidRPr="003D3791" w:rsidRDefault="00B73F70" w:rsidP="00B73F70">
      <w:pPr>
        <w:pStyle w:val="a3"/>
        <w:rPr>
          <w:rFonts w:ascii="Times New Roman" w:hAnsi="Times New Roman"/>
          <w:sz w:val="28"/>
          <w:szCs w:val="28"/>
        </w:rPr>
      </w:pPr>
      <w:r>
        <w:rPr>
          <w:rFonts w:ascii="Times New Roman" w:hAnsi="Times New Roman"/>
          <w:sz w:val="28"/>
          <w:szCs w:val="28"/>
        </w:rPr>
        <w:t xml:space="preserve">2) </w:t>
      </w:r>
      <w:r w:rsidRPr="003D3791">
        <w:rPr>
          <w:rFonts w:ascii="Times New Roman" w:hAnsi="Times New Roman"/>
          <w:sz w:val="28"/>
          <w:szCs w:val="28"/>
        </w:rPr>
        <w:t>у частині четвертій:</w:t>
      </w:r>
    </w:p>
    <w:p w:rsidR="00B73F70" w:rsidRPr="003D3791" w:rsidRDefault="00B73F70" w:rsidP="00B73F70">
      <w:pPr>
        <w:pStyle w:val="a3"/>
        <w:rPr>
          <w:rFonts w:ascii="Times New Roman" w:hAnsi="Times New Roman"/>
          <w:sz w:val="28"/>
          <w:szCs w:val="28"/>
        </w:rPr>
      </w:pPr>
      <w:r>
        <w:rPr>
          <w:rFonts w:ascii="Times New Roman" w:hAnsi="Times New Roman"/>
          <w:sz w:val="28"/>
          <w:szCs w:val="28"/>
        </w:rPr>
        <w:t xml:space="preserve">друге речення </w:t>
      </w:r>
      <w:r w:rsidRPr="003D3791">
        <w:rPr>
          <w:rFonts w:ascii="Times New Roman" w:hAnsi="Times New Roman"/>
          <w:sz w:val="28"/>
          <w:szCs w:val="28"/>
        </w:rPr>
        <w:t>абзац</w:t>
      </w:r>
      <w:r>
        <w:rPr>
          <w:rFonts w:ascii="Times New Roman" w:hAnsi="Times New Roman"/>
          <w:sz w:val="28"/>
          <w:szCs w:val="28"/>
        </w:rPr>
        <w:t>у першого</w:t>
      </w:r>
      <w:r w:rsidRPr="003D3791">
        <w:rPr>
          <w:rFonts w:ascii="Times New Roman" w:hAnsi="Times New Roman"/>
          <w:sz w:val="28"/>
          <w:szCs w:val="28"/>
        </w:rPr>
        <w:t xml:space="preserve"> викласти в такій редакції: </w:t>
      </w:r>
      <w:r w:rsidR="006E453D">
        <w:rPr>
          <w:rFonts w:ascii="Times New Roman" w:hAnsi="Times New Roman"/>
          <w:sz w:val="28"/>
          <w:szCs w:val="28"/>
        </w:rPr>
        <w:t>“</w:t>
      </w:r>
      <w:r w:rsidRPr="003D3791">
        <w:rPr>
          <w:rFonts w:ascii="Times New Roman" w:hAnsi="Times New Roman"/>
          <w:sz w:val="28"/>
          <w:szCs w:val="28"/>
        </w:rPr>
        <w:t xml:space="preserve">При цьому виробникам тютюнових виробів забороняється наносити на етикетки інформацію, яка заборонена Законом України “Про заходи щодо </w:t>
      </w:r>
      <w:r w:rsidRPr="003D3791">
        <w:rPr>
          <w:rFonts w:ascii="Times New Roman" w:hAnsi="Times New Roman"/>
          <w:sz w:val="28"/>
          <w:szCs w:val="28"/>
        </w:rPr>
        <w:lastRenderedPageBreak/>
        <w:t>попередження та зменшення вживання тютюнових виробів і їх шкідливого впливу на здоров</w:t>
      </w:r>
      <w:r>
        <w:rPr>
          <w:rFonts w:ascii="Times New Roman" w:hAnsi="Times New Roman"/>
          <w:sz w:val="28"/>
          <w:szCs w:val="28"/>
        </w:rPr>
        <w:t>’</w:t>
      </w:r>
      <w:r w:rsidRPr="003D3791">
        <w:rPr>
          <w:rFonts w:ascii="Times New Roman" w:hAnsi="Times New Roman"/>
          <w:sz w:val="28"/>
          <w:szCs w:val="28"/>
        </w:rPr>
        <w:t>я населення”</w:t>
      </w:r>
      <w:r>
        <w:rPr>
          <w:rFonts w:ascii="Times New Roman" w:hAnsi="Times New Roman"/>
          <w:sz w:val="28"/>
          <w:szCs w:val="28"/>
        </w:rPr>
        <w:t>.”;</w:t>
      </w:r>
    </w:p>
    <w:p w:rsidR="00B73F70" w:rsidRPr="003D3791" w:rsidRDefault="00B73F70" w:rsidP="00B73F70">
      <w:pPr>
        <w:pStyle w:val="a3"/>
        <w:rPr>
          <w:rFonts w:ascii="Times New Roman" w:hAnsi="Times New Roman"/>
          <w:sz w:val="28"/>
          <w:szCs w:val="28"/>
        </w:rPr>
      </w:pPr>
      <w:r w:rsidRPr="003D3791">
        <w:rPr>
          <w:rFonts w:ascii="Times New Roman" w:hAnsi="Times New Roman"/>
          <w:sz w:val="28"/>
          <w:szCs w:val="28"/>
        </w:rPr>
        <w:t>абзац п</w:t>
      </w:r>
      <w:r>
        <w:rPr>
          <w:rFonts w:ascii="Times New Roman" w:hAnsi="Times New Roman"/>
          <w:sz w:val="28"/>
          <w:szCs w:val="28"/>
        </w:rPr>
        <w:t>’ятий виключити.</w:t>
      </w:r>
    </w:p>
    <w:p w:rsidR="00FD1813" w:rsidRPr="003D3791" w:rsidRDefault="00B73F70" w:rsidP="00FD1813">
      <w:pPr>
        <w:pStyle w:val="a3"/>
        <w:rPr>
          <w:rFonts w:ascii="Times New Roman" w:hAnsi="Times New Roman"/>
          <w:sz w:val="28"/>
          <w:szCs w:val="28"/>
        </w:rPr>
      </w:pPr>
      <w:r>
        <w:rPr>
          <w:rFonts w:ascii="Times New Roman" w:hAnsi="Times New Roman"/>
          <w:sz w:val="28"/>
          <w:szCs w:val="28"/>
        </w:rPr>
        <w:t xml:space="preserve">2. </w:t>
      </w:r>
      <w:r w:rsidR="00FD1813" w:rsidRPr="003D3791">
        <w:rPr>
          <w:rFonts w:ascii="Times New Roman" w:hAnsi="Times New Roman"/>
          <w:sz w:val="28"/>
          <w:szCs w:val="28"/>
        </w:rPr>
        <w:t>У Законі України “Про заходи щодо попередження та зменшення вживання тютюнових виробів і їх шкідливого впливу на здоров</w:t>
      </w:r>
      <w:r w:rsidR="00FD1813">
        <w:rPr>
          <w:rFonts w:ascii="Times New Roman" w:hAnsi="Times New Roman"/>
          <w:sz w:val="28"/>
          <w:szCs w:val="28"/>
        </w:rPr>
        <w:t>’</w:t>
      </w:r>
      <w:r w:rsidR="00FD1813" w:rsidRPr="003D3791">
        <w:rPr>
          <w:rFonts w:ascii="Times New Roman" w:hAnsi="Times New Roman"/>
          <w:sz w:val="28"/>
          <w:szCs w:val="28"/>
        </w:rPr>
        <w:t>я населення” (Відомості Верховної Ради України, 2005 р., № 52, ст. 565 із наступними змінами):</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1) статтю</w:t>
      </w:r>
      <w:r w:rsidRPr="003D3791">
        <w:rPr>
          <w:rFonts w:ascii="Times New Roman" w:hAnsi="Times New Roman"/>
          <w:sz w:val="28"/>
          <w:szCs w:val="28"/>
        </w:rPr>
        <w:t xml:space="preserve"> 1</w:t>
      </w:r>
      <w:r>
        <w:rPr>
          <w:rFonts w:ascii="Times New Roman" w:hAnsi="Times New Roman"/>
          <w:sz w:val="28"/>
          <w:szCs w:val="28"/>
        </w:rPr>
        <w:t xml:space="preserve"> викласти в такій редакції</w:t>
      </w:r>
      <w:r w:rsidRPr="003D3791">
        <w:rPr>
          <w:rFonts w:ascii="Times New Roman" w:hAnsi="Times New Roman"/>
          <w:sz w:val="28"/>
          <w:szCs w:val="28"/>
        </w:rPr>
        <w:t>:</w:t>
      </w:r>
    </w:p>
    <w:p w:rsidR="00FD1813" w:rsidRPr="007E5CAE" w:rsidRDefault="00FD1813" w:rsidP="00FD1813">
      <w:pPr>
        <w:pStyle w:val="rvps2"/>
        <w:shd w:val="clear" w:color="auto" w:fill="FFFFFF"/>
        <w:spacing w:before="240" w:beforeAutospacing="0" w:after="120" w:afterAutospacing="0"/>
        <w:ind w:firstLine="567"/>
        <w:jc w:val="both"/>
        <w:rPr>
          <w:sz w:val="28"/>
          <w:szCs w:val="28"/>
        </w:rPr>
      </w:pPr>
      <w:r w:rsidRPr="007E5CAE">
        <w:rPr>
          <w:sz w:val="28"/>
          <w:szCs w:val="28"/>
          <w:lang w:val="ru-RU"/>
        </w:rPr>
        <w:t>“</w:t>
      </w:r>
      <w:r w:rsidRPr="007E5CAE">
        <w:rPr>
          <w:sz w:val="28"/>
          <w:szCs w:val="28"/>
        </w:rPr>
        <w:t>Стаття 1</w:t>
      </w:r>
      <w:r w:rsidRPr="007E5CAE">
        <w:rPr>
          <w:rStyle w:val="rvts9"/>
          <w:bCs/>
          <w:sz w:val="28"/>
          <w:szCs w:val="28"/>
        </w:rPr>
        <w:t>. </w:t>
      </w:r>
      <w:r w:rsidRPr="007E5CAE">
        <w:rPr>
          <w:sz w:val="28"/>
          <w:szCs w:val="28"/>
        </w:rPr>
        <w:t>Визначення термінів</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 w:name="n9"/>
      <w:bookmarkEnd w:id="1"/>
      <w:r w:rsidRPr="007E5CAE">
        <w:rPr>
          <w:sz w:val="28"/>
          <w:szCs w:val="28"/>
        </w:rPr>
        <w:t>Для цілей цього Закону наведені нижче терміни вживаються в такому значенні:</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2" w:name="n10"/>
      <w:bookmarkEnd w:id="2"/>
      <w:r w:rsidRPr="007E5CAE">
        <w:rPr>
          <w:sz w:val="28"/>
          <w:szCs w:val="28"/>
        </w:rPr>
        <w:t xml:space="preserve">аерозоль (пар, туман) — продукти нагрівання або тління тютюнових виробів, що виділяються в повітря внаслідок їх </w:t>
      </w:r>
      <w:r>
        <w:rPr>
          <w:sz w:val="28"/>
          <w:szCs w:val="28"/>
        </w:rPr>
        <w:t>спожива</w:t>
      </w:r>
      <w:r w:rsidRPr="007E5CAE">
        <w:rPr>
          <w:sz w:val="28"/>
          <w:szCs w:val="28"/>
        </w:rPr>
        <w:t>ння;</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бездимний тютюновий виріб </w:t>
      </w:r>
      <w:r>
        <w:rPr>
          <w:sz w:val="28"/>
          <w:szCs w:val="28"/>
        </w:rPr>
        <w:t>—</w:t>
      </w:r>
      <w:r w:rsidRPr="007E5CAE">
        <w:rPr>
          <w:sz w:val="28"/>
          <w:szCs w:val="28"/>
        </w:rPr>
        <w:t xml:space="preserve"> тютюновий виріб, який</w:t>
      </w:r>
      <w:r>
        <w:rPr>
          <w:sz w:val="28"/>
          <w:szCs w:val="28"/>
        </w:rPr>
        <w:t xml:space="preserve"> не передбачає процесу згоряння, </w:t>
      </w:r>
      <w:r w:rsidRPr="00314999">
        <w:rPr>
          <w:sz w:val="28"/>
          <w:szCs w:val="28"/>
        </w:rPr>
        <w:t>в тому числі жувальний тютюн, нюхальний тютюн та тютюн для перорального вживання</w:t>
      </w:r>
      <w:r w:rsidRPr="007E5CAE">
        <w:rPr>
          <w:sz w:val="28"/>
          <w:szCs w:val="28"/>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викиди </w:t>
      </w:r>
      <w:r>
        <w:rPr>
          <w:sz w:val="28"/>
          <w:szCs w:val="28"/>
        </w:rPr>
        <w:t>—</w:t>
      </w:r>
      <w:r w:rsidRPr="007E5CAE">
        <w:rPr>
          <w:sz w:val="28"/>
          <w:szCs w:val="28"/>
        </w:rPr>
        <w:t xml:space="preserve"> </w:t>
      </w:r>
      <w:r w:rsidRPr="00EF42EB">
        <w:rPr>
          <w:sz w:val="28"/>
          <w:szCs w:val="28"/>
        </w:rPr>
        <w:t>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w:t>
      </w:r>
      <w:r>
        <w:rPr>
          <w:sz w:val="28"/>
          <w:szCs w:val="28"/>
        </w:rPr>
        <w:t xml:space="preserve"> </w:t>
      </w:r>
      <w:r w:rsidRPr="00EF42EB">
        <w:rPr>
          <w:sz w:val="28"/>
          <w:szCs w:val="28"/>
        </w:rPr>
        <w:t>під час процесу</w:t>
      </w:r>
      <w:r>
        <w:rPr>
          <w:sz w:val="28"/>
          <w:szCs w:val="28"/>
        </w:rPr>
        <w:t xml:space="preserve"> </w:t>
      </w:r>
      <w:r w:rsidRPr="00EF42EB">
        <w:rPr>
          <w:sz w:val="28"/>
          <w:szCs w:val="28"/>
        </w:rPr>
        <w:t>використання бездимних тютюнових виробів</w:t>
      </w:r>
      <w:r w:rsidRPr="007E5CAE">
        <w:rPr>
          <w:sz w:val="28"/>
          <w:szCs w:val="28"/>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громадське місце </w:t>
      </w:r>
      <w:r>
        <w:rPr>
          <w:sz w:val="28"/>
          <w:szCs w:val="28"/>
        </w:rPr>
        <w:t>—</w:t>
      </w:r>
      <w:r w:rsidRPr="007E5CAE">
        <w:rPr>
          <w:sz w:val="28"/>
          <w:szCs w:val="28"/>
        </w:rPr>
        <w:t xml:space="preserve"> частина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w:t>
      </w:r>
      <w:r>
        <w:rPr>
          <w:sz w:val="28"/>
          <w:szCs w:val="28"/>
        </w:rPr>
        <w:t>’</w:t>
      </w:r>
      <w:r w:rsidRPr="007E5CAE">
        <w:rPr>
          <w:sz w:val="28"/>
          <w:szCs w:val="28"/>
        </w:rPr>
        <w:t>їзди, а також підземні переходи, стадіони;</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добавка — будь-яка речовина, інша ніж тютюн, яку додають до тютюнового виробу або упаковки з метою надання їм необхідних властивостей;</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жувальний тютюн — </w:t>
      </w:r>
      <w:r>
        <w:rPr>
          <w:sz w:val="28"/>
          <w:szCs w:val="28"/>
        </w:rPr>
        <w:t xml:space="preserve">бездимний </w:t>
      </w:r>
      <w:r w:rsidRPr="007E5CAE">
        <w:rPr>
          <w:sz w:val="28"/>
          <w:szCs w:val="28"/>
        </w:rPr>
        <w:t>тютюновий виріб, призначений тільки для цілей жування;</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3" w:name="n11"/>
      <w:bookmarkEnd w:id="3"/>
      <w:r w:rsidRPr="007E5CAE">
        <w:rPr>
          <w:sz w:val="28"/>
          <w:szCs w:val="28"/>
        </w:rPr>
        <w:t xml:space="preserve">залежність від тютюну (нікотинова залежність) </w:t>
      </w:r>
      <w:r>
        <w:rPr>
          <w:sz w:val="28"/>
          <w:szCs w:val="28"/>
        </w:rPr>
        <w:t>—</w:t>
      </w:r>
      <w:r w:rsidRPr="007E5CAE">
        <w:rPr>
          <w:sz w:val="28"/>
          <w:szCs w:val="28"/>
        </w:rPr>
        <w:t xml:space="preserve"> психофізичний стан, зумовлений фармакологічною здатністю нікотину та інших інгредієнтів тютюнового виробу викликати залежність;</w:t>
      </w:r>
    </w:p>
    <w:p w:rsidR="00FD1813" w:rsidRDefault="00FD1813" w:rsidP="00FD1813">
      <w:pPr>
        <w:pStyle w:val="rvps2"/>
        <w:shd w:val="clear" w:color="auto" w:fill="FFFFFF"/>
        <w:spacing w:before="120" w:beforeAutospacing="0" w:after="0" w:afterAutospacing="0"/>
        <w:ind w:firstLine="567"/>
        <w:jc w:val="both"/>
        <w:rPr>
          <w:sz w:val="28"/>
          <w:szCs w:val="28"/>
        </w:rPr>
      </w:pPr>
      <w:bookmarkStart w:id="4" w:name="n12"/>
      <w:bookmarkStart w:id="5" w:name="n13"/>
      <w:bookmarkEnd w:id="4"/>
      <w:bookmarkEnd w:id="5"/>
      <w:r w:rsidRPr="007E5CAE">
        <w:rPr>
          <w:sz w:val="28"/>
          <w:szCs w:val="28"/>
        </w:rPr>
        <w:t xml:space="preserve">замінники тютюну </w:t>
      </w:r>
      <w:r>
        <w:rPr>
          <w:sz w:val="28"/>
          <w:szCs w:val="28"/>
        </w:rPr>
        <w:t>—</w:t>
      </w:r>
      <w:r w:rsidRPr="007E5CAE">
        <w:rPr>
          <w:sz w:val="28"/>
          <w:szCs w:val="28"/>
        </w:rPr>
        <w:t xml:space="preserve"> засоби, які за своєю дією на здоров</w:t>
      </w:r>
      <w:r>
        <w:rPr>
          <w:sz w:val="28"/>
          <w:szCs w:val="28"/>
        </w:rPr>
        <w:t>’</w:t>
      </w:r>
      <w:r w:rsidRPr="007E5CAE">
        <w:rPr>
          <w:sz w:val="28"/>
          <w:szCs w:val="28"/>
        </w:rPr>
        <w:t>я людини відповідають тютюну, але не містять тютюну;</w:t>
      </w:r>
    </w:p>
    <w:p w:rsidR="00FD1813" w:rsidRDefault="00FD1813" w:rsidP="00FD1813">
      <w:pPr>
        <w:pStyle w:val="rvps2"/>
        <w:shd w:val="clear" w:color="auto" w:fill="FFFFFF"/>
        <w:spacing w:before="120" w:beforeAutospacing="0" w:after="0" w:afterAutospacing="0"/>
        <w:ind w:firstLine="567"/>
        <w:jc w:val="both"/>
        <w:rPr>
          <w:sz w:val="28"/>
          <w:szCs w:val="28"/>
        </w:rPr>
      </w:pPr>
      <w:r w:rsidRPr="00EA0921">
        <w:rPr>
          <w:sz w:val="28"/>
          <w:szCs w:val="28"/>
        </w:rPr>
        <w:t xml:space="preserve">заправний контейнер </w:t>
      </w:r>
      <w:r>
        <w:rPr>
          <w:sz w:val="28"/>
          <w:szCs w:val="28"/>
        </w:rPr>
        <w:t>—</w:t>
      </w:r>
      <w:r w:rsidRPr="00EA0921">
        <w:rPr>
          <w:sz w:val="28"/>
          <w:szCs w:val="28"/>
        </w:rPr>
        <w:t xml:space="preserve"> ємність, яка містить нікотиновмісну рі</w:t>
      </w:r>
      <w:r>
        <w:rPr>
          <w:sz w:val="28"/>
          <w:szCs w:val="28"/>
        </w:rPr>
        <w:t>дину, яку може бути використано</w:t>
      </w:r>
      <w:r w:rsidRPr="00EA0921">
        <w:rPr>
          <w:sz w:val="28"/>
          <w:szCs w:val="28"/>
        </w:rPr>
        <w:t xml:space="preserve"> для заправлення електронної сигарети</w:t>
      </w:r>
      <w:r>
        <w:rPr>
          <w:sz w:val="28"/>
          <w:szCs w:val="28"/>
        </w:rPr>
        <w:t>;</w:t>
      </w:r>
    </w:p>
    <w:p w:rsidR="00FD1813" w:rsidRPr="000D764E" w:rsidRDefault="00FD1813" w:rsidP="00FD1813">
      <w:pPr>
        <w:pStyle w:val="rvps2"/>
        <w:shd w:val="clear" w:color="auto" w:fill="FFFFFF"/>
        <w:spacing w:before="120" w:beforeAutospacing="0" w:after="0" w:afterAutospacing="0"/>
        <w:ind w:firstLine="567"/>
        <w:jc w:val="both"/>
        <w:rPr>
          <w:sz w:val="28"/>
          <w:szCs w:val="28"/>
        </w:rPr>
      </w:pPr>
      <w:r>
        <w:rPr>
          <w:sz w:val="28"/>
          <w:szCs w:val="28"/>
        </w:rPr>
        <w:t>зовнішнє паку</w:t>
      </w:r>
      <w:r w:rsidRPr="000D764E">
        <w:rPr>
          <w:sz w:val="28"/>
          <w:szCs w:val="28"/>
        </w:rPr>
        <w:t xml:space="preserve">вання </w:t>
      </w:r>
      <w:r>
        <w:rPr>
          <w:sz w:val="28"/>
          <w:szCs w:val="28"/>
        </w:rPr>
        <w:t>— будь-яке паку</w:t>
      </w:r>
      <w:r w:rsidRPr="000D764E">
        <w:rPr>
          <w:sz w:val="28"/>
          <w:szCs w:val="28"/>
        </w:rPr>
        <w:t>вання, в якому тютюнові вироби або супутні продукти введені в обіг</w:t>
      </w:r>
      <w:r w:rsidR="00122CCB">
        <w:rPr>
          <w:sz w:val="28"/>
          <w:szCs w:val="28"/>
        </w:rPr>
        <w:t>,</w:t>
      </w:r>
      <w:r w:rsidRPr="000D764E">
        <w:rPr>
          <w:sz w:val="28"/>
          <w:szCs w:val="28"/>
        </w:rPr>
        <w:t xml:space="preserve"> та </w:t>
      </w:r>
      <w:r w:rsidR="00122CCB">
        <w:rPr>
          <w:sz w:val="28"/>
          <w:szCs w:val="28"/>
        </w:rPr>
        <w:t xml:space="preserve">яке </w:t>
      </w:r>
      <w:r w:rsidRPr="000D764E">
        <w:rPr>
          <w:sz w:val="28"/>
          <w:szCs w:val="28"/>
        </w:rPr>
        <w:t xml:space="preserve">включає одиничні пачки або </w:t>
      </w:r>
      <w:r w:rsidR="00122CCB">
        <w:rPr>
          <w:sz w:val="28"/>
          <w:szCs w:val="28"/>
        </w:rPr>
        <w:lastRenderedPageBreak/>
        <w:t>сукупність одиничних пачок, крім прозорих</w:t>
      </w:r>
      <w:r w:rsidRPr="000D764E">
        <w:rPr>
          <w:sz w:val="28"/>
          <w:szCs w:val="28"/>
        </w:rPr>
        <w:t xml:space="preserve"> обг</w:t>
      </w:r>
      <w:r>
        <w:rPr>
          <w:sz w:val="28"/>
          <w:szCs w:val="28"/>
        </w:rPr>
        <w:t>орт</w:t>
      </w:r>
      <w:r w:rsidR="00122CCB">
        <w:rPr>
          <w:sz w:val="28"/>
          <w:szCs w:val="28"/>
        </w:rPr>
        <w:t>о</w:t>
      </w:r>
      <w:r>
        <w:rPr>
          <w:sz w:val="28"/>
          <w:szCs w:val="28"/>
        </w:rPr>
        <w:t>к</w:t>
      </w:r>
      <w:r w:rsidR="00122CCB">
        <w:rPr>
          <w:sz w:val="28"/>
          <w:szCs w:val="28"/>
        </w:rPr>
        <w:t>, які</w:t>
      </w:r>
      <w:r>
        <w:rPr>
          <w:sz w:val="28"/>
          <w:szCs w:val="28"/>
        </w:rPr>
        <w:t xml:space="preserve"> не вважають зовнішнім паку</w:t>
      </w:r>
      <w:r w:rsidRPr="000D764E">
        <w:rPr>
          <w:sz w:val="28"/>
          <w:szCs w:val="28"/>
        </w:rPr>
        <w:t>ванням</w:t>
      </w:r>
      <w:r>
        <w:rPr>
          <w:sz w:val="28"/>
          <w:szCs w:val="28"/>
        </w:rPr>
        <w:t>;</w:t>
      </w:r>
    </w:p>
    <w:p w:rsidR="00FD1813" w:rsidRDefault="00FD1813" w:rsidP="00FD1813">
      <w:pPr>
        <w:pStyle w:val="rvps2"/>
        <w:shd w:val="clear" w:color="auto" w:fill="FFFFFF"/>
        <w:spacing w:before="120" w:beforeAutospacing="0" w:after="0" w:afterAutospacing="0"/>
        <w:ind w:firstLine="567"/>
        <w:jc w:val="both"/>
        <w:rPr>
          <w:sz w:val="28"/>
          <w:szCs w:val="28"/>
        </w:rPr>
      </w:pPr>
      <w:bookmarkStart w:id="6" w:name="n14"/>
      <w:bookmarkEnd w:id="6"/>
      <w:r w:rsidRPr="007E5CAE">
        <w:rPr>
          <w:sz w:val="28"/>
          <w:szCs w:val="28"/>
        </w:rPr>
        <w:t>інгредієнт — тютюн, добавка або будь-яка речовина чи елемент, що міститься в готовому тютюновому виробі або суміжному продукті, включаючи папір, фільтр, чорнило, капсули та клеї;</w:t>
      </w:r>
    </w:p>
    <w:p w:rsidR="00FD1813" w:rsidRDefault="00FD1813" w:rsidP="00FD1813">
      <w:pPr>
        <w:pStyle w:val="rvps2"/>
        <w:shd w:val="clear" w:color="auto" w:fill="FFFFFF"/>
        <w:spacing w:before="120" w:beforeAutospacing="0" w:after="0" w:afterAutospacing="0"/>
        <w:ind w:firstLine="567"/>
        <w:jc w:val="both"/>
        <w:rPr>
          <w:sz w:val="28"/>
          <w:szCs w:val="28"/>
        </w:rPr>
      </w:pPr>
      <w:r>
        <w:rPr>
          <w:sz w:val="28"/>
          <w:szCs w:val="28"/>
        </w:rPr>
        <w:t xml:space="preserve">інша ємність — </w:t>
      </w:r>
      <w:r w:rsidRPr="00EA0921">
        <w:rPr>
          <w:sz w:val="28"/>
          <w:szCs w:val="28"/>
        </w:rPr>
        <w:t>ємність</w:t>
      </w:r>
      <w:r>
        <w:rPr>
          <w:sz w:val="28"/>
          <w:szCs w:val="28"/>
        </w:rPr>
        <w:t>, яку може бути використано</w:t>
      </w:r>
      <w:r w:rsidRPr="00EA0921">
        <w:rPr>
          <w:sz w:val="28"/>
          <w:szCs w:val="28"/>
        </w:rPr>
        <w:t xml:space="preserve"> для заправлення електронної сигарети</w:t>
      </w:r>
      <w:r>
        <w:rPr>
          <w:sz w:val="28"/>
          <w:szCs w:val="28"/>
        </w:rPr>
        <w:t>, яка не є заправним контейнером;</w:t>
      </w:r>
    </w:p>
    <w:p w:rsidR="00FD1813" w:rsidRPr="00526952" w:rsidRDefault="00FD1813" w:rsidP="00FD1813">
      <w:pPr>
        <w:pStyle w:val="rvps2"/>
        <w:shd w:val="clear" w:color="auto" w:fill="FFFFFF"/>
        <w:spacing w:before="120" w:beforeAutospacing="0" w:after="0" w:afterAutospacing="0"/>
        <w:ind w:firstLine="567"/>
        <w:jc w:val="both"/>
        <w:rPr>
          <w:sz w:val="28"/>
          <w:szCs w:val="28"/>
        </w:rPr>
      </w:pPr>
      <w:r w:rsidRPr="00526952">
        <w:rPr>
          <w:sz w:val="28"/>
          <w:szCs w:val="28"/>
        </w:rPr>
        <w:t xml:space="preserve">комбіноване медичне попередження </w:t>
      </w:r>
      <w:r>
        <w:rPr>
          <w:sz w:val="28"/>
          <w:szCs w:val="28"/>
        </w:rPr>
        <w:t>—</w:t>
      </w:r>
      <w:r w:rsidRPr="00526952">
        <w:rPr>
          <w:sz w:val="28"/>
          <w:szCs w:val="28"/>
        </w:rPr>
        <w:t xml:space="preserve"> медичне попередження, яке складається з комбінації текстового попередження та відповідної фотографії або ілюстрації, як передбачено у цьому Законі;</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7" w:name="n15"/>
      <w:bookmarkEnd w:id="7"/>
      <w:r w:rsidRPr="007E5CAE">
        <w:rPr>
          <w:sz w:val="28"/>
          <w:szCs w:val="28"/>
        </w:rPr>
        <w:t xml:space="preserve">куріння тютюнових виробів </w:t>
      </w:r>
      <w:r>
        <w:rPr>
          <w:sz w:val="28"/>
          <w:szCs w:val="28"/>
        </w:rPr>
        <w:t>—</w:t>
      </w:r>
      <w:r w:rsidRPr="007E5CAE">
        <w:rPr>
          <w:sz w:val="28"/>
          <w:szCs w:val="28"/>
        </w:rPr>
        <w:t xml:space="preserve"> </w:t>
      </w:r>
      <w:r w:rsidRPr="00D05181">
        <w:rPr>
          <w:sz w:val="28"/>
          <w:szCs w:val="28"/>
          <w:shd w:val="clear" w:color="auto" w:fill="FFFFFF"/>
        </w:rPr>
        <w:t>дії, що призводять до згорання тютюнових виробів, у результаті чого утворюється тютюновий дим, який виділяється в повітря та вдихається особою, яка їх курить</w:t>
      </w:r>
      <w:r w:rsidRPr="00D05181">
        <w:rPr>
          <w:sz w:val="28"/>
          <w:szCs w:val="28"/>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максимальний граничний рівень або максимальний граничний рівень викидів — максимальний вміст або викид, в тому числі нульове значення, речовини у тютюновому виробі, виміряний в міліграмах;</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8" w:name="n16"/>
      <w:bookmarkEnd w:id="8"/>
      <w:r w:rsidRPr="007E5CAE">
        <w:rPr>
          <w:sz w:val="28"/>
          <w:szCs w:val="28"/>
        </w:rPr>
        <w:t>медичне попередження — інформація про шкідливий вплив виробу на здоров</w:t>
      </w:r>
      <w:r>
        <w:rPr>
          <w:sz w:val="28"/>
          <w:szCs w:val="28"/>
        </w:rPr>
        <w:t>’</w:t>
      </w:r>
      <w:r w:rsidRPr="007E5CAE">
        <w:rPr>
          <w:sz w:val="28"/>
          <w:szCs w:val="28"/>
        </w:rPr>
        <w:t>я людини або інші небажані наслідки його вживання, в тому числі текстові попередження, комбіновані попередження, загальні попередження та інформаційні повідомлення;</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9" w:name="n17"/>
      <w:bookmarkStart w:id="10" w:name="n18"/>
      <w:bookmarkEnd w:id="9"/>
      <w:bookmarkEnd w:id="10"/>
      <w:r w:rsidRPr="007E5CAE">
        <w:rPr>
          <w:sz w:val="28"/>
          <w:szCs w:val="28"/>
        </w:rPr>
        <w:t xml:space="preserve">нікотин </w:t>
      </w:r>
      <w:r>
        <w:rPr>
          <w:sz w:val="28"/>
          <w:szCs w:val="28"/>
        </w:rPr>
        <w:t xml:space="preserve">— </w:t>
      </w:r>
      <w:r w:rsidRPr="007E5CAE">
        <w:rPr>
          <w:sz w:val="28"/>
          <w:szCs w:val="28"/>
        </w:rPr>
        <w:t>нікотинові алкалоїди;</w:t>
      </w:r>
      <w:bookmarkStart w:id="11" w:name="n19"/>
      <w:bookmarkEnd w:id="11"/>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новітній тютюновий виріб — тютюновий виріб, </w:t>
      </w:r>
      <w:r w:rsidRPr="00041E15">
        <w:rPr>
          <w:sz w:val="28"/>
          <w:szCs w:val="28"/>
          <w:lang w:eastAsia="ru-RU"/>
        </w:rPr>
        <w:t>який</w:t>
      </w:r>
      <w:r w:rsidRPr="00041E15">
        <w:rPr>
          <w:sz w:val="28"/>
          <w:szCs w:val="28"/>
        </w:rPr>
        <w:t xml:space="preserve"> </w:t>
      </w:r>
      <w:r w:rsidRPr="00041E15">
        <w:rPr>
          <w:sz w:val="28"/>
          <w:szCs w:val="28"/>
          <w:lang w:eastAsia="ru-RU"/>
        </w:rPr>
        <w:t>не належить до жодної з таких категорій: сигарети, тютюн для самокрутки, тютюн для люльки, тютюн для кальяну, сигари, сигарили, жувальний тютюн, нюхальний тютюн та тютюн для перорального вживання та введений в обіг після 19 травня 2014 року</w:t>
      </w:r>
      <w:r w:rsidRPr="007E5CAE">
        <w:rPr>
          <w:sz w:val="28"/>
          <w:szCs w:val="28"/>
        </w:rPr>
        <w:t>;</w:t>
      </w:r>
    </w:p>
    <w:p w:rsidR="00FD1813"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нюхальний тютюн — </w:t>
      </w:r>
      <w:r>
        <w:rPr>
          <w:sz w:val="28"/>
          <w:szCs w:val="28"/>
        </w:rPr>
        <w:t xml:space="preserve">бездимний </w:t>
      </w:r>
      <w:r w:rsidRPr="007E5CAE">
        <w:rPr>
          <w:sz w:val="28"/>
          <w:szCs w:val="28"/>
        </w:rPr>
        <w:t>тютюновий виріб, який можна вживати через ніс;</w:t>
      </w:r>
    </w:p>
    <w:p w:rsidR="00FD1813" w:rsidRPr="002479F8" w:rsidRDefault="00FD1813" w:rsidP="00FD1813">
      <w:pPr>
        <w:pStyle w:val="rvps2"/>
        <w:shd w:val="clear" w:color="auto" w:fill="FFFFFF"/>
        <w:spacing w:before="120" w:beforeAutospacing="0" w:after="0" w:afterAutospacing="0"/>
        <w:ind w:firstLine="567"/>
        <w:jc w:val="both"/>
        <w:rPr>
          <w:sz w:val="28"/>
          <w:szCs w:val="28"/>
        </w:rPr>
      </w:pPr>
      <w:r w:rsidRPr="002479F8">
        <w:rPr>
          <w:sz w:val="28"/>
          <w:szCs w:val="28"/>
        </w:rPr>
        <w:t xml:space="preserve">одинична пачка </w:t>
      </w:r>
      <w:r>
        <w:rPr>
          <w:sz w:val="28"/>
          <w:szCs w:val="28"/>
        </w:rPr>
        <w:t>—</w:t>
      </w:r>
      <w:r w:rsidRPr="002479F8">
        <w:rPr>
          <w:sz w:val="28"/>
          <w:szCs w:val="28"/>
        </w:rPr>
        <w:t xml:space="preserve"> найменше індивідуальне пакування тютюнового виробу або супутнього продукту, введеного в обіг;</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2" w:name="n20"/>
      <w:bookmarkEnd w:id="12"/>
      <w:r>
        <w:rPr>
          <w:sz w:val="28"/>
          <w:szCs w:val="28"/>
        </w:rPr>
        <w:t>предмети, пов’</w:t>
      </w:r>
      <w:r w:rsidRPr="007E5CAE">
        <w:rPr>
          <w:sz w:val="28"/>
          <w:szCs w:val="28"/>
        </w:rPr>
        <w:t>язан</w:t>
      </w:r>
      <w:r>
        <w:rPr>
          <w:sz w:val="28"/>
          <w:szCs w:val="28"/>
        </w:rPr>
        <w:t>і з вживанням тютюнових виробів</w:t>
      </w:r>
      <w:r w:rsidRPr="007E5CAE">
        <w:rPr>
          <w:sz w:val="28"/>
          <w:szCs w:val="28"/>
        </w:rPr>
        <w:t xml:space="preserve"> </w:t>
      </w:r>
      <w:r>
        <w:rPr>
          <w:sz w:val="28"/>
          <w:szCs w:val="28"/>
        </w:rPr>
        <w:t>—</w:t>
      </w:r>
      <w:r w:rsidRPr="007E5CAE">
        <w:rPr>
          <w:sz w:val="28"/>
          <w:szCs w:val="28"/>
        </w:rPr>
        <w:t xml:space="preserve"> портсигари, мундштуки, люльки, сигаретний папір, фільтри, обрізувач сигар, що необхідні для вживання тютюнових виробів, крім запальничок та сірників;</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lang w:eastAsia="ru-RU"/>
        </w:rPr>
        <w:t xml:space="preserve">реклама й стимулювання продажу </w:t>
      </w:r>
      <w:r>
        <w:rPr>
          <w:sz w:val="28"/>
          <w:szCs w:val="28"/>
        </w:rPr>
        <w:t>тютюну</w:t>
      </w:r>
      <w:r w:rsidRPr="007E5CAE">
        <w:rPr>
          <w:sz w:val="28"/>
          <w:szCs w:val="28"/>
        </w:rPr>
        <w:t xml:space="preserve"> </w:t>
      </w:r>
      <w:r>
        <w:rPr>
          <w:sz w:val="28"/>
          <w:szCs w:val="28"/>
        </w:rPr>
        <w:t>—</w:t>
      </w:r>
      <w:r w:rsidRPr="007E5CAE">
        <w:rPr>
          <w:sz w:val="28"/>
          <w:szCs w:val="28"/>
          <w:lang w:eastAsia="ru-RU"/>
        </w:rPr>
        <w:t xml:space="preserve"> </w:t>
      </w:r>
      <w:r w:rsidRPr="00C8137F">
        <w:rPr>
          <w:color w:val="000000"/>
          <w:sz w:val="28"/>
          <w:szCs w:val="28"/>
        </w:rPr>
        <w:t>будь-який вид передачі комерційної інформації, рекомендації або дії, метою чи результатом або ймовірним результатом якого є стимулювання продажу тютюнових виробів, бездимних тютюнових виробів, сигарет, сигар, трав</w:t>
      </w:r>
      <w:r>
        <w:rPr>
          <w:color w:val="000000"/>
          <w:sz w:val="28"/>
          <w:szCs w:val="28"/>
        </w:rPr>
        <w:t>’</w:t>
      </w:r>
      <w:r w:rsidRPr="00C8137F">
        <w:rPr>
          <w:color w:val="000000"/>
          <w:sz w:val="28"/>
          <w:szCs w:val="28"/>
        </w:rPr>
        <w:t>яних виробів для куріння, кальяну, пристроїв для забезпечення куріння тютюнових виробів та тютюну, електронних сигарет та заправних контейнерів або вживання зазначених виробів, прямо чи опосередковано</w:t>
      </w:r>
      <w:r w:rsidRPr="007E5CAE">
        <w:rPr>
          <w:sz w:val="28"/>
          <w:szCs w:val="28"/>
          <w:lang w:eastAsia="ru-RU"/>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3" w:name="n21"/>
      <w:bookmarkEnd w:id="13"/>
      <w:r w:rsidRPr="007E5CAE">
        <w:rPr>
          <w:sz w:val="28"/>
          <w:szCs w:val="28"/>
        </w:rPr>
        <w:lastRenderedPageBreak/>
        <w:t xml:space="preserve">робоче місце </w:t>
      </w:r>
      <w:r>
        <w:rPr>
          <w:sz w:val="28"/>
          <w:szCs w:val="28"/>
        </w:rPr>
        <w:t>—</w:t>
      </w:r>
      <w:r w:rsidRPr="007E5CAE">
        <w:rPr>
          <w:sz w:val="28"/>
          <w:szCs w:val="28"/>
        </w:rPr>
        <w:t xml:space="preserve"> простір, відведений у будівлі чи споруді для перебування працівника в процесі трудової діяльності;</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сигара — </w:t>
      </w:r>
      <w:r w:rsidRPr="00154180">
        <w:rPr>
          <w:sz w:val="28"/>
          <w:szCs w:val="28"/>
        </w:rPr>
        <w:t>паперовий циліндр з тютюном, який мо</w:t>
      </w:r>
      <w:r>
        <w:rPr>
          <w:sz w:val="28"/>
          <w:szCs w:val="28"/>
        </w:rPr>
        <w:t>жна споживати через процес згоря</w:t>
      </w:r>
      <w:r w:rsidRPr="00154180">
        <w:rPr>
          <w:sz w:val="28"/>
          <w:szCs w:val="28"/>
        </w:rPr>
        <w:t>ння</w:t>
      </w:r>
      <w:r w:rsidRPr="007E5CAE">
        <w:rPr>
          <w:sz w:val="28"/>
          <w:szCs w:val="28"/>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сигарета — </w:t>
      </w:r>
      <w:r w:rsidRPr="00103CB0">
        <w:rPr>
          <w:sz w:val="28"/>
          <w:szCs w:val="28"/>
        </w:rPr>
        <w:t>паперовий циліндр з тютюном, який може бути споживаний через процес згоряння</w:t>
      </w:r>
      <w:r w:rsidRPr="007E5CAE">
        <w:rPr>
          <w:sz w:val="28"/>
          <w:szCs w:val="28"/>
        </w:rPr>
        <w:t>;</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 xml:space="preserve">сигарила — </w:t>
      </w:r>
      <w:r w:rsidRPr="00687AC0">
        <w:rPr>
          <w:sz w:val="28"/>
          <w:szCs w:val="28"/>
        </w:rPr>
        <w:t>тип малої сигари;</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смако-ароматична добавка — добавка, яка надає запах та/або смак;</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спонсорство тютюн</w:t>
      </w:r>
      <w:r>
        <w:rPr>
          <w:sz w:val="28"/>
          <w:szCs w:val="28"/>
        </w:rPr>
        <w:t>у —</w:t>
      </w:r>
      <w:r w:rsidRPr="007E5CAE">
        <w:rPr>
          <w:sz w:val="28"/>
          <w:szCs w:val="28"/>
        </w:rPr>
        <w:t xml:space="preserve"> </w:t>
      </w:r>
      <w:r w:rsidRPr="007E5CAE">
        <w:rPr>
          <w:sz w:val="28"/>
          <w:szCs w:val="28"/>
          <w:lang w:eastAsia="ru-RU"/>
        </w:rPr>
        <w:t xml:space="preserve">будь-який вид внеску в будь-яку подію, захід або окрему особу, метою чи результатом або ймовірним результатом якого є стимулювання продажу </w:t>
      </w:r>
      <w:r w:rsidRPr="007E5CAE">
        <w:rPr>
          <w:sz w:val="28"/>
          <w:szCs w:val="28"/>
        </w:rPr>
        <w:t>пристроїв для забезпечення куріння тютюнових виробів та тютюну, електронних сигарет та заправних контейнерів</w:t>
      </w:r>
      <w:r w:rsidRPr="007E5CAE">
        <w:rPr>
          <w:sz w:val="28"/>
          <w:szCs w:val="28"/>
          <w:lang w:eastAsia="ru-RU"/>
        </w:rPr>
        <w:t xml:space="preserve"> або вживання тютюну, прямо чи опосередковано;</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4" w:name="n22"/>
      <w:bookmarkStart w:id="15" w:name="n23"/>
      <w:bookmarkEnd w:id="14"/>
      <w:bookmarkEnd w:id="15"/>
      <w:r w:rsidRPr="007E5CAE">
        <w:rPr>
          <w:sz w:val="28"/>
          <w:szCs w:val="28"/>
        </w:rPr>
        <w:t xml:space="preserve">смола </w:t>
      </w:r>
      <w:r>
        <w:rPr>
          <w:sz w:val="28"/>
          <w:szCs w:val="28"/>
        </w:rPr>
        <w:t>—</w:t>
      </w:r>
      <w:r w:rsidRPr="007E5CAE">
        <w:rPr>
          <w:sz w:val="28"/>
          <w:szCs w:val="28"/>
        </w:rPr>
        <w:t xml:space="preserve"> сирий, безводний, безнікотиновий конденсат диму;</w:t>
      </w:r>
      <w:bookmarkStart w:id="16" w:name="n24"/>
      <w:bookmarkEnd w:id="16"/>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токсичність — ступінь, в якому речовина може спричинити шкідливий вплив на організм людини, в тому числі наслідки, що виникають згодом, зазвичай через повторне чи постійне вживання або вплив;</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трав</w:t>
      </w:r>
      <w:r>
        <w:rPr>
          <w:sz w:val="28"/>
          <w:szCs w:val="28"/>
        </w:rPr>
        <w:t>’</w:t>
      </w:r>
      <w:r w:rsidRPr="007E5CAE">
        <w:rPr>
          <w:sz w:val="28"/>
          <w:szCs w:val="28"/>
        </w:rPr>
        <w:t>яний виріб для куріння — виріб на основі рослин, трав або фруктів, що не містить тютюну та який можна вживати через процес згоряння;</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7" w:name="n25"/>
      <w:bookmarkEnd w:id="17"/>
      <w:r w:rsidRPr="007E5CAE">
        <w:rPr>
          <w:sz w:val="28"/>
          <w:szCs w:val="28"/>
        </w:rPr>
        <w:t xml:space="preserve">тютюн </w:t>
      </w:r>
      <w:r>
        <w:rPr>
          <w:sz w:val="28"/>
          <w:szCs w:val="28"/>
        </w:rPr>
        <w:t>—</w:t>
      </w:r>
      <w:r w:rsidRPr="007E5CAE">
        <w:rPr>
          <w:sz w:val="28"/>
          <w:szCs w:val="28"/>
        </w:rPr>
        <w:t xml:space="preserve"> листя та інші натуральні оброблені або необроблені частини рослин тютюну, в тому числі розширений і відновлений тютюн;</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тютюн для кальяну — тютюновий виріб, який можна вживати через кальян;</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тютюн для люльки — тютюн, який можна вживати через процес згоряння і який призначений тільки для використання у люльці;</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в формі порошку або частинок чи в будь-якій комбінації цих форм, зокрема, представлені в порціях саше або пористих пакетиках;</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тютюн для самокрутки — тютюн, який можна використати для виготовлення сигарет споживачами або торговельними точками;</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8" w:name="n26"/>
      <w:bookmarkEnd w:id="18"/>
      <w:r w:rsidRPr="007E5CAE">
        <w:rPr>
          <w:rFonts w:eastAsia="Calibri"/>
          <w:sz w:val="28"/>
          <w:szCs w:val="28"/>
        </w:rPr>
        <w:t xml:space="preserve">тютюнові вироби для куріння </w:t>
      </w:r>
      <w:r>
        <w:rPr>
          <w:sz w:val="28"/>
          <w:szCs w:val="28"/>
        </w:rPr>
        <w:t>—</w:t>
      </w:r>
      <w:r w:rsidRPr="007E5CAE">
        <w:rPr>
          <w:rFonts w:eastAsia="Calibri"/>
          <w:sz w:val="28"/>
          <w:szCs w:val="28"/>
        </w:rPr>
        <w:t xml:space="preserve"> тютюнові вироби, інші ніж бездимний тютюновий виріб;</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19" w:name="n27"/>
      <w:bookmarkEnd w:id="19"/>
      <w:r w:rsidRPr="007E5CAE">
        <w:rPr>
          <w:sz w:val="28"/>
          <w:szCs w:val="28"/>
        </w:rPr>
        <w:t xml:space="preserve">тютюновий дим </w:t>
      </w:r>
      <w:r>
        <w:rPr>
          <w:sz w:val="28"/>
          <w:szCs w:val="28"/>
        </w:rPr>
        <w:t>—</w:t>
      </w:r>
      <w:r w:rsidRPr="007E5CAE">
        <w:rPr>
          <w:sz w:val="28"/>
          <w:szCs w:val="28"/>
        </w:rPr>
        <w:t xml:space="preserve"> продукти згорання тютюнових виробів, що виділяються в повітря внаслідок їх куріння;</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bookmarkStart w:id="20" w:name="n28"/>
      <w:bookmarkEnd w:id="20"/>
      <w:r w:rsidRPr="007E5CAE">
        <w:rPr>
          <w:sz w:val="28"/>
          <w:szCs w:val="28"/>
        </w:rPr>
        <w:lastRenderedPageBreak/>
        <w:t xml:space="preserve">упаковка </w:t>
      </w:r>
      <w:r>
        <w:rPr>
          <w:sz w:val="28"/>
          <w:szCs w:val="28"/>
        </w:rPr>
        <w:t>—</w:t>
      </w:r>
      <w:r w:rsidRPr="007E5CAE">
        <w:rPr>
          <w:sz w:val="28"/>
          <w:szCs w:val="28"/>
        </w:rPr>
        <w:t xml:space="preserve">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rsidR="00FD1813" w:rsidRPr="007E5CAE" w:rsidRDefault="00FD1813" w:rsidP="00FD1813">
      <w:pPr>
        <w:pStyle w:val="rvps2"/>
        <w:shd w:val="clear" w:color="auto" w:fill="FFFFFF"/>
        <w:spacing w:before="120" w:beforeAutospacing="0" w:after="0" w:afterAutospacing="0"/>
        <w:ind w:firstLine="567"/>
        <w:jc w:val="both"/>
        <w:rPr>
          <w:sz w:val="28"/>
          <w:szCs w:val="28"/>
        </w:rPr>
      </w:pPr>
      <w:r w:rsidRPr="007E5CAE">
        <w:rPr>
          <w:sz w:val="28"/>
          <w:szCs w:val="28"/>
        </w:rPr>
        <w:t>характерний запах та/або смак — явно помітний запах або смак, відмінний від тютюну, отриманий в результаті дії добавки або комбінації добавок, в тому числі, серед іншого, фрукти, прянощі, трави, спирт, цукерки, ментол або ваніль, що помітний до або під час вживання тютюнового виробу</w:t>
      </w:r>
      <w:bookmarkStart w:id="21" w:name="n29"/>
      <w:bookmarkStart w:id="22" w:name="n30"/>
      <w:bookmarkStart w:id="23" w:name="n31"/>
      <w:bookmarkStart w:id="24" w:name="n32"/>
      <w:bookmarkEnd w:id="21"/>
      <w:bookmarkEnd w:id="22"/>
      <w:bookmarkEnd w:id="23"/>
      <w:bookmarkEnd w:id="24"/>
      <w:r w:rsidR="00372765">
        <w:rPr>
          <w:sz w:val="28"/>
          <w:szCs w:val="28"/>
        </w:rPr>
        <w:t>.</w:t>
      </w:r>
    </w:p>
    <w:p w:rsidR="00FD1813" w:rsidRPr="00A2652D" w:rsidRDefault="00FD1813" w:rsidP="00FD1813">
      <w:pPr>
        <w:pStyle w:val="rvps2"/>
        <w:shd w:val="clear" w:color="auto" w:fill="FFFFFF"/>
        <w:spacing w:before="120" w:beforeAutospacing="0" w:after="0" w:afterAutospacing="0"/>
        <w:ind w:firstLine="567"/>
        <w:jc w:val="both"/>
        <w:rPr>
          <w:sz w:val="28"/>
          <w:szCs w:val="28"/>
          <w:lang w:val="ru-RU"/>
        </w:rPr>
      </w:pPr>
      <w:r w:rsidRPr="00326699">
        <w:rPr>
          <w:sz w:val="28"/>
          <w:szCs w:val="28"/>
          <w:lang w:val="ru-RU"/>
        </w:rPr>
        <w:t>2</w:t>
      </w:r>
      <w:r w:rsidRPr="00A2652D">
        <w:rPr>
          <w:sz w:val="28"/>
          <w:szCs w:val="28"/>
          <w:lang w:val="ru-RU"/>
        </w:rPr>
        <w:t xml:space="preserve">. </w:t>
      </w:r>
      <w:r w:rsidRPr="00A2652D">
        <w:rPr>
          <w:sz w:val="28"/>
          <w:szCs w:val="28"/>
        </w:rPr>
        <w:t>Термін </w:t>
      </w:r>
      <w:r>
        <w:rPr>
          <w:sz w:val="28"/>
          <w:szCs w:val="28"/>
        </w:rPr>
        <w:t>”</w:t>
      </w:r>
      <w:r w:rsidRPr="00A2652D">
        <w:rPr>
          <w:sz w:val="28"/>
          <w:szCs w:val="28"/>
        </w:rPr>
        <w:t>тютюнові вироби</w:t>
      </w:r>
      <w:r>
        <w:rPr>
          <w:sz w:val="28"/>
          <w:szCs w:val="28"/>
        </w:rPr>
        <w:t>”</w:t>
      </w:r>
      <w:r w:rsidRPr="00A2652D">
        <w:rPr>
          <w:sz w:val="28"/>
          <w:szCs w:val="28"/>
        </w:rPr>
        <w:t xml:space="preserve"> вживається в цьому Законі у значенні, наведеному в Законі України </w:t>
      </w:r>
      <w:r>
        <w:rPr>
          <w:sz w:val="28"/>
          <w:szCs w:val="28"/>
        </w:rPr>
        <w:t>“</w:t>
      </w:r>
      <w:r w:rsidRPr="00A2652D">
        <w:rPr>
          <w:sz w:val="28"/>
          <w:szCs w:val="28"/>
        </w:rPr>
        <w:t>Про державне регулювання виробництва і обігу спирту етилового, коньячного і плодового, алкогольних напоїв, тютюнових виробів</w:t>
      </w:r>
      <w:r w:rsidR="00372765">
        <w:rPr>
          <w:sz w:val="28"/>
          <w:szCs w:val="28"/>
        </w:rPr>
        <w:t>, рідин, що використовуються в електронних сигаретах,</w:t>
      </w:r>
      <w:r w:rsidRPr="00A2652D">
        <w:rPr>
          <w:sz w:val="28"/>
          <w:szCs w:val="28"/>
        </w:rPr>
        <w:t xml:space="preserve"> та пального</w:t>
      </w:r>
      <w:r>
        <w:rPr>
          <w:sz w:val="28"/>
          <w:szCs w:val="28"/>
        </w:rPr>
        <w:t>”</w:t>
      </w:r>
      <w:r w:rsidRPr="00A2652D">
        <w:rPr>
          <w:sz w:val="28"/>
          <w:szCs w:val="28"/>
        </w:rPr>
        <w:t>.</w:t>
      </w:r>
      <w:r w:rsidR="00372765">
        <w:rPr>
          <w:sz w:val="28"/>
          <w:szCs w:val="28"/>
        </w:rPr>
        <w:t xml:space="preserve"> </w:t>
      </w:r>
      <w:r w:rsidRPr="00A2652D">
        <w:rPr>
          <w:sz w:val="28"/>
          <w:szCs w:val="28"/>
        </w:rPr>
        <w:t xml:space="preserve">Терміни </w:t>
      </w:r>
      <w:r>
        <w:rPr>
          <w:sz w:val="28"/>
          <w:szCs w:val="28"/>
        </w:rPr>
        <w:t>“</w:t>
      </w:r>
      <w:r w:rsidRPr="00A2652D">
        <w:rPr>
          <w:sz w:val="28"/>
          <w:szCs w:val="28"/>
        </w:rPr>
        <w:t>електронна сигарета</w:t>
      </w:r>
      <w:r>
        <w:rPr>
          <w:sz w:val="28"/>
          <w:szCs w:val="28"/>
        </w:rPr>
        <w:t>”</w:t>
      </w:r>
      <w:r w:rsidRPr="00A2652D">
        <w:rPr>
          <w:sz w:val="28"/>
          <w:szCs w:val="28"/>
        </w:rPr>
        <w:t xml:space="preserve">, </w:t>
      </w:r>
      <w:r>
        <w:rPr>
          <w:sz w:val="28"/>
          <w:szCs w:val="28"/>
        </w:rPr>
        <w:t>“</w:t>
      </w:r>
      <w:r w:rsidRPr="00A2652D">
        <w:rPr>
          <w:sz w:val="28"/>
          <w:szCs w:val="28"/>
        </w:rPr>
        <w:t>рідини, що використовуються в електронних сигаретах</w:t>
      </w:r>
      <w:r>
        <w:rPr>
          <w:sz w:val="28"/>
          <w:szCs w:val="28"/>
        </w:rPr>
        <w:t>”</w:t>
      </w:r>
      <w:r w:rsidRPr="00A2652D">
        <w:rPr>
          <w:sz w:val="28"/>
          <w:szCs w:val="28"/>
        </w:rPr>
        <w:t xml:space="preserve"> вжива</w:t>
      </w:r>
      <w:r w:rsidR="00372765">
        <w:rPr>
          <w:sz w:val="28"/>
          <w:szCs w:val="28"/>
        </w:rPr>
        <w:t>ються в цьому Законі у значенні, наведеному</w:t>
      </w:r>
      <w:r w:rsidRPr="00A2652D">
        <w:rPr>
          <w:sz w:val="28"/>
          <w:szCs w:val="28"/>
        </w:rPr>
        <w:t xml:space="preserve"> у Податковому кодексі України.</w:t>
      </w:r>
    </w:p>
    <w:p w:rsidR="00FD1813" w:rsidRPr="00A2652D" w:rsidRDefault="00FD1813" w:rsidP="00FD1813">
      <w:pPr>
        <w:pStyle w:val="rvps2"/>
        <w:shd w:val="clear" w:color="auto" w:fill="FFFFFF"/>
        <w:spacing w:before="120" w:beforeAutospacing="0" w:after="0" w:afterAutospacing="0"/>
        <w:ind w:firstLine="567"/>
        <w:jc w:val="both"/>
        <w:rPr>
          <w:sz w:val="28"/>
          <w:szCs w:val="28"/>
        </w:rPr>
      </w:pPr>
      <w:r w:rsidRPr="00A2652D">
        <w:rPr>
          <w:sz w:val="28"/>
          <w:szCs w:val="28"/>
          <w:shd w:val="clear" w:color="auto" w:fill="FFFFFF"/>
        </w:rPr>
        <w:t xml:space="preserve">Інші терміни вживаються у значенні, наведеному в </w:t>
      </w:r>
      <w:r w:rsidR="00372765" w:rsidRPr="00A2652D">
        <w:rPr>
          <w:sz w:val="28"/>
          <w:szCs w:val="28"/>
          <w:shd w:val="clear" w:color="auto" w:fill="FFFFFF"/>
        </w:rPr>
        <w:t>Закон</w:t>
      </w:r>
      <w:r w:rsidR="00372765">
        <w:rPr>
          <w:sz w:val="28"/>
          <w:szCs w:val="28"/>
          <w:shd w:val="clear" w:color="auto" w:fill="FFFFFF"/>
        </w:rPr>
        <w:t>і</w:t>
      </w:r>
      <w:r w:rsidR="00372765" w:rsidRPr="00A2652D">
        <w:rPr>
          <w:sz w:val="28"/>
          <w:szCs w:val="28"/>
          <w:shd w:val="clear" w:color="auto" w:fill="FFFFFF"/>
        </w:rPr>
        <w:t xml:space="preserve"> </w:t>
      </w:r>
      <w:r w:rsidRPr="00A2652D">
        <w:rPr>
          <w:sz w:val="28"/>
          <w:szCs w:val="28"/>
          <w:shd w:val="clear" w:color="auto" w:fill="FFFFFF"/>
        </w:rPr>
        <w:t>України </w:t>
      </w:r>
      <w:r w:rsidRPr="00A2652D">
        <w:rPr>
          <w:sz w:val="28"/>
          <w:szCs w:val="28"/>
        </w:rPr>
        <w:t xml:space="preserve">“Про захист прав споживачів” </w:t>
      </w:r>
      <w:r w:rsidRPr="00A2652D">
        <w:rPr>
          <w:sz w:val="28"/>
          <w:szCs w:val="28"/>
          <w:shd w:val="clear" w:color="auto" w:fill="FFFFFF"/>
        </w:rPr>
        <w:t>та інших законодавчих актах України.</w:t>
      </w:r>
      <w:r w:rsidRPr="00A2652D">
        <w:rPr>
          <w:sz w:val="28"/>
          <w:szCs w:val="28"/>
        </w:rPr>
        <w:t>”</w:t>
      </w:r>
      <w:r w:rsidR="00372765">
        <w:rPr>
          <w:sz w:val="28"/>
          <w:szCs w:val="28"/>
        </w:rPr>
        <w:t>;</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статтю 10 викласти в такій редакції:</w:t>
      </w:r>
    </w:p>
    <w:p w:rsidR="00FD1813" w:rsidRPr="003D3791" w:rsidRDefault="00FD1813" w:rsidP="00FD1813">
      <w:pPr>
        <w:pStyle w:val="a3"/>
        <w:ind w:left="1985" w:hanging="1418"/>
        <w:jc w:val="left"/>
        <w:rPr>
          <w:rFonts w:ascii="Times New Roman" w:hAnsi="Times New Roman"/>
          <w:sz w:val="28"/>
          <w:szCs w:val="28"/>
        </w:rPr>
      </w:pPr>
      <w:r w:rsidRPr="003D3791">
        <w:rPr>
          <w:rFonts w:ascii="Times New Roman" w:hAnsi="Times New Roman"/>
          <w:sz w:val="28"/>
          <w:szCs w:val="28"/>
        </w:rPr>
        <w:t>“Стаття 10. Вимоги щодо здійснення діяльності, пов</w:t>
      </w:r>
      <w:r>
        <w:rPr>
          <w:rFonts w:ascii="Times New Roman" w:hAnsi="Times New Roman"/>
          <w:sz w:val="28"/>
          <w:szCs w:val="28"/>
        </w:rPr>
        <w:t>’</w:t>
      </w:r>
      <w:r w:rsidRPr="003D3791">
        <w:rPr>
          <w:rFonts w:ascii="Times New Roman" w:hAnsi="Times New Roman"/>
          <w:sz w:val="28"/>
          <w:szCs w:val="28"/>
        </w:rPr>
        <w:t>язаної з виробництвом, оптовою та роздрібною торгівлею, експортом і імпортом тютюнових виробів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Діяльність, пов</w:t>
      </w:r>
      <w:r>
        <w:rPr>
          <w:rFonts w:ascii="Times New Roman" w:hAnsi="Times New Roman"/>
          <w:sz w:val="28"/>
          <w:szCs w:val="28"/>
        </w:rPr>
        <w:t>’</w:t>
      </w:r>
      <w:r w:rsidRPr="003D3791">
        <w:rPr>
          <w:rFonts w:ascii="Times New Roman" w:hAnsi="Times New Roman"/>
          <w:sz w:val="28"/>
          <w:szCs w:val="28"/>
        </w:rPr>
        <w:t>язана з виробництвом, оптовою та роздрібною торгівлею, експортом і імпортом тютюнових виробів, зд</w:t>
      </w:r>
      <w:r w:rsidR="00122CCB">
        <w:rPr>
          <w:rFonts w:ascii="Times New Roman" w:hAnsi="Times New Roman"/>
          <w:sz w:val="28"/>
          <w:szCs w:val="28"/>
        </w:rPr>
        <w:t>ійснюється відповідно до закону</w:t>
      </w:r>
      <w:r w:rsidRPr="003D3791">
        <w:rPr>
          <w:rFonts w:ascii="Times New Roman" w:hAnsi="Times New Roman"/>
          <w:sz w:val="28"/>
          <w:szCs w:val="28"/>
        </w:rPr>
        <w:t xml:space="preserve"> з урахуванням встановлених цією статтею заборон.</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 xml:space="preserve">Забороняється виробництво (крім виробництва для експорту), оптова </w:t>
      </w:r>
      <w:r w:rsidR="00122CCB">
        <w:rPr>
          <w:rFonts w:ascii="Times New Roman" w:eastAsia="MS ??" w:hAnsi="Times New Roman"/>
          <w:sz w:val="28"/>
          <w:szCs w:val="28"/>
        </w:rPr>
        <w:t>і</w:t>
      </w:r>
      <w:r w:rsidRPr="003D3791">
        <w:rPr>
          <w:rFonts w:ascii="Times New Roman" w:eastAsia="MS ??" w:hAnsi="Times New Roman"/>
          <w:sz w:val="28"/>
          <w:szCs w:val="28"/>
        </w:rPr>
        <w:t xml:space="preserve"> роздрібна торгівля та імпорт для реалізації на території України:</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1) тютюну для перорального застосування;</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 xml:space="preserve">2) сигарет, в яких показники вмісту нікотину, смоли та монооксиду вуглецю в диму однієї сигарети перевищують: нікотину — 1,0 мг, </w:t>
      </w:r>
      <w:r w:rsidRPr="003D3791">
        <w:rPr>
          <w:rFonts w:ascii="Times New Roman" w:eastAsia="MS ??" w:hAnsi="Times New Roman"/>
          <w:sz w:val="28"/>
          <w:szCs w:val="28"/>
        </w:rPr>
        <w:br/>
        <w:t>смоли — 10 мг, монооксиду вуглецю — 10 мг;</w:t>
      </w:r>
    </w:p>
    <w:p w:rsidR="00FD1813" w:rsidRPr="003D3791" w:rsidRDefault="00FD1813" w:rsidP="00FD1813">
      <w:pPr>
        <w:pStyle w:val="a3"/>
        <w:rPr>
          <w:rFonts w:ascii="Times New Roman" w:hAnsi="Times New Roman"/>
          <w:sz w:val="28"/>
          <w:szCs w:val="28"/>
        </w:rPr>
      </w:pPr>
      <w:r w:rsidRPr="003D3791">
        <w:rPr>
          <w:rFonts w:ascii="Times New Roman" w:eastAsia="MS ??" w:hAnsi="Times New Roman"/>
          <w:sz w:val="28"/>
          <w:szCs w:val="28"/>
        </w:rPr>
        <w:t xml:space="preserve">3) </w:t>
      </w:r>
      <w:r w:rsidRPr="003D3791">
        <w:rPr>
          <w:rFonts w:ascii="Times New Roman" w:hAnsi="Times New Roman"/>
          <w:sz w:val="28"/>
          <w:szCs w:val="28"/>
        </w:rPr>
        <w:t>тютюнових виробів, на упаковці яких відсутні визначені законодавством медичні попередження</w:t>
      </w:r>
      <w:r>
        <w:rPr>
          <w:rFonts w:ascii="Times New Roman" w:hAnsi="Times New Roman"/>
          <w:sz w:val="28"/>
          <w:szCs w:val="28"/>
        </w:rPr>
        <w:t>;</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сигарет та тютюну для самокруток з характерним запахом та/або смаком;</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5) тютюнових виробів, що містять такі добавки:</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вітаміни або інші добавки, які створюють враження, що тютюновий виріб має переваги для здоров</w:t>
      </w:r>
      <w:r>
        <w:rPr>
          <w:rFonts w:ascii="Times New Roman" w:eastAsia="MS ??" w:hAnsi="Times New Roman"/>
          <w:sz w:val="28"/>
          <w:szCs w:val="28"/>
        </w:rPr>
        <w:t>’</w:t>
      </w:r>
      <w:r w:rsidRPr="003D3791">
        <w:rPr>
          <w:rFonts w:ascii="Times New Roman" w:eastAsia="MS ??" w:hAnsi="Times New Roman"/>
          <w:sz w:val="28"/>
          <w:szCs w:val="28"/>
        </w:rPr>
        <w:t>я або призводить до зменшення ризиків для здоров</w:t>
      </w:r>
      <w:r>
        <w:rPr>
          <w:rFonts w:ascii="Times New Roman" w:eastAsia="MS ??" w:hAnsi="Times New Roman"/>
          <w:sz w:val="28"/>
          <w:szCs w:val="28"/>
        </w:rPr>
        <w:t>’</w:t>
      </w:r>
      <w:r w:rsidRPr="003D3791">
        <w:rPr>
          <w:rFonts w:ascii="Times New Roman" w:eastAsia="MS ??" w:hAnsi="Times New Roman"/>
          <w:sz w:val="28"/>
          <w:szCs w:val="28"/>
        </w:rPr>
        <w:t>я;</w:t>
      </w:r>
      <w:r w:rsidRPr="003D3791">
        <w:rPr>
          <w:rFonts w:ascii="Times New Roman" w:eastAsia="MS ??" w:hAnsi="Times New Roman"/>
          <w:sz w:val="28"/>
          <w:szCs w:val="28"/>
        </w:rPr>
        <w:tab/>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lastRenderedPageBreak/>
        <w:t>кофеїн або таурин чи інші добавки, що</w:t>
      </w:r>
      <w:r w:rsidR="00122CCB">
        <w:rPr>
          <w:rFonts w:ascii="Times New Roman" w:eastAsia="MS ??" w:hAnsi="Times New Roman"/>
          <w:sz w:val="28"/>
          <w:szCs w:val="28"/>
        </w:rPr>
        <w:t xml:space="preserve"> асоціюються з енергійністю і</w:t>
      </w:r>
      <w:r w:rsidRPr="003D3791">
        <w:rPr>
          <w:rFonts w:ascii="Times New Roman" w:eastAsia="MS ??" w:hAnsi="Times New Roman"/>
          <w:sz w:val="28"/>
          <w:szCs w:val="28"/>
        </w:rPr>
        <w:t xml:space="preserve"> життєвою силою;</w:t>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 xml:space="preserve">добавки, що мають властивості робити викиди кольоровими; </w:t>
      </w:r>
      <w:r w:rsidRPr="003D3791">
        <w:rPr>
          <w:rFonts w:ascii="Times New Roman" w:eastAsia="MS ??" w:hAnsi="Times New Roman"/>
          <w:sz w:val="28"/>
          <w:szCs w:val="28"/>
        </w:rPr>
        <w:tab/>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 xml:space="preserve">добавки, що полегшують вдихання диму або засвоєння нікотину; </w:t>
      </w:r>
      <w:r w:rsidRPr="003D3791">
        <w:rPr>
          <w:rFonts w:ascii="Times New Roman" w:eastAsia="MS ??" w:hAnsi="Times New Roman"/>
          <w:sz w:val="28"/>
          <w:szCs w:val="28"/>
        </w:rPr>
        <w:tab/>
      </w:r>
    </w:p>
    <w:p w:rsidR="00FD1813" w:rsidRPr="003D3791" w:rsidRDefault="00FD1813" w:rsidP="00FD1813">
      <w:pPr>
        <w:pStyle w:val="a3"/>
        <w:rPr>
          <w:rFonts w:ascii="Times New Roman" w:eastAsia="MS ??" w:hAnsi="Times New Roman"/>
          <w:sz w:val="28"/>
          <w:szCs w:val="28"/>
        </w:rPr>
      </w:pPr>
      <w:r w:rsidRPr="003D3791">
        <w:rPr>
          <w:rFonts w:ascii="Times New Roman" w:eastAsia="MS ??" w:hAnsi="Times New Roman"/>
          <w:sz w:val="28"/>
          <w:szCs w:val="28"/>
        </w:rPr>
        <w:t>добавки, які мають канцерогенні, мутагенні або репродуктивно токсичні властивості у неспаленій формі;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rsidR="00FD1813" w:rsidRPr="003D3791" w:rsidRDefault="00122CCB" w:rsidP="00FD1813">
      <w:pPr>
        <w:pStyle w:val="a3"/>
        <w:rPr>
          <w:rFonts w:ascii="Times New Roman" w:hAnsi="Times New Roman"/>
          <w:sz w:val="28"/>
          <w:szCs w:val="28"/>
        </w:rPr>
      </w:pPr>
      <w:r>
        <w:rPr>
          <w:rFonts w:ascii="Times New Roman" w:hAnsi="Times New Roman"/>
          <w:sz w:val="28"/>
          <w:szCs w:val="28"/>
        </w:rPr>
        <w:t>7) сигарет</w:t>
      </w:r>
      <w:r w:rsidR="00FD1813" w:rsidRPr="003D3791">
        <w:rPr>
          <w:rFonts w:ascii="Times New Roman" w:hAnsi="Times New Roman"/>
          <w:sz w:val="28"/>
          <w:szCs w:val="28"/>
        </w:rPr>
        <w:t xml:space="preserve"> та тютюн</w:t>
      </w:r>
      <w:r>
        <w:rPr>
          <w:rFonts w:ascii="Times New Roman" w:hAnsi="Times New Roman"/>
          <w:sz w:val="28"/>
          <w:szCs w:val="28"/>
        </w:rPr>
        <w:t>у</w:t>
      </w:r>
      <w:r w:rsidR="00FD1813" w:rsidRPr="003D3791">
        <w:rPr>
          <w:rFonts w:ascii="Times New Roman" w:hAnsi="Times New Roman"/>
          <w:sz w:val="28"/>
          <w:szCs w:val="28"/>
        </w:rPr>
        <w:t xml:space="preserve"> для самокруток</w:t>
      </w:r>
      <w:r>
        <w:rPr>
          <w:rFonts w:ascii="Times New Roman" w:hAnsi="Times New Roman"/>
          <w:sz w:val="28"/>
          <w:szCs w:val="28"/>
        </w:rPr>
        <w:t>,</w:t>
      </w:r>
      <w:r w:rsidR="00FD1813" w:rsidRPr="003D3791">
        <w:rPr>
          <w:rFonts w:ascii="Times New Roman" w:hAnsi="Times New Roman"/>
          <w:sz w:val="28"/>
          <w:szCs w:val="28"/>
        </w:rPr>
        <w:t xml:space="preserve"> фільтри, папір або капсули яких містять тютюн або нікотин;</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рекламують тютюновий виріб або сприяють його вживанню, створюючи помилкове враження про його характеристики, наслідки для здоров</w:t>
      </w:r>
      <w:r>
        <w:rPr>
          <w:rFonts w:ascii="Times New Roman" w:hAnsi="Times New Roman"/>
          <w:sz w:val="28"/>
          <w:szCs w:val="28"/>
        </w:rPr>
        <w:t>’</w:t>
      </w:r>
      <w:r w:rsidRPr="003D3791">
        <w:rPr>
          <w:rFonts w:ascii="Times New Roman" w:hAnsi="Times New Roman"/>
          <w:sz w:val="28"/>
          <w:szCs w:val="28"/>
        </w:rPr>
        <w:t>я, ризики або викиди;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включають інформацію про вміст нікотину, смоли, монооксиду вуглецю у тютюновому виробі;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w:t>
      </w:r>
      <w:r>
        <w:rPr>
          <w:rFonts w:ascii="Times New Roman" w:hAnsi="Times New Roman"/>
          <w:sz w:val="28"/>
          <w:szCs w:val="28"/>
        </w:rPr>
        <w:t>’</w:t>
      </w:r>
      <w:r w:rsidRPr="003D3791">
        <w:rPr>
          <w:rFonts w:ascii="Times New Roman" w:hAnsi="Times New Roman"/>
          <w:sz w:val="28"/>
          <w:szCs w:val="28"/>
        </w:rPr>
        <w:t>язані з життєвою силою, енергійністю, оздоровленням, омолодженням, має природні чи органічні властивості або інші переваги для здоров</w:t>
      </w:r>
      <w:r>
        <w:rPr>
          <w:rFonts w:ascii="Times New Roman" w:hAnsi="Times New Roman"/>
          <w:sz w:val="28"/>
          <w:szCs w:val="28"/>
        </w:rPr>
        <w:t>’</w:t>
      </w:r>
      <w:r w:rsidRPr="003D3791">
        <w:rPr>
          <w:rFonts w:ascii="Times New Roman" w:hAnsi="Times New Roman"/>
          <w:sz w:val="28"/>
          <w:szCs w:val="28"/>
        </w:rPr>
        <w:t>я або способу життя;</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повідомляють про смак, запах, будь-які смако-ароматичні або інші добавки або їх відсутність;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нагадують харчовий продукт або косметичний продукт;</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вводять в оману, що певний тютюновий виріб має покращену здатність біологічного розкладання або інші екологічні переваги.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повинна мати форму прямокутного </w:t>
      </w:r>
      <w:r w:rsidR="00122CCB">
        <w:rPr>
          <w:rFonts w:ascii="Times New Roman" w:hAnsi="Times New Roman"/>
          <w:sz w:val="28"/>
          <w:szCs w:val="28"/>
        </w:rPr>
        <w:lastRenderedPageBreak/>
        <w:t>паралелепіпеда</w:t>
      </w:r>
      <w:r w:rsidRPr="003D3791">
        <w:rPr>
          <w:rFonts w:ascii="Times New Roman" w:hAnsi="Times New Roman"/>
          <w:sz w:val="28"/>
          <w:szCs w:val="28"/>
        </w:rPr>
        <w:t xml:space="preserve"> або циліндричну форму, чи форму мішечк</w:t>
      </w:r>
      <w:r w:rsidR="00122CCB">
        <w:rPr>
          <w:rFonts w:ascii="Times New Roman" w:hAnsi="Times New Roman"/>
          <w:sz w:val="28"/>
          <w:szCs w:val="28"/>
        </w:rPr>
        <w:t>а</w:t>
      </w:r>
      <w:r w:rsidRPr="003D3791">
        <w:rPr>
          <w:rFonts w:ascii="Times New Roman" w:hAnsi="Times New Roman"/>
          <w:sz w:val="28"/>
          <w:szCs w:val="28"/>
        </w:rPr>
        <w:t xml:space="preserve"> та містити тютюн вагою не менше 30 грам.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Забороняється включення тютюнових виробів і предметів, пов</w:t>
      </w:r>
      <w:r>
        <w:rPr>
          <w:rFonts w:ascii="Times New Roman" w:hAnsi="Times New Roman"/>
          <w:sz w:val="28"/>
          <w:szCs w:val="28"/>
        </w:rPr>
        <w:t>’</w:t>
      </w:r>
      <w:r w:rsidRPr="003D3791">
        <w:rPr>
          <w:rFonts w:ascii="Times New Roman" w:hAnsi="Times New Roman"/>
          <w:sz w:val="28"/>
          <w:szCs w:val="28"/>
        </w:rPr>
        <w:t>язаних з їх вживанням, до гуманітарної допомоги, а також поширення тютюнових виробів серед населення безоплатно.</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Забороняється підтримка виробництва (імпорту) тютюну та тютюнових виробів для реалізації на митній території України у формі державного фінансування, надання за рахунок коштів Державного бюджету України та місцевих бюджетів відповідним суб</w:t>
      </w:r>
      <w:r>
        <w:rPr>
          <w:rFonts w:ascii="Times New Roman" w:hAnsi="Times New Roman"/>
          <w:sz w:val="28"/>
          <w:szCs w:val="28"/>
        </w:rPr>
        <w:t>’</w:t>
      </w:r>
      <w:r w:rsidRPr="003D3791">
        <w:rPr>
          <w:rFonts w:ascii="Times New Roman" w:hAnsi="Times New Roman"/>
          <w:sz w:val="28"/>
          <w:szCs w:val="28"/>
        </w:rPr>
        <w:t>єктам господарювання фінансової допомоги, фінансових гарантій, дотацій, субсидій, пільгових кредитів (позик).</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cушіння,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w:t>
      </w:r>
      <w:r>
        <w:rPr>
          <w:rFonts w:ascii="Times New Roman" w:hAnsi="Times New Roman"/>
          <w:sz w:val="28"/>
          <w:szCs w:val="28"/>
        </w:rPr>
        <w:t xml:space="preserve">дуктивно </w:t>
      </w:r>
      <w:r w:rsidRPr="003D3791">
        <w:rPr>
          <w:rFonts w:ascii="Times New Roman" w:hAnsi="Times New Roman"/>
          <w:sz w:val="28"/>
          <w:szCs w:val="28"/>
        </w:rPr>
        <w:t>токсичні властивості тютюнового виробу до значного або вимірюваного рівня.”;</w:t>
      </w:r>
    </w:p>
    <w:p w:rsidR="00FD1813" w:rsidRPr="003D3791" w:rsidRDefault="00FD1813" w:rsidP="00FD1813">
      <w:pPr>
        <w:pStyle w:val="a3"/>
        <w:rPr>
          <w:rFonts w:ascii="Times New Roman" w:hAnsi="Times New Roman"/>
          <w:sz w:val="28"/>
          <w:szCs w:val="28"/>
        </w:rPr>
      </w:pPr>
      <w:bookmarkStart w:id="25" w:name="o41"/>
      <w:bookmarkEnd w:id="25"/>
      <w:r w:rsidRPr="003D3791">
        <w:rPr>
          <w:rFonts w:ascii="Times New Roman" w:hAnsi="Times New Roman"/>
          <w:sz w:val="28"/>
          <w:szCs w:val="28"/>
        </w:rPr>
        <w:t xml:space="preserve">3) доповнити </w:t>
      </w:r>
      <w:r w:rsidR="00372765">
        <w:rPr>
          <w:rFonts w:ascii="Times New Roman" w:hAnsi="Times New Roman"/>
          <w:sz w:val="28"/>
          <w:szCs w:val="28"/>
        </w:rPr>
        <w:t>Закон</w:t>
      </w:r>
      <w:r>
        <w:rPr>
          <w:rFonts w:ascii="Times New Roman" w:hAnsi="Times New Roman"/>
          <w:sz w:val="28"/>
          <w:szCs w:val="28"/>
        </w:rPr>
        <w:t xml:space="preserve"> статтею 10</w:t>
      </w:r>
      <w:r w:rsidRPr="002409B3">
        <w:rPr>
          <w:rFonts w:ascii="Times New Roman" w:hAnsi="Times New Roman"/>
          <w:sz w:val="28"/>
          <w:szCs w:val="28"/>
          <w:vertAlign w:val="superscript"/>
        </w:rPr>
        <w:t>1</w:t>
      </w:r>
      <w:r w:rsidRPr="003D3791">
        <w:rPr>
          <w:rFonts w:ascii="Times New Roman" w:hAnsi="Times New Roman"/>
          <w:sz w:val="28"/>
          <w:szCs w:val="28"/>
        </w:rPr>
        <w:t xml:space="preserve"> такого змісту:</w:t>
      </w:r>
    </w:p>
    <w:p w:rsidR="00FD1813" w:rsidRPr="003D3791" w:rsidRDefault="00FD1813" w:rsidP="00FD1813">
      <w:pPr>
        <w:pStyle w:val="a3"/>
        <w:spacing w:before="240" w:after="120"/>
        <w:rPr>
          <w:rFonts w:ascii="Times New Roman" w:hAnsi="Times New Roman"/>
          <w:sz w:val="28"/>
          <w:szCs w:val="28"/>
        </w:rPr>
      </w:pPr>
      <w:r w:rsidRPr="003D3791">
        <w:rPr>
          <w:rFonts w:ascii="Times New Roman" w:hAnsi="Times New Roman"/>
          <w:sz w:val="28"/>
          <w:szCs w:val="28"/>
        </w:rPr>
        <w:t>“</w:t>
      </w:r>
      <w:r>
        <w:rPr>
          <w:rFonts w:ascii="Times New Roman" w:hAnsi="Times New Roman"/>
          <w:sz w:val="28"/>
          <w:szCs w:val="28"/>
        </w:rPr>
        <w:t>Стаття 10</w:t>
      </w:r>
      <w:r w:rsidRPr="002409B3">
        <w:rPr>
          <w:rFonts w:ascii="Times New Roman" w:hAnsi="Times New Roman"/>
          <w:sz w:val="28"/>
          <w:szCs w:val="28"/>
          <w:vertAlign w:val="superscript"/>
        </w:rPr>
        <w:t>1</w:t>
      </w:r>
      <w:r w:rsidRPr="003D3791">
        <w:rPr>
          <w:rFonts w:ascii="Times New Roman" w:hAnsi="Times New Roman"/>
          <w:sz w:val="28"/>
          <w:szCs w:val="28"/>
        </w:rPr>
        <w:t>. Електронні сигарети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Повідомлення щодо електронної сигарети або заправного контейнеру</w:t>
      </w:r>
      <w:r w:rsidRPr="003D3791">
        <w:rPr>
          <w:rFonts w:ascii="Times New Roman" w:hAnsi="Times New Roman"/>
          <w:sz w:val="28"/>
          <w:szCs w:val="28"/>
        </w:rPr>
        <w:t xml:space="preserve"> повинно</w:t>
      </w:r>
      <w:r>
        <w:rPr>
          <w:rFonts w:ascii="Times New Roman" w:hAnsi="Times New Roman"/>
          <w:sz w:val="28"/>
          <w:szCs w:val="28"/>
        </w:rPr>
        <w:t xml:space="preserve"> у довільній формі</w:t>
      </w:r>
      <w:r w:rsidRPr="003D3791">
        <w:rPr>
          <w:rFonts w:ascii="Times New Roman" w:hAnsi="Times New Roman"/>
          <w:sz w:val="28"/>
          <w:szCs w:val="28"/>
        </w:rPr>
        <w:t xml:space="preserve"> містити таку інформацію:</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список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токсикологічні дані про інгредієнти виробу та викиди, в тому числі при нагріванні, враховуючи, зокрема, їх вплив на здоров</w:t>
      </w:r>
      <w:r>
        <w:rPr>
          <w:rFonts w:ascii="Times New Roman" w:hAnsi="Times New Roman"/>
          <w:sz w:val="28"/>
          <w:szCs w:val="28"/>
        </w:rPr>
        <w:t>’</w:t>
      </w:r>
      <w:r w:rsidRPr="003D3791">
        <w:rPr>
          <w:rFonts w:ascii="Times New Roman" w:hAnsi="Times New Roman"/>
          <w:sz w:val="28"/>
          <w:szCs w:val="28"/>
        </w:rPr>
        <w:t>я споживачів при вдиханні та будь-який ефект викликання залежності;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інформацію про дози нікотину та їх засвоєння при вживанні в нормальних або обґрунтовано передбачуваних умовах;</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lastRenderedPageBreak/>
        <w:t>5) опис ко</w:t>
      </w:r>
      <w:r>
        <w:rPr>
          <w:rFonts w:ascii="Times New Roman" w:hAnsi="Times New Roman"/>
          <w:sz w:val="28"/>
          <w:szCs w:val="28"/>
        </w:rPr>
        <w:t>мпонентів виробу, в тому числі</w:t>
      </w:r>
      <w:r w:rsidRPr="003D3791">
        <w:rPr>
          <w:rFonts w:ascii="Times New Roman" w:hAnsi="Times New Roman"/>
          <w:sz w:val="28"/>
          <w:szCs w:val="28"/>
        </w:rPr>
        <w:t xml:space="preserve"> механізму відкривання та заправлення електронної сигарети </w:t>
      </w:r>
      <w:r>
        <w:rPr>
          <w:rFonts w:ascii="Times New Roman" w:hAnsi="Times New Roman"/>
          <w:sz w:val="28"/>
          <w:szCs w:val="28"/>
        </w:rPr>
        <w:t>та/</w:t>
      </w:r>
      <w:r w:rsidRPr="003D3791">
        <w:rPr>
          <w:rFonts w:ascii="Times New Roman" w:hAnsi="Times New Roman"/>
          <w:sz w:val="28"/>
          <w:szCs w:val="28"/>
        </w:rPr>
        <w:t>або заправних контейнерів;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6) опис ви</w:t>
      </w:r>
      <w:r w:rsidR="00122CCB">
        <w:rPr>
          <w:rFonts w:ascii="Times New Roman" w:hAnsi="Times New Roman"/>
          <w:sz w:val="28"/>
          <w:szCs w:val="28"/>
        </w:rPr>
        <w:t>робничого процесу, в тому числі</w:t>
      </w:r>
      <w:r w:rsidRPr="003D3791">
        <w:rPr>
          <w:rFonts w:ascii="Times New Roman" w:hAnsi="Times New Roman"/>
          <w:sz w:val="28"/>
          <w:szCs w:val="28"/>
        </w:rPr>
        <w:t xml:space="preserve"> чи використовується серійне виробництво, та заяву про те, що виробничий процес забезпечує відповідність вимогам цієї статті;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w:t>
      </w:r>
      <w:r>
        <w:rPr>
          <w:rFonts w:ascii="Times New Roman" w:hAnsi="Times New Roman"/>
          <w:sz w:val="28"/>
          <w:szCs w:val="28"/>
        </w:rPr>
        <w:t xml:space="preserve">єму офіційному </w:t>
      </w:r>
      <w:r w:rsidR="00122CCB">
        <w:rPr>
          <w:rFonts w:ascii="Times New Roman" w:hAnsi="Times New Roman"/>
          <w:sz w:val="28"/>
          <w:szCs w:val="28"/>
        </w:rPr>
        <w:br/>
      </w:r>
      <w:r>
        <w:rPr>
          <w:rFonts w:ascii="Times New Roman" w:hAnsi="Times New Roman"/>
          <w:sz w:val="28"/>
          <w:szCs w:val="28"/>
        </w:rPr>
        <w:t>веб</w:t>
      </w:r>
      <w:r w:rsidR="00122CCB">
        <w:rPr>
          <w:rFonts w:ascii="Times New Roman" w:hAnsi="Times New Roman"/>
          <w:sz w:val="28"/>
          <w:szCs w:val="28"/>
        </w:rPr>
        <w:t>-</w:t>
      </w:r>
      <w:r w:rsidRPr="003D3791">
        <w:rPr>
          <w:rFonts w:ascii="Times New Roman" w:hAnsi="Times New Roman"/>
          <w:sz w:val="28"/>
          <w:szCs w:val="28"/>
        </w:rPr>
        <w:t xml:space="preserve">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r w:rsidRPr="00D12041">
        <w:rPr>
          <w:rFonts w:ascii="Times New Roman" w:hAnsi="Times New Roman"/>
          <w:sz w:val="28"/>
          <w:szCs w:val="28"/>
        </w:rPr>
        <w:t>Порядок надання зазначеної інформації визначається центральним органом виконавчої влади, що формує державну політику у сфері санітарного та епідемічного благополуччя населення.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Електронні сигарети або заправні контейнери можуть бути введені в обіг на території України лише за </w:t>
      </w:r>
      <w:r>
        <w:rPr>
          <w:rFonts w:ascii="Times New Roman" w:hAnsi="Times New Roman"/>
          <w:sz w:val="28"/>
          <w:szCs w:val="28"/>
        </w:rPr>
        <w:t xml:space="preserve">умови </w:t>
      </w:r>
      <w:r w:rsidRPr="003D3791">
        <w:rPr>
          <w:rFonts w:ascii="Times New Roman" w:hAnsi="Times New Roman"/>
          <w:sz w:val="28"/>
          <w:szCs w:val="28"/>
        </w:rPr>
        <w:t xml:space="preserve">виконання </w:t>
      </w:r>
      <w:r>
        <w:rPr>
          <w:rFonts w:ascii="Times New Roman" w:hAnsi="Times New Roman"/>
          <w:sz w:val="28"/>
          <w:szCs w:val="28"/>
        </w:rPr>
        <w:t>так</w:t>
      </w:r>
      <w:r w:rsidRPr="003D3791">
        <w:rPr>
          <w:rFonts w:ascii="Times New Roman" w:hAnsi="Times New Roman"/>
          <w:sz w:val="28"/>
          <w:szCs w:val="28"/>
        </w:rPr>
        <w:t>их вимог:</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нікотиновмісну рідину вводили в обіг тільки у спеціальних заправних контейнерах, об</w:t>
      </w:r>
      <w:r>
        <w:rPr>
          <w:rFonts w:ascii="Times New Roman" w:hAnsi="Times New Roman"/>
          <w:sz w:val="28"/>
          <w:szCs w:val="28"/>
        </w:rPr>
        <w:t>’</w:t>
      </w:r>
      <w:r w:rsidRPr="003D3791">
        <w:rPr>
          <w:rFonts w:ascii="Times New Roman" w:hAnsi="Times New Roman"/>
          <w:sz w:val="28"/>
          <w:szCs w:val="28"/>
        </w:rPr>
        <w:t>єм яких не перевищує 10 мл, в одноразових електронних сигаретах або одноразових картриджах, які мають обсяг не більше 2 мл;</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вміст нікотину у нікотиновмісній рідині не перевищував 20 мг/мл;</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нікотиновмісна рідина не містить такі добавки:</w:t>
      </w:r>
      <w:r w:rsidRPr="003D3791">
        <w:rPr>
          <w:rFonts w:ascii="Times New Roman" w:hAnsi="Times New Roman"/>
          <w:sz w:val="28"/>
          <w:szCs w:val="28"/>
        </w:rPr>
        <w:tab/>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вітаміни або інші добавки, які створюють враження, що тютюновий виріб має переваги для здоров</w:t>
      </w:r>
      <w:r>
        <w:rPr>
          <w:rFonts w:ascii="Times New Roman" w:hAnsi="Times New Roman"/>
          <w:sz w:val="28"/>
          <w:szCs w:val="28"/>
        </w:rPr>
        <w:t>’</w:t>
      </w:r>
      <w:r w:rsidRPr="003D3791">
        <w:rPr>
          <w:rFonts w:ascii="Times New Roman" w:hAnsi="Times New Roman"/>
          <w:sz w:val="28"/>
          <w:szCs w:val="28"/>
        </w:rPr>
        <w:t>я або призводить до зменшення ризиків для здоров</w:t>
      </w:r>
      <w:r>
        <w:rPr>
          <w:rFonts w:ascii="Times New Roman" w:hAnsi="Times New Roman"/>
          <w:sz w:val="28"/>
          <w:szCs w:val="28"/>
        </w:rPr>
        <w:t>’</w:t>
      </w:r>
      <w:r w:rsidRPr="003D3791">
        <w:rPr>
          <w:rFonts w:ascii="Times New Roman" w:hAnsi="Times New Roman"/>
          <w:sz w:val="28"/>
          <w:szCs w:val="28"/>
        </w:rPr>
        <w:t>я;</w:t>
      </w:r>
      <w:r w:rsidRPr="003D3791">
        <w:rPr>
          <w:rFonts w:ascii="Times New Roman" w:hAnsi="Times New Roman"/>
          <w:sz w:val="28"/>
          <w:szCs w:val="28"/>
        </w:rPr>
        <w:tab/>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кофеїн або таурин чи інші добавки та стимуляторні сполуки, що асоціюються з енергійністю та життєвою силою;</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добавки, що мають властивості робити викиди кольоровими;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добавки, які мають канцерогенні, мутагенічні, або репро</w:t>
      </w:r>
      <w:r>
        <w:rPr>
          <w:rFonts w:ascii="Times New Roman" w:hAnsi="Times New Roman"/>
          <w:sz w:val="28"/>
          <w:szCs w:val="28"/>
        </w:rPr>
        <w:t xml:space="preserve">дуктивно </w:t>
      </w:r>
      <w:r w:rsidRPr="003D3791">
        <w:rPr>
          <w:rFonts w:ascii="Times New Roman" w:hAnsi="Times New Roman"/>
          <w:sz w:val="28"/>
          <w:szCs w:val="28"/>
        </w:rPr>
        <w:t>токсичні властивості у неспаленій формі;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у виробництві нікотиновмісної рідини використовували лише інгредієнти високої чистоти;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5) за винятком нікотину в нікотиновмісній рідині використовували лише такі інгредієнти, які не становлять ризик для здоров</w:t>
      </w:r>
      <w:r>
        <w:rPr>
          <w:rFonts w:ascii="Times New Roman" w:hAnsi="Times New Roman"/>
          <w:sz w:val="28"/>
          <w:szCs w:val="28"/>
        </w:rPr>
        <w:t>’</w:t>
      </w:r>
      <w:r w:rsidRPr="003D3791">
        <w:rPr>
          <w:rFonts w:ascii="Times New Roman" w:hAnsi="Times New Roman"/>
          <w:sz w:val="28"/>
          <w:szCs w:val="28"/>
        </w:rPr>
        <w:t>я людини в нагрітій або ненагрітій формі;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lastRenderedPageBreak/>
        <w:t>6) електронні сигарети забезпечували рівномірне вживання доз нікотину за звичайних умов використання;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Забороняються:</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1) реклама</w:t>
      </w:r>
      <w:r w:rsidRPr="003D3791">
        <w:rPr>
          <w:rFonts w:ascii="Times New Roman" w:hAnsi="Times New Roman"/>
          <w:sz w:val="28"/>
          <w:szCs w:val="28"/>
        </w:rPr>
        <w:t xml:space="preserve"> в мережі Інтернет, на телебаченні, в пресі та інш</w:t>
      </w:r>
      <w:r>
        <w:rPr>
          <w:rFonts w:ascii="Times New Roman" w:hAnsi="Times New Roman"/>
          <w:sz w:val="28"/>
          <w:szCs w:val="28"/>
        </w:rPr>
        <w:t>их друкованих виданнях, що має</w:t>
      </w:r>
      <w:r w:rsidRPr="003D3791">
        <w:rPr>
          <w:rFonts w:ascii="Times New Roman" w:hAnsi="Times New Roman"/>
          <w:sz w:val="28"/>
          <w:szCs w:val="28"/>
        </w:rPr>
        <w:t xml:space="preserve"> на меті або має безпосередній чи опосередкований ефект просування електронних сигарет та заправних контейнерів, за винятком публікацій, призначених винятково для </w:t>
      </w:r>
      <w:r>
        <w:rPr>
          <w:rFonts w:ascii="Times New Roman" w:hAnsi="Times New Roman"/>
          <w:sz w:val="28"/>
          <w:szCs w:val="28"/>
        </w:rPr>
        <w:t>спеціалістів</w:t>
      </w:r>
      <w:r w:rsidRPr="003D3791">
        <w:rPr>
          <w:rFonts w:ascii="Times New Roman" w:hAnsi="Times New Roman"/>
          <w:sz w:val="28"/>
          <w:szCs w:val="28"/>
        </w:rPr>
        <w:t xml:space="preserve"> у сфері торгівлі електронними сигаретами або заправними контейнерами;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реклам</w:t>
      </w:r>
      <w:r>
        <w:rPr>
          <w:rFonts w:ascii="Times New Roman" w:hAnsi="Times New Roman"/>
          <w:sz w:val="28"/>
          <w:szCs w:val="28"/>
        </w:rPr>
        <w:t>а на радіо, що має</w:t>
      </w:r>
      <w:r w:rsidRPr="003D3791">
        <w:rPr>
          <w:rFonts w:ascii="Times New Roman" w:hAnsi="Times New Roman"/>
          <w:sz w:val="28"/>
          <w:szCs w:val="28"/>
        </w:rPr>
        <w:t xml:space="preserve"> на меті або має безпосередній чи опосередкований ефект просування електронних сигарет та заправних контейнерів;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будь-яка форма державного чи приватного внеску в радіопрограми, що має на меті або має безпосередній чи опосередкований ефект просування електронних сигарет та заправних контейнерів;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будь-яка форма державного чи приватного внеску на користь будь-якої події, діяльності чи особи, що має на меті або має безпосередній чи опосередкований ефект просування електронних сигарет та заправних контейнерів.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повні дані про обсяги продажів за назвою торговельної марки та видом товару;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інформацію про уподобання різних груп споживачів, включаючи молодь, некурців, та основні типи нинішніх користувачів;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спосіб продажу виробів</w:t>
      </w:r>
      <w:r>
        <w:rPr>
          <w:rFonts w:ascii="Times New Roman" w:hAnsi="Times New Roman"/>
          <w:sz w:val="28"/>
          <w:szCs w:val="28"/>
        </w:rPr>
        <w:t xml:space="preserve"> або товарів</w:t>
      </w:r>
      <w:r w:rsidRPr="003D3791">
        <w:rPr>
          <w:rFonts w:ascii="Times New Roman" w:hAnsi="Times New Roman"/>
          <w:sz w:val="28"/>
          <w:szCs w:val="28"/>
        </w:rPr>
        <w:t>;</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короткі резюме будь-яких маркетингових досліджень, проведених щодо вищезазначених питань.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Інформація, отримана центральним органом виконавчої влади, що реалізує державну політику у сфері санітарного та епідемічного благополуччя н</w:t>
      </w:r>
      <w:r>
        <w:rPr>
          <w:rFonts w:ascii="Times New Roman" w:hAnsi="Times New Roman"/>
          <w:sz w:val="28"/>
          <w:szCs w:val="28"/>
        </w:rPr>
        <w:t>аселення, оприлюднюється на веб</w:t>
      </w:r>
      <w:r w:rsidR="00122CCB">
        <w:rPr>
          <w:rFonts w:ascii="Times New Roman" w:hAnsi="Times New Roman"/>
          <w:sz w:val="28"/>
          <w:szCs w:val="28"/>
        </w:rPr>
        <w:t>-</w:t>
      </w:r>
      <w:r w:rsidRPr="003D3791">
        <w:rPr>
          <w:rFonts w:ascii="Times New Roman" w:hAnsi="Times New Roman"/>
          <w:sz w:val="28"/>
          <w:szCs w:val="28"/>
        </w:rPr>
        <w:t xml:space="preserve">сайті цього органу </w:t>
      </w:r>
      <w:r w:rsidRPr="000B193F">
        <w:rPr>
          <w:rFonts w:ascii="Times New Roman" w:hAnsi="Times New Roman"/>
          <w:sz w:val="28"/>
          <w:szCs w:val="28"/>
        </w:rPr>
        <w:t>протягом двох місяців з моменту отримання</w:t>
      </w:r>
      <w:r w:rsidR="005261AE">
        <w:rPr>
          <w:rFonts w:ascii="Times New Roman" w:hAnsi="Times New Roman"/>
          <w:sz w:val="28"/>
          <w:szCs w:val="28"/>
        </w:rPr>
        <w:t>,</w:t>
      </w:r>
      <w:r w:rsidRPr="003D3791">
        <w:rPr>
          <w:rFonts w:ascii="Times New Roman" w:hAnsi="Times New Roman"/>
          <w:sz w:val="28"/>
          <w:szCs w:val="28"/>
        </w:rPr>
        <w:t xml:space="preserve"> за ви</w:t>
      </w:r>
      <w:r>
        <w:rPr>
          <w:rFonts w:ascii="Times New Roman" w:hAnsi="Times New Roman"/>
          <w:sz w:val="28"/>
          <w:szCs w:val="28"/>
        </w:rPr>
        <w:t>нятко</w:t>
      </w:r>
      <w:r w:rsidRPr="003D3791">
        <w:rPr>
          <w:rFonts w:ascii="Times New Roman" w:hAnsi="Times New Roman"/>
          <w:sz w:val="28"/>
          <w:szCs w:val="28"/>
        </w:rPr>
        <w:t>м інформації</w:t>
      </w:r>
      <w:r>
        <w:rPr>
          <w:rFonts w:ascii="Times New Roman" w:hAnsi="Times New Roman"/>
          <w:sz w:val="28"/>
          <w:szCs w:val="28"/>
        </w:rPr>
        <w:t xml:space="preserve"> з обмеженим доступом</w:t>
      </w:r>
      <w:r w:rsidRPr="003D3791">
        <w:rPr>
          <w:rFonts w:ascii="Times New Roman" w:hAnsi="Times New Roman"/>
          <w:sz w:val="28"/>
          <w:szCs w:val="28"/>
        </w:rPr>
        <w:t>, доступ до якої обмежено виробником або</w:t>
      </w:r>
      <w:r>
        <w:rPr>
          <w:rFonts w:ascii="Times New Roman" w:hAnsi="Times New Roman"/>
          <w:sz w:val="28"/>
          <w:szCs w:val="28"/>
        </w:rPr>
        <w:t xml:space="preserve"> імпортером відповідно до закону</w:t>
      </w:r>
      <w:r w:rsidRPr="003D3791">
        <w:rPr>
          <w:rFonts w:ascii="Times New Roman" w:hAnsi="Times New Roman"/>
          <w:sz w:val="28"/>
          <w:szCs w:val="28"/>
        </w:rPr>
        <w:t>.”</w:t>
      </w:r>
      <w:r w:rsidR="006E453D">
        <w:rPr>
          <w:rFonts w:ascii="Times New Roman" w:hAnsi="Times New Roman"/>
          <w:sz w:val="28"/>
          <w:szCs w:val="28"/>
        </w:rPr>
        <w:t>;</w:t>
      </w:r>
    </w:p>
    <w:p w:rsidR="00B73F70" w:rsidRDefault="00B73F70" w:rsidP="00FD1813">
      <w:pPr>
        <w:pStyle w:val="a3"/>
        <w:rPr>
          <w:rFonts w:ascii="Times New Roman" w:hAnsi="Times New Roman"/>
          <w:sz w:val="28"/>
          <w:szCs w:val="28"/>
        </w:rPr>
      </w:pP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у статті 11:</w:t>
      </w:r>
    </w:p>
    <w:p w:rsidR="00FD1813" w:rsidRPr="003D3791" w:rsidRDefault="00372765" w:rsidP="00FD1813">
      <w:pPr>
        <w:pStyle w:val="a3"/>
        <w:rPr>
          <w:rFonts w:ascii="Times New Roman" w:hAnsi="Times New Roman"/>
          <w:sz w:val="28"/>
          <w:szCs w:val="28"/>
        </w:rPr>
      </w:pPr>
      <w:r>
        <w:rPr>
          <w:rFonts w:ascii="Times New Roman" w:hAnsi="Times New Roman"/>
          <w:sz w:val="28"/>
          <w:szCs w:val="28"/>
        </w:rPr>
        <w:t>перше речення частини першої</w:t>
      </w:r>
      <w:r w:rsidR="00FD1813" w:rsidRPr="003D3791">
        <w:rPr>
          <w:rFonts w:ascii="Times New Roman" w:hAnsi="Times New Roman"/>
          <w:sz w:val="28"/>
          <w:szCs w:val="28"/>
        </w:rPr>
        <w:t xml:space="preserve"> та </w:t>
      </w:r>
      <w:r w:rsidR="00FD1813">
        <w:rPr>
          <w:rFonts w:ascii="Times New Roman" w:hAnsi="Times New Roman"/>
          <w:sz w:val="28"/>
          <w:szCs w:val="28"/>
        </w:rPr>
        <w:t>частину другу</w:t>
      </w:r>
      <w:r w:rsidR="00FD1813" w:rsidRPr="003D3791">
        <w:rPr>
          <w:rFonts w:ascii="Times New Roman" w:hAnsi="Times New Roman"/>
          <w:sz w:val="28"/>
          <w:szCs w:val="28"/>
        </w:rPr>
        <w:t xml:space="preserve"> після слова “нікотину”</w:t>
      </w:r>
      <w:r w:rsidR="00FD1813">
        <w:rPr>
          <w:rFonts w:ascii="Times New Roman" w:hAnsi="Times New Roman"/>
          <w:sz w:val="28"/>
          <w:szCs w:val="28"/>
        </w:rPr>
        <w:t xml:space="preserve"> доповнити</w:t>
      </w:r>
      <w:r w:rsidR="00FD1813" w:rsidRPr="003D3791">
        <w:rPr>
          <w:rFonts w:ascii="Times New Roman" w:hAnsi="Times New Roman"/>
          <w:sz w:val="28"/>
          <w:szCs w:val="28"/>
        </w:rPr>
        <w:t xml:space="preserve"> слова</w:t>
      </w:r>
      <w:r w:rsidR="00FD1813">
        <w:rPr>
          <w:rFonts w:ascii="Times New Roman" w:hAnsi="Times New Roman"/>
          <w:sz w:val="28"/>
          <w:szCs w:val="28"/>
        </w:rPr>
        <w:t>ми</w:t>
      </w:r>
      <w:r w:rsidR="00FD1813" w:rsidRPr="003D3791">
        <w:rPr>
          <w:rFonts w:ascii="Times New Roman" w:hAnsi="Times New Roman"/>
          <w:sz w:val="28"/>
          <w:szCs w:val="28"/>
        </w:rPr>
        <w:t xml:space="preserve"> “</w:t>
      </w:r>
      <w:r>
        <w:rPr>
          <w:rFonts w:ascii="Times New Roman" w:hAnsi="Times New Roman"/>
          <w:sz w:val="28"/>
          <w:szCs w:val="28"/>
        </w:rPr>
        <w:t xml:space="preserve">, </w:t>
      </w:r>
      <w:r w:rsidR="00FD1813" w:rsidRPr="003D3791">
        <w:rPr>
          <w:rFonts w:ascii="Times New Roman" w:hAnsi="Times New Roman"/>
          <w:sz w:val="28"/>
          <w:szCs w:val="28"/>
        </w:rPr>
        <w:t>монооксиду вуглецю”;</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частину четверту виключити;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5) доповнити </w:t>
      </w:r>
      <w:r>
        <w:rPr>
          <w:rFonts w:ascii="Times New Roman" w:hAnsi="Times New Roman"/>
          <w:sz w:val="28"/>
          <w:szCs w:val="28"/>
        </w:rPr>
        <w:t>Закон статтею 11</w:t>
      </w:r>
      <w:r w:rsidRPr="002409B3">
        <w:rPr>
          <w:rFonts w:ascii="Times New Roman" w:hAnsi="Times New Roman"/>
          <w:sz w:val="28"/>
          <w:szCs w:val="28"/>
          <w:vertAlign w:val="superscript"/>
        </w:rPr>
        <w:t>1</w:t>
      </w:r>
      <w:r w:rsidRPr="003D3791">
        <w:rPr>
          <w:rFonts w:ascii="Times New Roman" w:hAnsi="Times New Roman"/>
          <w:sz w:val="28"/>
          <w:szCs w:val="28"/>
        </w:rPr>
        <w:t xml:space="preserve"> такого змісту: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w:t>
      </w:r>
      <w:r>
        <w:rPr>
          <w:rFonts w:ascii="Times New Roman" w:hAnsi="Times New Roman"/>
          <w:sz w:val="28"/>
          <w:szCs w:val="28"/>
        </w:rPr>
        <w:t>Стаття 11</w:t>
      </w:r>
      <w:r w:rsidRPr="002409B3">
        <w:rPr>
          <w:rFonts w:ascii="Times New Roman" w:hAnsi="Times New Roman"/>
          <w:sz w:val="28"/>
          <w:szCs w:val="28"/>
          <w:vertAlign w:val="superscript"/>
        </w:rPr>
        <w:t>1</w:t>
      </w:r>
      <w:r w:rsidRPr="003D3791">
        <w:rPr>
          <w:rFonts w:ascii="Times New Roman" w:hAnsi="Times New Roman"/>
          <w:sz w:val="28"/>
          <w:szCs w:val="28"/>
        </w:rPr>
        <w:t>. Звітність про інгредієнти та викиди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Кожний виробник </w:t>
      </w:r>
      <w:r>
        <w:rPr>
          <w:rFonts w:ascii="Times New Roman" w:hAnsi="Times New Roman"/>
          <w:sz w:val="28"/>
          <w:szCs w:val="28"/>
        </w:rPr>
        <w:t>та</w:t>
      </w:r>
      <w:r w:rsidRPr="003D3791">
        <w:rPr>
          <w:rFonts w:ascii="Times New Roman" w:hAnsi="Times New Roman"/>
          <w:sz w:val="28"/>
          <w:szCs w:val="28"/>
        </w:rPr>
        <w:t xml:space="preserve"> імпортер тютюнових виробів зобов</w:t>
      </w:r>
      <w:r>
        <w:rPr>
          <w:rFonts w:ascii="Times New Roman" w:hAnsi="Times New Roman"/>
          <w:sz w:val="28"/>
          <w:szCs w:val="28"/>
        </w:rPr>
        <w:t>’</w:t>
      </w:r>
      <w:r w:rsidRPr="003D3791">
        <w:rPr>
          <w:rFonts w:ascii="Times New Roman" w:hAnsi="Times New Roman"/>
          <w:sz w:val="28"/>
          <w:szCs w:val="28"/>
        </w:rPr>
        <w:t>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по кожній торговій марці і типу</w:t>
      </w:r>
      <w:r>
        <w:rPr>
          <w:rFonts w:ascii="Times New Roman" w:hAnsi="Times New Roman"/>
          <w:sz w:val="28"/>
          <w:szCs w:val="28"/>
        </w:rPr>
        <w:t xml:space="preserve"> у довільній формі</w:t>
      </w:r>
      <w:r w:rsidRPr="003D3791">
        <w:rPr>
          <w:rFonts w:ascii="Times New Roman" w:hAnsi="Times New Roman"/>
          <w:sz w:val="28"/>
          <w:szCs w:val="28"/>
        </w:rPr>
        <w:t>:</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перелік у</w:t>
      </w:r>
      <w:r>
        <w:rPr>
          <w:rFonts w:ascii="Times New Roman" w:hAnsi="Times New Roman"/>
          <w:sz w:val="28"/>
          <w:szCs w:val="28"/>
        </w:rPr>
        <w:t>сіх інгредієнтів та їх масову частку</w:t>
      </w:r>
      <w:r w:rsidRPr="003D3791">
        <w:rPr>
          <w:rFonts w:ascii="Times New Roman" w:hAnsi="Times New Roman"/>
          <w:sz w:val="28"/>
          <w:szCs w:val="28"/>
        </w:rPr>
        <w:t>, використовуваних у виробництві тютюнових виробів, в порядку зменшення маси кожного інгредієнта, що входить до складу тютюнових виробів;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рівні викидів смоли, нікотину, монооксиду вуглецю в димі сигарет;</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інформацію про інші викиди та їх граничні рівні, якщо це відомо.</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До </w:t>
      </w:r>
      <w:r>
        <w:rPr>
          <w:rFonts w:ascii="Times New Roman" w:hAnsi="Times New Roman"/>
          <w:sz w:val="28"/>
          <w:szCs w:val="28"/>
        </w:rPr>
        <w:t>перелік</w:t>
      </w:r>
      <w:r w:rsidRPr="003D3791">
        <w:rPr>
          <w:rFonts w:ascii="Times New Roman" w:hAnsi="Times New Roman"/>
          <w:sz w:val="28"/>
          <w:szCs w:val="28"/>
        </w:rPr>
        <w:t>у інгредієнтів необхідно додавати: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заяву із зазначенням причин включення таких інгредієнтів у зазначені тютюнові вироби;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інформацію про відповідні токсикологічні дані щодо інгредієнтів у спаленій або неспаленій формі із зазначенням, зокрема, їхнього впливу на здоров</w:t>
      </w:r>
      <w:r>
        <w:rPr>
          <w:rFonts w:ascii="Times New Roman" w:hAnsi="Times New Roman"/>
          <w:sz w:val="28"/>
          <w:szCs w:val="28"/>
        </w:rPr>
        <w:t>’</w:t>
      </w:r>
      <w:r w:rsidRPr="003D3791">
        <w:rPr>
          <w:rFonts w:ascii="Times New Roman" w:hAnsi="Times New Roman"/>
          <w:sz w:val="28"/>
          <w:szCs w:val="28"/>
        </w:rPr>
        <w:t xml:space="preserve">я споживачів, та </w:t>
      </w:r>
      <w:r>
        <w:rPr>
          <w:rFonts w:ascii="Times New Roman" w:hAnsi="Times New Roman"/>
          <w:sz w:val="28"/>
          <w:szCs w:val="28"/>
        </w:rPr>
        <w:t xml:space="preserve">з </w:t>
      </w:r>
      <w:r w:rsidRPr="003D3791">
        <w:rPr>
          <w:rFonts w:ascii="Times New Roman" w:hAnsi="Times New Roman"/>
          <w:sz w:val="28"/>
          <w:szCs w:val="28"/>
        </w:rPr>
        <w:t>урахуванням, зокрема, будь-яких властивостей, що викликають залежність.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w:t>
      </w:r>
      <w:r>
        <w:rPr>
          <w:rFonts w:ascii="Times New Roman" w:hAnsi="Times New Roman"/>
          <w:sz w:val="28"/>
          <w:szCs w:val="28"/>
        </w:rPr>
        <w:t>так</w:t>
      </w:r>
      <w:r w:rsidRPr="003D3791">
        <w:rPr>
          <w:rFonts w:ascii="Times New Roman" w:hAnsi="Times New Roman"/>
          <w:sz w:val="28"/>
          <w:szCs w:val="28"/>
        </w:rPr>
        <w:t xml:space="preserve">их </w:t>
      </w:r>
      <w:r w:rsidRPr="008024CD">
        <w:rPr>
          <w:rFonts w:ascii="Times New Roman" w:hAnsi="Times New Roman"/>
          <w:sz w:val="28"/>
          <w:szCs w:val="28"/>
        </w:rPr>
        <w:t>національних</w:t>
      </w:r>
      <w:r w:rsidRPr="003D3791">
        <w:rPr>
          <w:rFonts w:ascii="Times New Roman" w:hAnsi="Times New Roman"/>
          <w:sz w:val="28"/>
          <w:szCs w:val="28"/>
        </w:rPr>
        <w:t xml:space="preserve"> стандартів: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ДСТУ ISO 10315:2010 “Сигарети. Визначення вмісту нікотину в конденсатах диму методом газової хроматографії”</w:t>
      </w:r>
      <w:r>
        <w:rPr>
          <w:rFonts w:ascii="Times New Roman" w:hAnsi="Times New Roman"/>
          <w:sz w:val="28"/>
          <w:szCs w:val="28"/>
        </w:rPr>
        <w:t xml:space="preserve"> для нікотину.</w:t>
      </w:r>
    </w:p>
    <w:p w:rsidR="00FD1813" w:rsidRPr="004F3C72" w:rsidRDefault="00FD1813" w:rsidP="00FD1813">
      <w:pPr>
        <w:pStyle w:val="a3"/>
        <w:rPr>
          <w:rFonts w:ascii="Times New Roman" w:hAnsi="Times New Roman"/>
          <w:sz w:val="28"/>
          <w:szCs w:val="28"/>
        </w:rPr>
      </w:pPr>
      <w:r w:rsidRPr="004F3C72">
        <w:rPr>
          <w:rFonts w:ascii="Times New Roman" w:hAnsi="Times New Roman"/>
          <w:color w:val="000000"/>
          <w:sz w:val="28"/>
          <w:szCs w:val="28"/>
        </w:rPr>
        <w:t>Точність вимірювань смоли, нікотину та монооксиду вуглецю визначають відповідно до ДСТУ ISO 8243:</w:t>
      </w:r>
      <w:r w:rsidR="00B73F70">
        <w:rPr>
          <w:rFonts w:ascii="Times New Roman" w:hAnsi="Times New Roman"/>
          <w:color w:val="000000"/>
          <w:sz w:val="28"/>
          <w:szCs w:val="28"/>
        </w:rPr>
        <w:t>2009 “Сигарети. Відбирання проб”</w:t>
      </w:r>
      <w:r w:rsidRPr="004F3C72">
        <w:rPr>
          <w:rFonts w:ascii="Times New Roman" w:hAnsi="Times New Roman"/>
          <w:color w:val="000000"/>
          <w:sz w:val="28"/>
          <w:szCs w:val="28"/>
        </w:rPr>
        <w:t>. Визначення викидів нікотину, смоли та монооксиду вуглецю здійснюється акредитованими випробувальними лабораторіями.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Для сигарет та тютюну для самокруток виробник або імпортер повинен подати технічний документ, що містить опис використаних добавок та їхніх властивостей.</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w:t>
      </w:r>
      <w:r>
        <w:rPr>
          <w:rFonts w:ascii="Times New Roman" w:hAnsi="Times New Roman"/>
          <w:sz w:val="28"/>
          <w:szCs w:val="28"/>
        </w:rPr>
        <w:t xml:space="preserve">єму офіційному </w:t>
      </w:r>
      <w:r w:rsidR="00122CCB">
        <w:rPr>
          <w:rFonts w:ascii="Times New Roman" w:hAnsi="Times New Roman"/>
          <w:sz w:val="28"/>
          <w:szCs w:val="28"/>
        </w:rPr>
        <w:br/>
      </w:r>
      <w:r>
        <w:rPr>
          <w:rFonts w:ascii="Times New Roman" w:hAnsi="Times New Roman"/>
          <w:sz w:val="28"/>
          <w:szCs w:val="28"/>
        </w:rPr>
        <w:t>веб</w:t>
      </w:r>
      <w:r w:rsidR="00122CCB">
        <w:rPr>
          <w:rFonts w:ascii="Times New Roman" w:hAnsi="Times New Roman"/>
          <w:sz w:val="28"/>
          <w:szCs w:val="28"/>
        </w:rPr>
        <w:t>-</w:t>
      </w:r>
      <w:r w:rsidRPr="003D3791">
        <w:rPr>
          <w:rFonts w:ascii="Times New Roman" w:hAnsi="Times New Roman"/>
          <w:sz w:val="28"/>
          <w:szCs w:val="28"/>
        </w:rPr>
        <w:t xml:space="preserve">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r w:rsidRPr="00D12041">
        <w:rPr>
          <w:rFonts w:ascii="Times New Roman" w:hAnsi="Times New Roman"/>
          <w:sz w:val="28"/>
          <w:szCs w:val="28"/>
        </w:rPr>
        <w:t>Порядок надання зазначеної інформації визначається центральним органом виконавчої влади, що формує державну політику у сфері санітарного та епідемічного благополуччя населення.</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Виробники або</w:t>
      </w:r>
      <w:r w:rsidRPr="003D3791">
        <w:rPr>
          <w:rFonts w:ascii="Times New Roman" w:hAnsi="Times New Roman"/>
          <w:sz w:val="28"/>
          <w:szCs w:val="28"/>
        </w:rPr>
        <w:t xml:space="preserve">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доступні їм внутрішні та зовнішні дослідження щодо вивчення ринку та уподобань різних груп споживачів, у тому числі молоді та нинішніх курців, щодо інгредієнтів та викидів, а також короткі резюме будь-яких ринкових опитувань, які вони проводять при запровадженні новітніх виробів;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2) інформацію про обсяги продажів </w:t>
      </w:r>
      <w:r>
        <w:rPr>
          <w:rFonts w:ascii="Times New Roman" w:hAnsi="Times New Roman"/>
          <w:sz w:val="28"/>
          <w:szCs w:val="28"/>
        </w:rPr>
        <w:t xml:space="preserve">тютюнових виробів </w:t>
      </w:r>
      <w:r w:rsidRPr="003D3791">
        <w:rPr>
          <w:rFonts w:ascii="Times New Roman" w:hAnsi="Times New Roman"/>
          <w:sz w:val="28"/>
          <w:szCs w:val="28"/>
        </w:rPr>
        <w:t>за марками і типами, виражені в штуках або кілограмах, щорічно, не пізніше 1 лютого року, наступного за звітним.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Виробники та імпортери трав</w:t>
      </w:r>
      <w:r>
        <w:rPr>
          <w:rFonts w:ascii="Times New Roman" w:hAnsi="Times New Roman"/>
          <w:sz w:val="28"/>
          <w:szCs w:val="28"/>
        </w:rPr>
        <w:t>’</w:t>
      </w:r>
      <w:r w:rsidRPr="003D3791">
        <w:rPr>
          <w:rFonts w:ascii="Times New Roman" w:hAnsi="Times New Roman"/>
          <w:sz w:val="28"/>
          <w:szCs w:val="28"/>
        </w:rPr>
        <w:t>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w:t>
      </w:r>
      <w:r>
        <w:rPr>
          <w:rFonts w:ascii="Times New Roman" w:hAnsi="Times New Roman"/>
          <w:sz w:val="28"/>
          <w:szCs w:val="28"/>
        </w:rPr>
        <w:t xml:space="preserve"> у довільній формі</w:t>
      </w:r>
      <w:r w:rsidRPr="003D3791">
        <w:rPr>
          <w:rFonts w:ascii="Times New Roman" w:hAnsi="Times New Roman"/>
          <w:sz w:val="28"/>
          <w:szCs w:val="28"/>
        </w:rPr>
        <w:t xml:space="preserve"> перелік всіх інгредієнтів, що використовуються при виробництві таких виробів, та їх кількості за назвою торговельної марки та видом.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Зазначена інформація о</w:t>
      </w:r>
      <w:r>
        <w:rPr>
          <w:rFonts w:ascii="Times New Roman" w:hAnsi="Times New Roman"/>
          <w:sz w:val="28"/>
          <w:szCs w:val="28"/>
        </w:rPr>
        <w:t>прилюднюється на офіційному веб</w:t>
      </w:r>
      <w:r w:rsidR="00122CCB">
        <w:rPr>
          <w:rFonts w:ascii="Times New Roman" w:hAnsi="Times New Roman"/>
          <w:sz w:val="28"/>
          <w:szCs w:val="28"/>
        </w:rPr>
        <w:t>-</w:t>
      </w:r>
      <w:r w:rsidRPr="003D3791">
        <w:rPr>
          <w:rFonts w:ascii="Times New Roman" w:hAnsi="Times New Roman"/>
          <w:sz w:val="28"/>
          <w:szCs w:val="28"/>
        </w:rPr>
        <w:t>сайті центрального органу виконавчої влади, що реалізує державну політику у сфері санітарного та епідемічного благополуччя населення,</w:t>
      </w:r>
      <w:r>
        <w:rPr>
          <w:rFonts w:ascii="Times New Roman" w:hAnsi="Times New Roman"/>
          <w:sz w:val="28"/>
          <w:szCs w:val="28"/>
        </w:rPr>
        <w:t xml:space="preserve"> </w:t>
      </w:r>
      <w:r w:rsidRPr="003457CC">
        <w:rPr>
          <w:rFonts w:ascii="Times New Roman" w:hAnsi="Times New Roman"/>
          <w:sz w:val="28"/>
          <w:szCs w:val="28"/>
        </w:rPr>
        <w:t>протягом двох місяців з моменту отримання</w:t>
      </w:r>
      <w:r w:rsidR="00BB5103">
        <w:rPr>
          <w:rFonts w:ascii="Times New Roman" w:hAnsi="Times New Roman"/>
          <w:sz w:val="28"/>
          <w:szCs w:val="28"/>
        </w:rPr>
        <w:t>,</w:t>
      </w:r>
      <w:r w:rsidRPr="003D3791">
        <w:rPr>
          <w:rFonts w:ascii="Times New Roman" w:hAnsi="Times New Roman"/>
          <w:sz w:val="28"/>
          <w:szCs w:val="28"/>
        </w:rPr>
        <w:t xml:space="preserve"> за ви</w:t>
      </w:r>
      <w:r>
        <w:rPr>
          <w:rFonts w:ascii="Times New Roman" w:hAnsi="Times New Roman"/>
          <w:sz w:val="28"/>
          <w:szCs w:val="28"/>
        </w:rPr>
        <w:t>нятко</w:t>
      </w:r>
      <w:r w:rsidRPr="003D3791">
        <w:rPr>
          <w:rFonts w:ascii="Times New Roman" w:hAnsi="Times New Roman"/>
          <w:sz w:val="28"/>
          <w:szCs w:val="28"/>
        </w:rPr>
        <w:t>м інформації</w:t>
      </w:r>
      <w:r>
        <w:rPr>
          <w:rFonts w:ascii="Times New Roman" w:hAnsi="Times New Roman"/>
          <w:sz w:val="28"/>
          <w:szCs w:val="28"/>
        </w:rPr>
        <w:t xml:space="preserve"> з обмеженим доступом</w:t>
      </w:r>
      <w:r w:rsidRPr="003D3791">
        <w:rPr>
          <w:rFonts w:ascii="Times New Roman" w:hAnsi="Times New Roman"/>
          <w:sz w:val="28"/>
          <w:szCs w:val="28"/>
        </w:rPr>
        <w:t>, доступ до якої обмежено виробником або імпорте</w:t>
      </w:r>
      <w:r>
        <w:rPr>
          <w:rFonts w:ascii="Times New Roman" w:hAnsi="Times New Roman"/>
          <w:sz w:val="28"/>
          <w:szCs w:val="28"/>
        </w:rPr>
        <w:t>ром відповідно до законодавства.</w:t>
      </w:r>
      <w:r w:rsidRPr="003D3791">
        <w:rPr>
          <w:rFonts w:ascii="Times New Roman" w:hAnsi="Times New Roman"/>
          <w:sz w:val="28"/>
          <w:szCs w:val="28"/>
        </w:rPr>
        <w:t>”;</w:t>
      </w:r>
      <w:r w:rsidRPr="003D3791">
        <w:rPr>
          <w:rFonts w:ascii="Times New Roman" w:hAnsi="Times New Roman"/>
          <w:sz w:val="28"/>
          <w:szCs w:val="28"/>
        </w:rPr>
        <w:tab/>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6) статтю 12 викласти в такій редакції:</w:t>
      </w:r>
    </w:p>
    <w:p w:rsidR="00FD1813" w:rsidRPr="003D3791" w:rsidRDefault="00FD1813" w:rsidP="00FD1813">
      <w:pPr>
        <w:pStyle w:val="a3"/>
        <w:ind w:left="2142" w:hanging="1433"/>
        <w:jc w:val="left"/>
        <w:rPr>
          <w:rFonts w:ascii="Times New Roman" w:hAnsi="Times New Roman"/>
          <w:sz w:val="28"/>
          <w:szCs w:val="28"/>
        </w:rPr>
      </w:pPr>
      <w:r w:rsidRPr="003D3791">
        <w:rPr>
          <w:rFonts w:ascii="Times New Roman" w:hAnsi="Times New Roman"/>
          <w:sz w:val="28"/>
          <w:szCs w:val="28"/>
        </w:rPr>
        <w:t>“Стаття 12. Медичні попередження  тютюнових виробів (сигарет, тютюну для самокруток та тютюну для кальяну)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На кожній упаковці тютюнових виробів (сигарет, тютюну для самокруток та тютюну для кальяну)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Загальне медичне попередження з наступним текстом “Куріння вбиває</w:t>
      </w:r>
      <w:r>
        <w:rPr>
          <w:rFonts w:ascii="Times New Roman" w:hAnsi="Times New Roman"/>
          <w:sz w:val="28"/>
          <w:szCs w:val="28"/>
        </w:rPr>
        <w:t> </w:t>
      </w:r>
      <w:r>
        <w:rPr>
          <w:sz w:val="28"/>
          <w:szCs w:val="28"/>
        </w:rPr>
        <w:t>—</w:t>
      </w:r>
      <w:r w:rsidRPr="003D3791">
        <w:rPr>
          <w:rFonts w:ascii="Times New Roman" w:hAnsi="Times New Roman"/>
          <w:sz w:val="28"/>
          <w:szCs w:val="28"/>
        </w:rPr>
        <w:t xml:space="preserve"> кидай курити зараз” або “Куріння вбиває” повинно бути розміщено в нижній частині однієї з бічних поверхонь упаковок.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Для упаковки у формі коробки з відкидною кришкою, при відкритті якої бічні поверхні розділяються на дві частини, загальне </w:t>
      </w:r>
      <w:r>
        <w:rPr>
          <w:rFonts w:ascii="Times New Roman" w:hAnsi="Times New Roman"/>
          <w:sz w:val="28"/>
          <w:szCs w:val="28"/>
        </w:rPr>
        <w:t xml:space="preserve">медичне </w:t>
      </w:r>
      <w:r w:rsidRPr="003D3791">
        <w:rPr>
          <w:rFonts w:ascii="Times New Roman" w:hAnsi="Times New Roman"/>
          <w:sz w:val="28"/>
          <w:szCs w:val="28"/>
        </w:rPr>
        <w:t xml:space="preserve">попередження та інформаційне повідомлення повинні повністю розташовуватися на більших частинах таких розділених поверхонь. Загальне </w:t>
      </w:r>
      <w:r>
        <w:rPr>
          <w:rFonts w:ascii="Times New Roman" w:hAnsi="Times New Roman"/>
          <w:sz w:val="28"/>
          <w:szCs w:val="28"/>
        </w:rPr>
        <w:t xml:space="preserve">медичне </w:t>
      </w:r>
      <w:r w:rsidRPr="003D3791">
        <w:rPr>
          <w:rFonts w:ascii="Times New Roman" w:hAnsi="Times New Roman"/>
          <w:sz w:val="28"/>
          <w:szCs w:val="28"/>
        </w:rPr>
        <w:t>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Як загальне медичне попередження, так і інформаційне повідомлення мають покривати 50</w:t>
      </w:r>
      <w:r w:rsidR="00122CCB">
        <w:rPr>
          <w:rFonts w:ascii="Times New Roman" w:hAnsi="Times New Roman"/>
          <w:sz w:val="28"/>
          <w:szCs w:val="28"/>
        </w:rPr>
        <w:t xml:space="preserve"> </w:t>
      </w:r>
      <w:r w:rsidRPr="003D3791">
        <w:rPr>
          <w:rFonts w:ascii="Times New Roman" w:hAnsi="Times New Roman"/>
          <w:sz w:val="28"/>
          <w:szCs w:val="28"/>
        </w:rPr>
        <w:t>% поверхні, на якій вони надруковані.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Комбіновані медичні попередження повинні: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містити одне з 14 текстових попереджень і відповідну кольорову фотографію;</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містити інформаційний текст щодо припинення вживання тютюну;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покривати 65</w:t>
      </w:r>
      <w:r w:rsidR="00122CCB">
        <w:rPr>
          <w:rFonts w:ascii="Times New Roman" w:hAnsi="Times New Roman"/>
          <w:sz w:val="28"/>
          <w:szCs w:val="28"/>
        </w:rPr>
        <w:t xml:space="preserve"> </w:t>
      </w:r>
      <w:r w:rsidRPr="003D3791">
        <w:rPr>
          <w:rFonts w:ascii="Times New Roman" w:hAnsi="Times New Roman"/>
          <w:sz w:val="28"/>
          <w:szCs w:val="28"/>
        </w:rPr>
        <w:t>% зовнішньої передньої та задньої поверхні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містити однакове текстове попередження та відповідну кольорову фотографію з обох боків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5) мати висоту не менше 44 мм та ширину не менше 52 мм.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Одне з комбінованих медичних попереджень повинно бути розташоване з верхнього краю упаковки, а на краю упаковки</w:t>
      </w:r>
      <w:r w:rsidR="00122CCB">
        <w:rPr>
          <w:rFonts w:ascii="Times New Roman" w:hAnsi="Times New Roman"/>
          <w:sz w:val="28"/>
          <w:szCs w:val="28"/>
        </w:rPr>
        <w:t>,</w:t>
      </w:r>
      <w:r w:rsidRPr="003D3791">
        <w:rPr>
          <w:rFonts w:ascii="Times New Roman" w:hAnsi="Times New Roman"/>
          <w:sz w:val="28"/>
          <w:szCs w:val="28"/>
        </w:rPr>
        <w:t xml:space="preserve"> де наклеєна акцизна марка, комбіноване медичне попередження розташовується з нижнього краю упаковки. Такі попередження розташовуються у тому самому напрямку, що й будь-яка інша інформація, розташована на такій поверхні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Центральний орган виконавчої влади у сфері охорони здоров</w:t>
      </w:r>
      <w:r>
        <w:rPr>
          <w:rFonts w:ascii="Times New Roman" w:hAnsi="Times New Roman"/>
          <w:sz w:val="28"/>
          <w:szCs w:val="28"/>
        </w:rPr>
        <w:t>’</w:t>
      </w:r>
      <w:r w:rsidRPr="003D3791">
        <w:rPr>
          <w:rFonts w:ascii="Times New Roman" w:hAnsi="Times New Roman"/>
          <w:sz w:val="28"/>
          <w:szCs w:val="28"/>
        </w:rPr>
        <w:t>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затверджує тексти і фотографії комбінованих медичних попереджень, текст щодо припинення вживання тютюну</w:t>
      </w:r>
      <w:r>
        <w:rPr>
          <w:rFonts w:ascii="Times New Roman" w:hAnsi="Times New Roman"/>
          <w:sz w:val="28"/>
          <w:szCs w:val="28"/>
        </w:rPr>
        <w:t>, додаткове текстове попередження, зазначене у статті 12</w:t>
      </w:r>
      <w:r w:rsidRPr="00E86ED5">
        <w:rPr>
          <w:rFonts w:ascii="Times New Roman" w:hAnsi="Times New Roman"/>
          <w:sz w:val="28"/>
          <w:szCs w:val="28"/>
          <w:vertAlign w:val="superscript"/>
        </w:rPr>
        <w:t>1</w:t>
      </w:r>
      <w:r>
        <w:rPr>
          <w:rFonts w:ascii="Times New Roman" w:hAnsi="Times New Roman"/>
          <w:sz w:val="28"/>
          <w:szCs w:val="28"/>
        </w:rPr>
        <w:t xml:space="preserve"> цього Закону</w:t>
      </w:r>
      <w:r w:rsidRPr="003D3791">
        <w:rPr>
          <w:rFonts w:ascii="Times New Roman" w:hAnsi="Times New Roman"/>
          <w:sz w:val="28"/>
          <w:szCs w:val="28"/>
        </w:rPr>
        <w:t>, а також технічні вимоги до макету, дизайну та форми комбінованих медичних попереджень, а також порядок їх нанесення виробниками тютюнових виробів;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затверджує три групи наборів ко</w:t>
      </w:r>
      <w:r>
        <w:rPr>
          <w:rFonts w:ascii="Times New Roman" w:hAnsi="Times New Roman"/>
          <w:sz w:val="28"/>
          <w:szCs w:val="28"/>
        </w:rPr>
        <w:t>мбінованих медичних попереджень</w:t>
      </w:r>
      <w:r w:rsidRPr="003D3791">
        <w:rPr>
          <w:rFonts w:ascii="Times New Roman" w:hAnsi="Times New Roman"/>
          <w:sz w:val="28"/>
          <w:szCs w:val="28"/>
        </w:rPr>
        <w:t xml:space="preserve">, які складаються з 14 варіантів тексту і фотографії і </w:t>
      </w:r>
      <w:r>
        <w:rPr>
          <w:rFonts w:ascii="Times New Roman" w:hAnsi="Times New Roman"/>
          <w:sz w:val="28"/>
          <w:szCs w:val="28"/>
        </w:rPr>
        <w:t>оновлюються</w:t>
      </w:r>
      <w:r w:rsidRPr="003D3791">
        <w:rPr>
          <w:rFonts w:ascii="Times New Roman" w:hAnsi="Times New Roman"/>
          <w:sz w:val="28"/>
          <w:szCs w:val="28"/>
        </w:rPr>
        <w:t xml:space="preserve"> щорічно.</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Загальне та комбіноване медичні попередж</w:t>
      </w:r>
      <w:r>
        <w:rPr>
          <w:rFonts w:ascii="Times New Roman" w:hAnsi="Times New Roman"/>
          <w:sz w:val="28"/>
          <w:szCs w:val="28"/>
        </w:rPr>
        <w:t>ення повинні бути оточені</w:t>
      </w:r>
      <w:r w:rsidRPr="003D3791">
        <w:rPr>
          <w:rFonts w:ascii="Times New Roman" w:hAnsi="Times New Roman"/>
          <w:sz w:val="28"/>
          <w:szCs w:val="28"/>
        </w:rPr>
        <w:t xml:space="preserve"> рамкою </w:t>
      </w:r>
      <w:r>
        <w:rPr>
          <w:rFonts w:ascii="Times New Roman" w:hAnsi="Times New Roman"/>
          <w:sz w:val="28"/>
          <w:szCs w:val="28"/>
        </w:rPr>
        <w:t xml:space="preserve">чорного кольору </w:t>
      </w:r>
      <w:r w:rsidRPr="003D3791">
        <w:rPr>
          <w:rFonts w:ascii="Times New Roman" w:hAnsi="Times New Roman"/>
          <w:sz w:val="28"/>
          <w:szCs w:val="28"/>
        </w:rPr>
        <w:t>шириною 1 мм всередині поверхні, що відведена для цих попереджень.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Медичні попередження і інформаційні повідомлення на пачці і на будь-якій зовнішній упаковці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Медичні попередження повинні залишатися непошкодженими при відкритті пачки, крім упаковок з відкидною торцевою кришкою, на яких попередження про шкідливий вплив на здоров</w:t>
      </w:r>
      <w:r>
        <w:rPr>
          <w:rFonts w:ascii="Times New Roman" w:hAnsi="Times New Roman"/>
          <w:sz w:val="28"/>
          <w:szCs w:val="28"/>
        </w:rPr>
        <w:t>’</w:t>
      </w:r>
      <w:r w:rsidRPr="003D3791">
        <w:rPr>
          <w:rFonts w:ascii="Times New Roman" w:hAnsi="Times New Roman"/>
          <w:sz w:val="28"/>
          <w:szCs w:val="28"/>
        </w:rPr>
        <w:t>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7) доповнити </w:t>
      </w:r>
      <w:r>
        <w:rPr>
          <w:rFonts w:ascii="Times New Roman" w:hAnsi="Times New Roman"/>
          <w:sz w:val="28"/>
          <w:szCs w:val="28"/>
        </w:rPr>
        <w:t>Закон статтями 12</w:t>
      </w:r>
      <w:r w:rsidRPr="00F2573B">
        <w:rPr>
          <w:rFonts w:ascii="Times New Roman" w:hAnsi="Times New Roman"/>
          <w:sz w:val="28"/>
          <w:szCs w:val="28"/>
          <w:vertAlign w:val="superscript"/>
        </w:rPr>
        <w:t>1</w:t>
      </w:r>
      <w:r>
        <w:rPr>
          <w:rFonts w:ascii="Times New Roman" w:hAnsi="Times New Roman"/>
          <w:sz w:val="28"/>
          <w:szCs w:val="28"/>
        </w:rPr>
        <w:t>—12</w:t>
      </w:r>
      <w:r>
        <w:rPr>
          <w:rFonts w:ascii="Times New Roman" w:hAnsi="Times New Roman"/>
          <w:sz w:val="28"/>
          <w:szCs w:val="28"/>
          <w:vertAlign w:val="superscript"/>
        </w:rPr>
        <w:t>4</w:t>
      </w:r>
      <w:r>
        <w:rPr>
          <w:rFonts w:ascii="Times New Roman" w:hAnsi="Times New Roman"/>
          <w:sz w:val="28"/>
          <w:szCs w:val="28"/>
        </w:rPr>
        <w:t xml:space="preserve"> </w:t>
      </w:r>
      <w:r w:rsidRPr="003D3791">
        <w:rPr>
          <w:rFonts w:ascii="Times New Roman" w:hAnsi="Times New Roman"/>
          <w:sz w:val="28"/>
          <w:szCs w:val="28"/>
        </w:rPr>
        <w:t>такого змісту:</w:t>
      </w:r>
    </w:p>
    <w:p w:rsidR="00FD1813" w:rsidRPr="003D3791" w:rsidRDefault="00FD1813" w:rsidP="00FD1813">
      <w:pPr>
        <w:pStyle w:val="a3"/>
        <w:spacing w:before="240" w:after="120"/>
        <w:ind w:left="2087" w:hanging="1520"/>
        <w:jc w:val="left"/>
        <w:rPr>
          <w:rFonts w:ascii="Times New Roman" w:hAnsi="Times New Roman"/>
          <w:sz w:val="28"/>
          <w:szCs w:val="28"/>
        </w:rPr>
      </w:pPr>
      <w:r w:rsidRPr="003D3791">
        <w:rPr>
          <w:rFonts w:ascii="Times New Roman" w:hAnsi="Times New Roman"/>
          <w:sz w:val="28"/>
          <w:szCs w:val="28"/>
        </w:rPr>
        <w:t>“</w:t>
      </w:r>
      <w:r>
        <w:rPr>
          <w:rFonts w:ascii="Times New Roman" w:hAnsi="Times New Roman"/>
          <w:sz w:val="28"/>
          <w:szCs w:val="28"/>
        </w:rPr>
        <w:t>Стаття 12</w:t>
      </w:r>
      <w:r w:rsidRPr="00F2573B">
        <w:rPr>
          <w:rFonts w:ascii="Times New Roman" w:hAnsi="Times New Roman"/>
          <w:sz w:val="28"/>
          <w:szCs w:val="28"/>
          <w:vertAlign w:val="superscript"/>
        </w:rPr>
        <w:t>1</w:t>
      </w:r>
      <w:r w:rsidRPr="003D3791">
        <w:rPr>
          <w:rFonts w:ascii="Times New Roman" w:hAnsi="Times New Roman"/>
          <w:sz w:val="28"/>
          <w:szCs w:val="28"/>
        </w:rPr>
        <w:t>. Медичні попередження тютюнових виробів</w:t>
      </w:r>
      <w:r w:rsidR="00122CCB">
        <w:rPr>
          <w:rFonts w:ascii="Times New Roman" w:hAnsi="Times New Roman"/>
          <w:sz w:val="28"/>
          <w:szCs w:val="28"/>
        </w:rPr>
        <w:t>,</w:t>
      </w:r>
      <w:r w:rsidRPr="003D3791">
        <w:rPr>
          <w:rFonts w:ascii="Times New Roman" w:hAnsi="Times New Roman"/>
          <w:sz w:val="28"/>
          <w:szCs w:val="28"/>
        </w:rPr>
        <w:t xml:space="preserve"> інших ніж сигарети, тютюн для самокруток та тютюн для кальяну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На кожній упаковці тютюнових виробів</w:t>
      </w:r>
      <w:r w:rsidR="00122CCB">
        <w:rPr>
          <w:rFonts w:ascii="Times New Roman" w:hAnsi="Times New Roman"/>
          <w:sz w:val="28"/>
          <w:szCs w:val="28"/>
        </w:rPr>
        <w:t>,</w:t>
      </w:r>
      <w:r w:rsidRPr="003D3791">
        <w:rPr>
          <w:rFonts w:ascii="Times New Roman" w:hAnsi="Times New Roman"/>
          <w:sz w:val="28"/>
          <w:szCs w:val="28"/>
        </w:rPr>
        <w:t xml:space="preserve"> інших ніж сигарети, тютюн для самокруток та тютюн для кальяну</w:t>
      </w:r>
      <w:r w:rsidR="00122CCB">
        <w:rPr>
          <w:rFonts w:ascii="Times New Roman" w:hAnsi="Times New Roman"/>
          <w:sz w:val="28"/>
          <w:szCs w:val="28"/>
        </w:rPr>
        <w:t>,</w:t>
      </w:r>
      <w:r w:rsidRPr="003D3791">
        <w:rPr>
          <w:rFonts w:ascii="Times New Roman" w:hAnsi="Times New Roman"/>
          <w:sz w:val="28"/>
          <w:szCs w:val="28"/>
        </w:rPr>
        <w:t xml:space="preserve"> мають бути зазначені загальне медичне попередження та додаткове текстове попередження.</w:t>
      </w:r>
    </w:p>
    <w:p w:rsidR="00FD1813" w:rsidRDefault="00FD1813" w:rsidP="00FD1813">
      <w:pPr>
        <w:pStyle w:val="a3"/>
        <w:rPr>
          <w:rFonts w:ascii="Times New Roman" w:hAnsi="Times New Roman"/>
          <w:sz w:val="28"/>
          <w:szCs w:val="28"/>
        </w:rPr>
      </w:pPr>
      <w:r>
        <w:rPr>
          <w:rFonts w:ascii="Times New Roman" w:hAnsi="Times New Roman"/>
          <w:sz w:val="28"/>
          <w:szCs w:val="28"/>
        </w:rPr>
        <w:t>Загальне м</w:t>
      </w:r>
      <w:r w:rsidRPr="003D3791">
        <w:rPr>
          <w:rFonts w:ascii="Times New Roman" w:hAnsi="Times New Roman"/>
          <w:sz w:val="28"/>
          <w:szCs w:val="28"/>
        </w:rPr>
        <w:t>едичне попередження з наступним текстом “Куріння вбиває</w:t>
      </w:r>
      <w:r>
        <w:rPr>
          <w:rFonts w:ascii="Times New Roman" w:hAnsi="Times New Roman"/>
          <w:sz w:val="28"/>
          <w:szCs w:val="28"/>
        </w:rPr>
        <w:t> </w:t>
      </w:r>
      <w:r w:rsidRPr="003D3791">
        <w:rPr>
          <w:rFonts w:ascii="Times New Roman" w:hAnsi="Times New Roman"/>
          <w:sz w:val="28"/>
          <w:szCs w:val="28"/>
        </w:rPr>
        <w:t>— кидай курити зараз” або “Куріння вбиває” повинно бути розміщено на найбільш видимій поверхні упаковки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Для упаковок з відкидною кришкою наступна найбільш видима поверхня — це та, що стає видимою, коли пачка відкрита. Тексти додаткових попереджень затверджуються центральним органом виконавчої влади у сфері охорони здоров</w:t>
      </w:r>
      <w:r>
        <w:rPr>
          <w:rFonts w:ascii="Times New Roman" w:hAnsi="Times New Roman"/>
          <w:sz w:val="28"/>
          <w:szCs w:val="28"/>
        </w:rPr>
        <w:t>’</w:t>
      </w:r>
      <w:r w:rsidRPr="003D3791">
        <w:rPr>
          <w:rFonts w:ascii="Times New Roman" w:hAnsi="Times New Roman"/>
          <w:sz w:val="28"/>
          <w:szCs w:val="28"/>
        </w:rPr>
        <w:t>я та підлягають перегляду щорічно.</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Загальне м</w:t>
      </w:r>
      <w:r w:rsidRPr="003D3791">
        <w:rPr>
          <w:rFonts w:ascii="Times New Roman" w:hAnsi="Times New Roman"/>
          <w:sz w:val="28"/>
          <w:szCs w:val="28"/>
        </w:rPr>
        <w:t>едичне поп</w:t>
      </w:r>
      <w:r>
        <w:rPr>
          <w:rFonts w:ascii="Times New Roman" w:hAnsi="Times New Roman"/>
          <w:sz w:val="28"/>
          <w:szCs w:val="28"/>
        </w:rPr>
        <w:t>ередження повинно охоплювати 30 </w:t>
      </w:r>
      <w:r w:rsidRPr="003D3791">
        <w:rPr>
          <w:rFonts w:ascii="Times New Roman" w:hAnsi="Times New Roman"/>
          <w:sz w:val="28"/>
          <w:szCs w:val="28"/>
        </w:rPr>
        <w:t>% відповідної поверхні упаковки. Додаткове текстове попередження повинно охоплювати 40 % відповідної поверхні упаковки. Якщо такі попередження розташовано на поверхні, щ</w:t>
      </w:r>
      <w:r>
        <w:rPr>
          <w:rFonts w:ascii="Times New Roman" w:hAnsi="Times New Roman"/>
          <w:sz w:val="28"/>
          <w:szCs w:val="28"/>
        </w:rPr>
        <w:t>о перевищує 150 см, вони повинні</w:t>
      </w:r>
      <w:r w:rsidRPr="003D3791">
        <w:rPr>
          <w:rFonts w:ascii="Times New Roman" w:hAnsi="Times New Roman"/>
          <w:sz w:val="28"/>
          <w:szCs w:val="28"/>
        </w:rPr>
        <w:t xml:space="preserve"> охоплювати площу 45 см.</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упаковках </w:t>
      </w:r>
      <w:r w:rsidR="00122CCB">
        <w:rPr>
          <w:rFonts w:ascii="Times New Roman" w:hAnsi="Times New Roman"/>
          <w:sz w:val="28"/>
          <w:szCs w:val="28"/>
        </w:rPr>
        <w:t>—</w:t>
      </w:r>
      <w:r w:rsidRPr="003D3791">
        <w:rPr>
          <w:rFonts w:ascii="Times New Roman" w:hAnsi="Times New Roman"/>
          <w:sz w:val="28"/>
          <w:szCs w:val="28"/>
        </w:rPr>
        <w:t>паралельними бічному краю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Загальне медичне попередження та додаткове текстове попередження повинні бути оточені рамкою </w:t>
      </w:r>
      <w:r>
        <w:rPr>
          <w:rFonts w:ascii="Times New Roman" w:hAnsi="Times New Roman"/>
          <w:sz w:val="28"/>
          <w:szCs w:val="28"/>
        </w:rPr>
        <w:t xml:space="preserve">чорного кольору </w:t>
      </w:r>
      <w:r w:rsidRPr="003D3791">
        <w:rPr>
          <w:rFonts w:ascii="Times New Roman" w:hAnsi="Times New Roman"/>
          <w:sz w:val="28"/>
          <w:szCs w:val="28"/>
        </w:rPr>
        <w:t>шириною не менше 3 мм і не більше 4 мм. Ця рамка повинна бути ззовні поверхні, відведеної для таких попереджень.</w:t>
      </w:r>
    </w:p>
    <w:p w:rsidR="00FD1813" w:rsidRPr="003D3791" w:rsidRDefault="00FD1813" w:rsidP="00FD1813">
      <w:pPr>
        <w:pStyle w:val="a3"/>
        <w:ind w:left="1946" w:hanging="1237"/>
        <w:jc w:val="left"/>
        <w:rPr>
          <w:rFonts w:ascii="Times New Roman" w:hAnsi="Times New Roman"/>
          <w:sz w:val="28"/>
          <w:szCs w:val="28"/>
        </w:rPr>
      </w:pPr>
      <w:r>
        <w:rPr>
          <w:rFonts w:ascii="Times New Roman" w:hAnsi="Times New Roman"/>
          <w:sz w:val="28"/>
          <w:szCs w:val="28"/>
        </w:rPr>
        <w:t>Стаття 12</w:t>
      </w:r>
      <w:r w:rsidRPr="00F2573B">
        <w:rPr>
          <w:rFonts w:ascii="Times New Roman" w:hAnsi="Times New Roman"/>
          <w:sz w:val="28"/>
          <w:szCs w:val="28"/>
          <w:vertAlign w:val="superscript"/>
        </w:rPr>
        <w:t>2</w:t>
      </w:r>
      <w:r w:rsidRPr="003D3791">
        <w:rPr>
          <w:rFonts w:ascii="Times New Roman" w:hAnsi="Times New Roman"/>
          <w:sz w:val="28"/>
          <w:szCs w:val="28"/>
        </w:rPr>
        <w:t>. Медичні попередження та упаковка електронних сигарет і заправних контейнерів</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Упаковки електронних сигарет і заправні контейнери мають містити вкладення з інформацію про:</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інструкції щодо використання та зберігання виробу, в тому числі зазначення про те, що виріб не рекомендується використовувати молодим людям та особам, які не вживають тютюнові вироби;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протипоказання;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попередження для окремих груп ризику;</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4) можливі несприятливі наслідки;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5) викликання залежності та токсичність;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6) контактні дані виробника або імпортера, також контактну юридичну або фізичну особу в Україні.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Упаковки електронних сигарет і заправних контейнерів повинні: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 xml:space="preserve">1) включати список всіх інгредієнтів, що містяться в виробі, у порядку убування </w:t>
      </w:r>
      <w:r w:rsidR="00122CCB">
        <w:rPr>
          <w:rFonts w:ascii="Times New Roman" w:hAnsi="Times New Roman"/>
          <w:sz w:val="28"/>
          <w:szCs w:val="28"/>
        </w:rPr>
        <w:t xml:space="preserve">їх </w:t>
      </w:r>
      <w:r w:rsidR="007B1CD6">
        <w:rPr>
          <w:rFonts w:ascii="Times New Roman" w:hAnsi="Times New Roman"/>
          <w:sz w:val="28"/>
          <w:szCs w:val="28"/>
        </w:rPr>
        <w:t>ваги</w:t>
      </w:r>
      <w:r w:rsidRPr="003D3791">
        <w:rPr>
          <w:rFonts w:ascii="Times New Roman" w:hAnsi="Times New Roman"/>
          <w:sz w:val="28"/>
          <w:szCs w:val="28"/>
        </w:rPr>
        <w:t>, а також зазначення вмісту нікотину у виробі та його дозу при вживанні, номер партії та рекомендації тримати виріб у недоступному для дітей місці;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2) не включати такі елементи чи ознаки: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які рекламують в</w:t>
      </w:r>
      <w:r>
        <w:rPr>
          <w:rFonts w:ascii="Times New Roman" w:hAnsi="Times New Roman"/>
          <w:sz w:val="28"/>
          <w:szCs w:val="28"/>
        </w:rPr>
        <w:t>иріб або сприяють його вживанню</w:t>
      </w:r>
      <w:r w:rsidRPr="003D3791">
        <w:rPr>
          <w:rFonts w:ascii="Times New Roman" w:hAnsi="Times New Roman"/>
          <w:sz w:val="28"/>
          <w:szCs w:val="28"/>
        </w:rPr>
        <w:t>, створюючи помилкове враження про його характеристики, наслідки для здоров</w:t>
      </w:r>
      <w:r>
        <w:rPr>
          <w:rFonts w:ascii="Times New Roman" w:hAnsi="Times New Roman"/>
          <w:sz w:val="28"/>
          <w:szCs w:val="28"/>
        </w:rPr>
        <w:t>’</w:t>
      </w:r>
      <w:r w:rsidRPr="003D3791">
        <w:rPr>
          <w:rFonts w:ascii="Times New Roman" w:hAnsi="Times New Roman"/>
          <w:sz w:val="28"/>
          <w:szCs w:val="28"/>
        </w:rPr>
        <w:t>я, ризики або викиди;</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що певний виріб є менш шкідливим, ніж інші, або має на меті зменшити вплив деяких шкідливих компонентів диму, або надає переваги, пов</w:t>
      </w:r>
      <w:r>
        <w:rPr>
          <w:rFonts w:ascii="Times New Roman" w:hAnsi="Times New Roman"/>
          <w:sz w:val="28"/>
          <w:szCs w:val="28"/>
        </w:rPr>
        <w:t>’</w:t>
      </w:r>
      <w:r w:rsidRPr="003D3791">
        <w:rPr>
          <w:rFonts w:ascii="Times New Roman" w:hAnsi="Times New Roman"/>
          <w:sz w:val="28"/>
          <w:szCs w:val="28"/>
        </w:rPr>
        <w:t>язані з життєвою силою, енергійністю, оздоровленням, омолодженням, має природні чи органічні властивості або інші переваги для здоров</w:t>
      </w:r>
      <w:r>
        <w:rPr>
          <w:rFonts w:ascii="Times New Roman" w:hAnsi="Times New Roman"/>
          <w:sz w:val="28"/>
          <w:szCs w:val="28"/>
        </w:rPr>
        <w:t>’</w:t>
      </w:r>
      <w:r w:rsidRPr="003D3791">
        <w:rPr>
          <w:rFonts w:ascii="Times New Roman" w:hAnsi="Times New Roman"/>
          <w:sz w:val="28"/>
          <w:szCs w:val="28"/>
        </w:rPr>
        <w:t>я або способу життя;</w:t>
      </w:r>
    </w:p>
    <w:p w:rsidR="00FD1813" w:rsidRDefault="00FD1813" w:rsidP="00FD1813">
      <w:pPr>
        <w:pStyle w:val="a3"/>
        <w:rPr>
          <w:rFonts w:ascii="Times New Roman" w:hAnsi="Times New Roman"/>
          <w:sz w:val="28"/>
          <w:szCs w:val="28"/>
        </w:rPr>
      </w:pPr>
      <w:r w:rsidRPr="00825856">
        <w:rPr>
          <w:rFonts w:ascii="Times New Roman" w:hAnsi="Times New Roman"/>
          <w:sz w:val="28"/>
          <w:szCs w:val="28"/>
        </w:rPr>
        <w:t>які нагадують харчовий продукт або косметичний продукт;</w:t>
      </w:r>
    </w:p>
    <w:p w:rsidR="00FD1813" w:rsidRPr="003D3791" w:rsidRDefault="00FD1813" w:rsidP="00FD1813">
      <w:pPr>
        <w:pStyle w:val="a9"/>
        <w:spacing w:before="120" w:line="240" w:lineRule="auto"/>
        <w:ind w:firstLine="567"/>
        <w:rPr>
          <w:szCs w:val="28"/>
        </w:rPr>
      </w:pPr>
      <w:r w:rsidRPr="003D3791">
        <w:rPr>
          <w:szCs w:val="28"/>
        </w:rPr>
        <w:t>які створюють враження, що певний виріб має покращену здатність біологічного розкладання або інші екологічні переваги;</w:t>
      </w:r>
    </w:p>
    <w:p w:rsidR="00FD1813" w:rsidRPr="003D3791" w:rsidRDefault="00FD1813" w:rsidP="00FD1813">
      <w:pPr>
        <w:pStyle w:val="a9"/>
        <w:spacing w:before="120" w:line="240" w:lineRule="auto"/>
        <w:ind w:firstLine="567"/>
        <w:rPr>
          <w:szCs w:val="28"/>
        </w:rPr>
      </w:pPr>
      <w:r w:rsidRPr="003D3791">
        <w:rPr>
          <w:szCs w:val="28"/>
        </w:rPr>
        <w:t xml:space="preserve">3) мати одне з таких </w:t>
      </w:r>
      <w:r w:rsidRPr="001B1476">
        <w:rPr>
          <w:szCs w:val="28"/>
        </w:rPr>
        <w:t>загальних</w:t>
      </w:r>
      <w:r>
        <w:rPr>
          <w:szCs w:val="28"/>
        </w:rPr>
        <w:t xml:space="preserve"> </w:t>
      </w:r>
      <w:r w:rsidRPr="003D3791">
        <w:rPr>
          <w:szCs w:val="28"/>
        </w:rPr>
        <w:t>медичних попереджень: “Цей виріб містить нікотин — речовину, що викликає сильну залежність. Не рекомендується для вживання некурцями” або “Цей виріб містить</w:t>
      </w:r>
      <w:r>
        <w:rPr>
          <w:szCs w:val="28"/>
        </w:rPr>
        <w:br/>
      </w:r>
      <w:r w:rsidRPr="003D3791">
        <w:rPr>
          <w:szCs w:val="28"/>
        </w:rPr>
        <w:t>нікотин — речовину, що викликає сильну залежність”.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Таке медичне попередження повинне:</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розміщуватись на кожній з двох більших сторін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займати 30</w:t>
      </w:r>
      <w:r w:rsidR="00122CCB">
        <w:rPr>
          <w:rFonts w:ascii="Times New Roman" w:hAnsi="Times New Roman"/>
          <w:sz w:val="28"/>
          <w:szCs w:val="28"/>
        </w:rPr>
        <w:t xml:space="preserve"> </w:t>
      </w:r>
      <w:r w:rsidRPr="003D3791">
        <w:rPr>
          <w:rFonts w:ascii="Times New Roman" w:hAnsi="Times New Roman"/>
          <w:sz w:val="28"/>
          <w:szCs w:val="28"/>
        </w:rPr>
        <w:t>% площі відповідних сторін упаковки;</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розміщуватись паралельно основному тексту на поверхні, відведеної для цих попереджень;</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бути надрукованим напівжирним чорним шрифтом на білому фоні;</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розміщуватись у рамці чорного кольору шириною 1 мм, що наноситься всередині ділянки поверхні, відведеної для такого попередження.</w:t>
      </w:r>
    </w:p>
    <w:p w:rsidR="00FD1813" w:rsidRPr="001B1476" w:rsidRDefault="00FD1813" w:rsidP="00FD1813">
      <w:pPr>
        <w:pStyle w:val="a3"/>
        <w:rPr>
          <w:rFonts w:ascii="Times New Roman" w:hAnsi="Times New Roman"/>
          <w:sz w:val="28"/>
          <w:szCs w:val="28"/>
        </w:rPr>
      </w:pPr>
      <w:r w:rsidRPr="001B1476">
        <w:rPr>
          <w:rFonts w:ascii="Times New Roman" w:hAnsi="Times New Roman"/>
          <w:sz w:val="28"/>
          <w:szCs w:val="28"/>
        </w:rPr>
        <w:t>Тексти додаткових попереджень затверджуються центральним органом виконавчої влади у сфері охорони здоров</w:t>
      </w:r>
      <w:r>
        <w:rPr>
          <w:rFonts w:ascii="Times New Roman" w:hAnsi="Times New Roman"/>
          <w:sz w:val="28"/>
          <w:szCs w:val="28"/>
        </w:rPr>
        <w:t>’</w:t>
      </w:r>
      <w:r w:rsidRPr="001B1476">
        <w:rPr>
          <w:rFonts w:ascii="Times New Roman" w:hAnsi="Times New Roman"/>
          <w:sz w:val="28"/>
          <w:szCs w:val="28"/>
        </w:rPr>
        <w:t>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p w:rsidR="00FD1813" w:rsidRPr="003D3791" w:rsidRDefault="00FD1813" w:rsidP="00FD1813">
      <w:pPr>
        <w:pStyle w:val="a3"/>
        <w:ind w:left="1960" w:hanging="1393"/>
        <w:jc w:val="left"/>
        <w:rPr>
          <w:rFonts w:ascii="Times New Roman" w:hAnsi="Times New Roman"/>
          <w:sz w:val="28"/>
          <w:szCs w:val="28"/>
        </w:rPr>
      </w:pPr>
      <w:r>
        <w:rPr>
          <w:rFonts w:ascii="Times New Roman" w:hAnsi="Times New Roman"/>
          <w:sz w:val="28"/>
          <w:szCs w:val="28"/>
        </w:rPr>
        <w:t>Стаття 12</w:t>
      </w:r>
      <w:r w:rsidRPr="00F2573B">
        <w:rPr>
          <w:rFonts w:ascii="Times New Roman" w:hAnsi="Times New Roman"/>
          <w:sz w:val="28"/>
          <w:szCs w:val="28"/>
          <w:vertAlign w:val="superscript"/>
        </w:rPr>
        <w:t>3</w:t>
      </w:r>
      <w:r w:rsidRPr="003D3791">
        <w:rPr>
          <w:rFonts w:ascii="Times New Roman" w:hAnsi="Times New Roman"/>
          <w:sz w:val="28"/>
          <w:szCs w:val="28"/>
        </w:rPr>
        <w:t>. Медичні попередження та упаковка трав</w:t>
      </w:r>
      <w:r>
        <w:rPr>
          <w:rFonts w:ascii="Times New Roman" w:hAnsi="Times New Roman"/>
          <w:sz w:val="28"/>
          <w:szCs w:val="28"/>
        </w:rPr>
        <w:t>’</w:t>
      </w:r>
      <w:r w:rsidRPr="003D3791">
        <w:rPr>
          <w:rFonts w:ascii="Times New Roman" w:hAnsi="Times New Roman"/>
          <w:sz w:val="28"/>
          <w:szCs w:val="28"/>
        </w:rPr>
        <w:t xml:space="preserve">яних виробів </w:t>
      </w:r>
      <w:r>
        <w:rPr>
          <w:rFonts w:ascii="Times New Roman" w:hAnsi="Times New Roman"/>
          <w:sz w:val="28"/>
          <w:szCs w:val="28"/>
        </w:rPr>
        <w:br/>
      </w:r>
      <w:r w:rsidRPr="003D3791">
        <w:rPr>
          <w:rFonts w:ascii="Times New Roman" w:hAnsi="Times New Roman"/>
          <w:sz w:val="28"/>
          <w:szCs w:val="28"/>
        </w:rPr>
        <w:t>для куріння</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На кожній пачці та на будь-якій зовнішній упаковці трав</w:t>
      </w:r>
      <w:r>
        <w:rPr>
          <w:rFonts w:ascii="Times New Roman" w:hAnsi="Times New Roman"/>
          <w:sz w:val="28"/>
          <w:szCs w:val="28"/>
        </w:rPr>
        <w:t>’</w:t>
      </w:r>
      <w:r w:rsidRPr="003D3791">
        <w:rPr>
          <w:rFonts w:ascii="Times New Roman" w:hAnsi="Times New Roman"/>
          <w:sz w:val="28"/>
          <w:szCs w:val="28"/>
        </w:rPr>
        <w:t xml:space="preserve">яних виробів для куріння має бути розміщено </w:t>
      </w:r>
      <w:r>
        <w:rPr>
          <w:rFonts w:ascii="Times New Roman" w:hAnsi="Times New Roman"/>
          <w:sz w:val="28"/>
          <w:szCs w:val="28"/>
        </w:rPr>
        <w:t>таке</w:t>
      </w:r>
      <w:r w:rsidRPr="003D3791">
        <w:rPr>
          <w:rFonts w:ascii="Times New Roman" w:hAnsi="Times New Roman"/>
          <w:sz w:val="28"/>
          <w:szCs w:val="28"/>
        </w:rPr>
        <w:t xml:space="preserve"> </w:t>
      </w:r>
      <w:r w:rsidRPr="001B1476">
        <w:rPr>
          <w:rFonts w:ascii="Times New Roman" w:hAnsi="Times New Roman"/>
          <w:sz w:val="28"/>
          <w:szCs w:val="28"/>
        </w:rPr>
        <w:t>загальне</w:t>
      </w:r>
      <w:r>
        <w:rPr>
          <w:rFonts w:ascii="Times New Roman" w:hAnsi="Times New Roman"/>
          <w:sz w:val="28"/>
          <w:szCs w:val="28"/>
        </w:rPr>
        <w:t xml:space="preserve"> </w:t>
      </w:r>
      <w:r w:rsidRPr="003D3791">
        <w:rPr>
          <w:rFonts w:ascii="Times New Roman" w:hAnsi="Times New Roman"/>
          <w:sz w:val="28"/>
          <w:szCs w:val="28"/>
        </w:rPr>
        <w:t>медичне попередження: “Куріння цього виробу завдає шкоди вашому здоров</w:t>
      </w:r>
      <w:r>
        <w:rPr>
          <w:rFonts w:ascii="Times New Roman" w:hAnsi="Times New Roman"/>
          <w:sz w:val="28"/>
          <w:szCs w:val="28"/>
        </w:rPr>
        <w:t>’</w:t>
      </w:r>
      <w:r w:rsidRPr="003D3791">
        <w:rPr>
          <w:rFonts w:ascii="Times New Roman" w:hAnsi="Times New Roman"/>
          <w:sz w:val="28"/>
          <w:szCs w:val="28"/>
        </w:rPr>
        <w:t>ю”. Таке медичне попередження повинно бути надрукованим на передній і зворотній зовнішніх поверхнях упаковки; покривати 30</w:t>
      </w:r>
      <w:r w:rsidR="00122CCB">
        <w:rPr>
          <w:rFonts w:ascii="Times New Roman" w:hAnsi="Times New Roman"/>
          <w:sz w:val="28"/>
          <w:szCs w:val="28"/>
        </w:rPr>
        <w:t xml:space="preserve"> </w:t>
      </w:r>
      <w:r w:rsidRPr="003D3791">
        <w:rPr>
          <w:rFonts w:ascii="Times New Roman" w:hAnsi="Times New Roman"/>
          <w:sz w:val="28"/>
          <w:szCs w:val="28"/>
        </w:rPr>
        <w:t>% площі відповідної поверхні упаковки; бути надрукованим напівжирним чорним шрифтом на білому</w:t>
      </w:r>
      <w:r>
        <w:rPr>
          <w:rFonts w:ascii="Times New Roman" w:hAnsi="Times New Roman"/>
          <w:sz w:val="28"/>
          <w:szCs w:val="28"/>
        </w:rPr>
        <w:t xml:space="preserve"> фоні</w:t>
      </w:r>
      <w:r w:rsidRPr="003D3791">
        <w:rPr>
          <w:rFonts w:ascii="Times New Roman" w:hAnsi="Times New Roman"/>
          <w:sz w:val="28"/>
          <w:szCs w:val="28"/>
        </w:rPr>
        <w:t>.</w:t>
      </w:r>
    </w:p>
    <w:p w:rsidR="00FD1813" w:rsidRPr="001B1476" w:rsidRDefault="00FD1813" w:rsidP="00FD1813">
      <w:pPr>
        <w:pStyle w:val="a3"/>
        <w:rPr>
          <w:rFonts w:ascii="Times New Roman" w:hAnsi="Times New Roman"/>
          <w:sz w:val="28"/>
          <w:szCs w:val="28"/>
        </w:rPr>
      </w:pPr>
      <w:r w:rsidRPr="001B1476">
        <w:rPr>
          <w:rFonts w:ascii="Times New Roman" w:hAnsi="Times New Roman"/>
          <w:sz w:val="28"/>
          <w:szCs w:val="28"/>
        </w:rPr>
        <w:t>Тексти додаткових попереджень затверджуються центральним органом виконавчої влади у сфері охорони здоров</w:t>
      </w:r>
      <w:r>
        <w:rPr>
          <w:rFonts w:ascii="Times New Roman" w:hAnsi="Times New Roman"/>
          <w:sz w:val="28"/>
          <w:szCs w:val="28"/>
        </w:rPr>
        <w:t>’</w:t>
      </w:r>
      <w:r w:rsidRPr="001B1476">
        <w:rPr>
          <w:rFonts w:ascii="Times New Roman" w:hAnsi="Times New Roman"/>
          <w:sz w:val="28"/>
          <w:szCs w:val="28"/>
        </w:rPr>
        <w:t>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Кожна пачка та будь-яка зовнішня упаковка трав</w:t>
      </w:r>
      <w:r>
        <w:rPr>
          <w:rFonts w:ascii="Times New Roman" w:hAnsi="Times New Roman"/>
          <w:sz w:val="28"/>
          <w:szCs w:val="28"/>
        </w:rPr>
        <w:t>’</w:t>
      </w:r>
      <w:r w:rsidRPr="003D3791">
        <w:rPr>
          <w:rFonts w:ascii="Times New Roman" w:hAnsi="Times New Roman"/>
          <w:sz w:val="28"/>
          <w:szCs w:val="28"/>
        </w:rPr>
        <w:t>яних виробів для куріння не повинна містити жодних елементів або ознак, які:</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рекламують трав</w:t>
      </w:r>
      <w:r>
        <w:rPr>
          <w:rFonts w:ascii="Times New Roman" w:hAnsi="Times New Roman"/>
          <w:sz w:val="28"/>
          <w:szCs w:val="28"/>
        </w:rPr>
        <w:t>’</w:t>
      </w:r>
      <w:r w:rsidRPr="003D3791">
        <w:rPr>
          <w:rFonts w:ascii="Times New Roman" w:hAnsi="Times New Roman"/>
          <w:sz w:val="28"/>
          <w:szCs w:val="28"/>
        </w:rPr>
        <w:t>яний виріб для куріння або сприяють його вживанню, створюючи помилкове враження про його характеристики, наслідки для здоров</w:t>
      </w:r>
      <w:r>
        <w:rPr>
          <w:rFonts w:ascii="Times New Roman" w:hAnsi="Times New Roman"/>
          <w:sz w:val="28"/>
          <w:szCs w:val="28"/>
        </w:rPr>
        <w:t>’</w:t>
      </w:r>
      <w:r w:rsidRPr="003D3791">
        <w:rPr>
          <w:rFonts w:ascii="Times New Roman" w:hAnsi="Times New Roman"/>
          <w:sz w:val="28"/>
          <w:szCs w:val="28"/>
        </w:rPr>
        <w:t>я, ризики або викиди; маркування не повинно включати жодної інформації про вміст нікотину, смоли та монооксиду вуглецю у трав</w:t>
      </w:r>
      <w:r>
        <w:rPr>
          <w:rFonts w:ascii="Times New Roman" w:hAnsi="Times New Roman"/>
          <w:sz w:val="28"/>
          <w:szCs w:val="28"/>
        </w:rPr>
        <w:t>’</w:t>
      </w:r>
      <w:r w:rsidRPr="003D3791">
        <w:rPr>
          <w:rFonts w:ascii="Times New Roman" w:hAnsi="Times New Roman"/>
          <w:sz w:val="28"/>
          <w:szCs w:val="28"/>
        </w:rPr>
        <w:t>яному виробі для куріння;</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2) вказують на те, що певний трав</w:t>
      </w:r>
      <w:r>
        <w:rPr>
          <w:rFonts w:ascii="Times New Roman" w:hAnsi="Times New Roman"/>
          <w:sz w:val="28"/>
          <w:szCs w:val="28"/>
        </w:rPr>
        <w:t>’</w:t>
      </w:r>
      <w:r w:rsidRPr="003D3791">
        <w:rPr>
          <w:rFonts w:ascii="Times New Roman" w:hAnsi="Times New Roman"/>
          <w:sz w:val="28"/>
          <w:szCs w:val="28"/>
        </w:rPr>
        <w:t>яний виріб для куріння є менш шкідливим, ніж інші, або має на меті зменшити вплив деяких шкідливих компонентів диму, або надає переваги, пов</w:t>
      </w:r>
      <w:r>
        <w:rPr>
          <w:rFonts w:ascii="Times New Roman" w:hAnsi="Times New Roman"/>
          <w:sz w:val="28"/>
          <w:szCs w:val="28"/>
        </w:rPr>
        <w:t>’</w:t>
      </w:r>
      <w:r w:rsidRPr="003D3791">
        <w:rPr>
          <w:rFonts w:ascii="Times New Roman" w:hAnsi="Times New Roman"/>
          <w:sz w:val="28"/>
          <w:szCs w:val="28"/>
        </w:rPr>
        <w:t>язані з життєвою силою, енергійністю, оздоровленням, омолодженням, має природні чи органічні властивості або інші переваги для здоров</w:t>
      </w:r>
      <w:r>
        <w:rPr>
          <w:rFonts w:ascii="Times New Roman" w:hAnsi="Times New Roman"/>
          <w:sz w:val="28"/>
          <w:szCs w:val="28"/>
        </w:rPr>
        <w:t>’</w:t>
      </w:r>
      <w:r w:rsidRPr="003D3791">
        <w:rPr>
          <w:rFonts w:ascii="Times New Roman" w:hAnsi="Times New Roman"/>
          <w:sz w:val="28"/>
          <w:szCs w:val="28"/>
        </w:rPr>
        <w:t>я або способу життя;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3) нагадують харчовий продукт або косметичний продукт.</w:t>
      </w:r>
    </w:p>
    <w:p w:rsidR="00FD1813" w:rsidRDefault="00FD1813" w:rsidP="00FD1813">
      <w:pPr>
        <w:pStyle w:val="a3"/>
        <w:rPr>
          <w:rFonts w:ascii="Times New Roman" w:hAnsi="Times New Roman"/>
          <w:sz w:val="28"/>
          <w:szCs w:val="28"/>
        </w:rPr>
      </w:pPr>
      <w:r w:rsidRPr="003D3791">
        <w:rPr>
          <w:rFonts w:ascii="Times New Roman" w:hAnsi="Times New Roman"/>
          <w:sz w:val="28"/>
          <w:szCs w:val="28"/>
        </w:rPr>
        <w:t>Кожна пачка та будь-яка зовнішня упаковка трав</w:t>
      </w:r>
      <w:r>
        <w:rPr>
          <w:rFonts w:ascii="Times New Roman" w:hAnsi="Times New Roman"/>
          <w:sz w:val="28"/>
          <w:szCs w:val="28"/>
        </w:rPr>
        <w:t>’</w:t>
      </w:r>
      <w:r w:rsidRPr="003D3791">
        <w:rPr>
          <w:rFonts w:ascii="Times New Roman" w:hAnsi="Times New Roman"/>
          <w:sz w:val="28"/>
          <w:szCs w:val="28"/>
        </w:rPr>
        <w:t>яних виробів для куріння не повинні вказувати, що виріб містить добавки чи смако-ароматичні добавки.</w:t>
      </w:r>
    </w:p>
    <w:p w:rsidR="00FD1813" w:rsidRPr="006511AF" w:rsidRDefault="00FD1813" w:rsidP="00FD1813">
      <w:pPr>
        <w:spacing w:before="240" w:after="120"/>
        <w:ind w:firstLine="567"/>
        <w:jc w:val="both"/>
        <w:rPr>
          <w:rFonts w:ascii="Times New Roman" w:hAnsi="Times New Roman"/>
          <w:sz w:val="28"/>
          <w:szCs w:val="28"/>
        </w:rPr>
      </w:pPr>
      <w:r w:rsidRPr="006511AF">
        <w:rPr>
          <w:rFonts w:ascii="Times New Roman" w:hAnsi="Times New Roman"/>
          <w:sz w:val="28"/>
          <w:szCs w:val="28"/>
        </w:rPr>
        <w:t>Стаття 12</w:t>
      </w:r>
      <w:r w:rsidRPr="006511AF">
        <w:rPr>
          <w:rFonts w:ascii="Times New Roman" w:hAnsi="Times New Roman"/>
          <w:sz w:val="28"/>
          <w:szCs w:val="28"/>
          <w:vertAlign w:val="superscript"/>
        </w:rPr>
        <w:t>4</w:t>
      </w:r>
      <w:r w:rsidRPr="006511AF">
        <w:rPr>
          <w:rFonts w:ascii="Times New Roman" w:hAnsi="Times New Roman"/>
          <w:sz w:val="28"/>
          <w:szCs w:val="28"/>
        </w:rPr>
        <w:t>. Новітні тютюнові вироби</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Виробники та імпортери новітніх тютюнових виробів зобов</w:t>
      </w:r>
      <w:r>
        <w:rPr>
          <w:rFonts w:ascii="Times New Roman" w:hAnsi="Times New Roman"/>
          <w:sz w:val="28"/>
          <w:szCs w:val="28"/>
        </w:rPr>
        <w:t>’</w:t>
      </w:r>
      <w:r w:rsidRPr="00333A60">
        <w:rPr>
          <w:rFonts w:ascii="Times New Roman" w:hAnsi="Times New Roman"/>
          <w:sz w:val="28"/>
          <w:szCs w:val="28"/>
        </w:rPr>
        <w:t>язані подавати центральному органу виконавчої влади, що реалізує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До повідомлення, зазначеного у частині першій цієї статті, додають:</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опис відповідного новітнього тютюнового виробу та інструкцію щодо його використання;</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інформацію про інгредієнти відповідно до частини першої статті 11</w:t>
      </w:r>
      <w:r w:rsidRPr="00E763D9">
        <w:rPr>
          <w:rFonts w:ascii="Times New Roman" w:hAnsi="Times New Roman"/>
          <w:sz w:val="28"/>
          <w:szCs w:val="28"/>
          <w:vertAlign w:val="superscript"/>
        </w:rPr>
        <w:t>1</w:t>
      </w:r>
      <w:r w:rsidRPr="00333A60">
        <w:rPr>
          <w:rFonts w:ascii="Times New Roman" w:hAnsi="Times New Roman"/>
          <w:sz w:val="28"/>
          <w:szCs w:val="28"/>
        </w:rPr>
        <w:t xml:space="preserve"> цього Закону.</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Виробники та імп</w:t>
      </w:r>
      <w:r>
        <w:rPr>
          <w:rFonts w:ascii="Times New Roman" w:hAnsi="Times New Roman"/>
          <w:sz w:val="28"/>
          <w:szCs w:val="28"/>
        </w:rPr>
        <w:t>ортери, які подають повідомлення</w:t>
      </w:r>
      <w:r w:rsidRPr="00333A60">
        <w:rPr>
          <w:rFonts w:ascii="Times New Roman" w:hAnsi="Times New Roman"/>
          <w:sz w:val="28"/>
          <w:szCs w:val="28"/>
        </w:rPr>
        <w:t xml:space="preserve"> про новітні тютюнові вироби, також повинні надати:</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 xml:space="preserve">наявні дослідження щодо токсичності, здатності викликати залежність та привабливості новітнього тютюнового виробу, </w:t>
      </w:r>
      <w:r>
        <w:rPr>
          <w:rFonts w:ascii="Times New Roman" w:hAnsi="Times New Roman"/>
          <w:sz w:val="28"/>
          <w:szCs w:val="28"/>
        </w:rPr>
        <w:t>в тому числі</w:t>
      </w:r>
      <w:r w:rsidRPr="00333A60">
        <w:rPr>
          <w:rFonts w:ascii="Times New Roman" w:hAnsi="Times New Roman"/>
          <w:sz w:val="28"/>
          <w:szCs w:val="28"/>
        </w:rPr>
        <w:t xml:space="preserve"> щодо його інгредієнтів та викидів;</w:t>
      </w:r>
    </w:p>
    <w:p w:rsidR="00FD1813" w:rsidRPr="00333A60"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FD1813" w:rsidRPr="00333A60" w:rsidRDefault="00FD1813" w:rsidP="00FD1813">
      <w:pPr>
        <w:spacing w:before="120"/>
        <w:ind w:firstLine="567"/>
        <w:jc w:val="both"/>
        <w:rPr>
          <w:rFonts w:ascii="Times New Roman" w:hAnsi="Times New Roman"/>
          <w:sz w:val="28"/>
          <w:szCs w:val="28"/>
        </w:rPr>
      </w:pPr>
      <w:r>
        <w:rPr>
          <w:rFonts w:ascii="Times New Roman" w:hAnsi="Times New Roman"/>
          <w:sz w:val="28"/>
          <w:szCs w:val="28"/>
        </w:rPr>
        <w:t xml:space="preserve">іншу наявну </w:t>
      </w:r>
      <w:r w:rsidRPr="00333A60">
        <w:rPr>
          <w:rFonts w:ascii="Times New Roman" w:hAnsi="Times New Roman"/>
          <w:sz w:val="28"/>
          <w:szCs w:val="28"/>
        </w:rPr>
        <w:t>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FD1813" w:rsidRDefault="00FD1813" w:rsidP="00FD1813">
      <w:pPr>
        <w:spacing w:before="120"/>
        <w:ind w:firstLine="567"/>
        <w:jc w:val="both"/>
        <w:rPr>
          <w:rFonts w:ascii="Times New Roman" w:hAnsi="Times New Roman"/>
          <w:sz w:val="28"/>
          <w:szCs w:val="28"/>
        </w:rPr>
      </w:pPr>
      <w:r>
        <w:rPr>
          <w:rFonts w:ascii="Times New Roman" w:hAnsi="Times New Roman"/>
          <w:sz w:val="28"/>
          <w:szCs w:val="28"/>
        </w:rPr>
        <w:t>Виробники та імпортери</w:t>
      </w:r>
      <w:r w:rsidRPr="00333A60">
        <w:rPr>
          <w:rFonts w:ascii="Times New Roman" w:hAnsi="Times New Roman"/>
          <w:sz w:val="28"/>
          <w:szCs w:val="28"/>
        </w:rPr>
        <w:t xml:space="preserve"> новітніх тютюнових виробів повинні надавати центральному органу виконавчої влади, що реалізує державну політику у сфері санітарного та епідеміологічного благополуччя населення</w:t>
      </w:r>
      <w:r w:rsidR="00122CCB">
        <w:rPr>
          <w:rFonts w:ascii="Times New Roman" w:hAnsi="Times New Roman"/>
          <w:sz w:val="28"/>
          <w:szCs w:val="28"/>
        </w:rPr>
        <w:t>,</w:t>
      </w:r>
      <w:r w:rsidRPr="00333A60">
        <w:rPr>
          <w:rFonts w:ascii="Times New Roman" w:hAnsi="Times New Roman"/>
          <w:sz w:val="28"/>
          <w:szCs w:val="28"/>
        </w:rPr>
        <w:t xml:space="preserve"> будь-яку нову або оновлену інформацію про дослідження та іншу інформацію, визначену частиною першою цієї статті.</w:t>
      </w:r>
    </w:p>
    <w:p w:rsidR="00FD1813" w:rsidRDefault="00FD1813" w:rsidP="00FD1813">
      <w:pPr>
        <w:spacing w:before="120"/>
        <w:ind w:firstLine="567"/>
        <w:jc w:val="both"/>
        <w:rPr>
          <w:rFonts w:ascii="Times New Roman" w:hAnsi="Times New Roman"/>
          <w:sz w:val="28"/>
          <w:szCs w:val="28"/>
        </w:rPr>
      </w:pPr>
      <w:r w:rsidRPr="00333A60">
        <w:rPr>
          <w:rFonts w:ascii="Times New Roman" w:hAnsi="Times New Roman"/>
          <w:sz w:val="28"/>
          <w:szCs w:val="28"/>
        </w:rPr>
        <w:t xml:space="preserve">Інформація, зазначена у частинах першій </w:t>
      </w:r>
      <w:r>
        <w:rPr>
          <w:sz w:val="28"/>
          <w:szCs w:val="28"/>
        </w:rPr>
        <w:t>—</w:t>
      </w:r>
      <w:r w:rsidRPr="00333A60">
        <w:rPr>
          <w:rFonts w:ascii="Times New Roman" w:hAnsi="Times New Roman"/>
          <w:sz w:val="28"/>
          <w:szCs w:val="28"/>
        </w:rPr>
        <w:t xml:space="preserve"> четвертій цієї статті</w:t>
      </w:r>
      <w:r w:rsidR="00122CCB">
        <w:rPr>
          <w:rFonts w:ascii="Times New Roman" w:hAnsi="Times New Roman"/>
          <w:sz w:val="28"/>
          <w:szCs w:val="28"/>
        </w:rPr>
        <w:t>,</w:t>
      </w:r>
      <w:r w:rsidRPr="00333A60">
        <w:rPr>
          <w:rFonts w:ascii="Times New Roman" w:hAnsi="Times New Roman"/>
          <w:sz w:val="28"/>
          <w:szCs w:val="28"/>
        </w:rPr>
        <w:t xml:space="preserve"> оприлюднюється на офіційному веб</w:t>
      </w:r>
      <w:r w:rsidR="00122CCB">
        <w:rPr>
          <w:rFonts w:ascii="Times New Roman" w:hAnsi="Times New Roman"/>
          <w:sz w:val="28"/>
          <w:szCs w:val="28"/>
        </w:rPr>
        <w:t>-</w:t>
      </w:r>
      <w:r w:rsidRPr="00333A60">
        <w:rPr>
          <w:rFonts w:ascii="Times New Roman" w:hAnsi="Times New Roman"/>
          <w:sz w:val="28"/>
          <w:szCs w:val="28"/>
        </w:rPr>
        <w:t xml:space="preserve">сайті центрального органу виконавчої влади, що реалізує державну політику у сфері санітарного та епідемічного благополуччя населення, </w:t>
      </w:r>
      <w:r w:rsidRPr="003457CC">
        <w:rPr>
          <w:rFonts w:ascii="Times New Roman" w:hAnsi="Times New Roman"/>
          <w:sz w:val="28"/>
          <w:szCs w:val="28"/>
        </w:rPr>
        <w:t>протягом двох місяців з моменту отримання</w:t>
      </w:r>
      <w:r w:rsidR="00D23F6F">
        <w:rPr>
          <w:rFonts w:ascii="Times New Roman" w:hAnsi="Times New Roman"/>
          <w:sz w:val="28"/>
          <w:szCs w:val="28"/>
        </w:rPr>
        <w:t>,</w:t>
      </w:r>
      <w:r w:rsidRPr="00333A60">
        <w:rPr>
          <w:rFonts w:ascii="Times New Roman" w:hAnsi="Times New Roman"/>
          <w:sz w:val="28"/>
          <w:szCs w:val="28"/>
        </w:rPr>
        <w:t xml:space="preserve"> за винятком інформації</w:t>
      </w:r>
      <w:r>
        <w:rPr>
          <w:rFonts w:ascii="Times New Roman" w:hAnsi="Times New Roman"/>
          <w:sz w:val="28"/>
          <w:szCs w:val="28"/>
        </w:rPr>
        <w:t xml:space="preserve"> з обмеженим доступом</w:t>
      </w:r>
      <w:r w:rsidRPr="00333A60">
        <w:rPr>
          <w:rFonts w:ascii="Times New Roman" w:hAnsi="Times New Roman"/>
          <w:sz w:val="28"/>
          <w:szCs w:val="28"/>
        </w:rPr>
        <w:t>, доступ до якої обмежено виробником або імпортером відповідно до законодавства.</w:t>
      </w:r>
    </w:p>
    <w:p w:rsidR="00FD1813" w:rsidRPr="003D3791" w:rsidRDefault="00FD1813" w:rsidP="00FD1813">
      <w:pPr>
        <w:pStyle w:val="a3"/>
        <w:rPr>
          <w:rFonts w:ascii="Times New Roman" w:hAnsi="Times New Roman"/>
          <w:sz w:val="28"/>
          <w:szCs w:val="28"/>
        </w:rPr>
      </w:pPr>
      <w:r>
        <w:rPr>
          <w:rFonts w:ascii="Times New Roman" w:hAnsi="Times New Roman"/>
          <w:sz w:val="28"/>
          <w:szCs w:val="28"/>
        </w:rPr>
        <w:t>О</w:t>
      </w:r>
      <w:r w:rsidRPr="00333A60">
        <w:rPr>
          <w:rFonts w:ascii="Times New Roman" w:hAnsi="Times New Roman"/>
          <w:sz w:val="28"/>
          <w:szCs w:val="28"/>
        </w:rPr>
        <w:t>біг новітні</w:t>
      </w:r>
      <w:r>
        <w:rPr>
          <w:rFonts w:ascii="Times New Roman" w:hAnsi="Times New Roman"/>
          <w:sz w:val="28"/>
          <w:szCs w:val="28"/>
        </w:rPr>
        <w:t>х тютюнових виробів повинен</w:t>
      </w:r>
      <w:r w:rsidRPr="00333A60">
        <w:rPr>
          <w:rFonts w:ascii="Times New Roman" w:hAnsi="Times New Roman"/>
          <w:sz w:val="28"/>
          <w:szCs w:val="28"/>
        </w:rPr>
        <w:t xml:space="preserve"> відповідати вимогам</w:t>
      </w:r>
      <w:r>
        <w:rPr>
          <w:rFonts w:ascii="Times New Roman" w:hAnsi="Times New Roman"/>
          <w:sz w:val="28"/>
          <w:szCs w:val="28"/>
        </w:rPr>
        <w:t xml:space="preserve"> до обігу тютюнових виробів відповідно до</w:t>
      </w:r>
      <w:r w:rsidRPr="00333A60">
        <w:rPr>
          <w:rFonts w:ascii="Times New Roman" w:hAnsi="Times New Roman"/>
          <w:sz w:val="28"/>
          <w:szCs w:val="28"/>
        </w:rPr>
        <w:t xml:space="preserve"> цього та інших законів України.</w:t>
      </w:r>
      <w:r w:rsidRPr="003D3791">
        <w:rPr>
          <w:rFonts w:ascii="Times New Roman" w:hAnsi="Times New Roman"/>
          <w:sz w:val="28"/>
          <w:szCs w:val="28"/>
        </w:rPr>
        <w:t>”</w:t>
      </w:r>
      <w:r w:rsidR="00372765">
        <w:rPr>
          <w:rFonts w:ascii="Times New Roman" w:hAnsi="Times New Roman"/>
          <w:sz w:val="28"/>
          <w:szCs w:val="28"/>
        </w:rPr>
        <w:t>;</w:t>
      </w:r>
    </w:p>
    <w:p w:rsidR="00FD1813" w:rsidRDefault="00FD1813" w:rsidP="00FD1813">
      <w:pPr>
        <w:pStyle w:val="a3"/>
        <w:rPr>
          <w:rFonts w:ascii="Times New Roman" w:hAnsi="Times New Roman"/>
          <w:sz w:val="28"/>
          <w:szCs w:val="28"/>
        </w:rPr>
      </w:pPr>
      <w:r>
        <w:rPr>
          <w:rFonts w:ascii="Times New Roman" w:hAnsi="Times New Roman"/>
          <w:sz w:val="28"/>
          <w:szCs w:val="28"/>
        </w:rPr>
        <w:t xml:space="preserve">8) </w:t>
      </w:r>
      <w:r w:rsidR="00372765">
        <w:rPr>
          <w:rFonts w:ascii="Times New Roman" w:hAnsi="Times New Roman"/>
          <w:sz w:val="28"/>
          <w:szCs w:val="28"/>
        </w:rPr>
        <w:t>абзац перший частини другої</w:t>
      </w:r>
      <w:r>
        <w:rPr>
          <w:rFonts w:ascii="Times New Roman" w:hAnsi="Times New Roman"/>
          <w:sz w:val="28"/>
          <w:szCs w:val="28"/>
        </w:rPr>
        <w:t xml:space="preserve"> статті 13 викласти в </w:t>
      </w:r>
      <w:r w:rsidR="00372765">
        <w:rPr>
          <w:rFonts w:ascii="Times New Roman" w:hAnsi="Times New Roman"/>
          <w:sz w:val="28"/>
          <w:szCs w:val="28"/>
        </w:rPr>
        <w:t xml:space="preserve">такій </w:t>
      </w:r>
      <w:r>
        <w:rPr>
          <w:rFonts w:ascii="Times New Roman" w:hAnsi="Times New Roman"/>
          <w:sz w:val="28"/>
          <w:szCs w:val="28"/>
        </w:rPr>
        <w:t>редакції:</w:t>
      </w:r>
    </w:p>
    <w:p w:rsidR="00FD1813" w:rsidRPr="0042048F" w:rsidRDefault="00FD1813" w:rsidP="00FD1813">
      <w:pPr>
        <w:pStyle w:val="a3"/>
        <w:rPr>
          <w:rFonts w:ascii="Times New Roman" w:hAnsi="Times New Roman"/>
          <w:sz w:val="28"/>
          <w:szCs w:val="28"/>
        </w:rPr>
      </w:pPr>
      <w:r w:rsidRPr="003D3791">
        <w:rPr>
          <w:rFonts w:ascii="Times New Roman" w:hAnsi="Times New Roman"/>
          <w:sz w:val="28"/>
          <w:szCs w:val="28"/>
        </w:rPr>
        <w:t>“</w:t>
      </w:r>
      <w:r w:rsidRPr="0042048F">
        <w:rPr>
          <w:rStyle w:val="rvts0"/>
          <w:rFonts w:ascii="Times New Roman" w:hAnsi="Times New Roman"/>
          <w:sz w:val="28"/>
          <w:szCs w:val="28"/>
        </w:rPr>
        <w:t>Забороняється куріння тютюнових виробів, а також електронних сигарет</w:t>
      </w:r>
      <w:r>
        <w:rPr>
          <w:rStyle w:val="rvts0"/>
          <w:rFonts w:ascii="Times New Roman" w:hAnsi="Times New Roman"/>
          <w:sz w:val="28"/>
          <w:szCs w:val="28"/>
        </w:rPr>
        <w:t xml:space="preserve">, трав’яних виробів для куріння, </w:t>
      </w:r>
      <w:r w:rsidRPr="00B92315">
        <w:rPr>
          <w:rFonts w:ascii="Times New Roman" w:hAnsi="Times New Roman"/>
          <w:sz w:val="28"/>
          <w:szCs w:val="28"/>
          <w:shd w:val="clear" w:color="auto" w:fill="FFFFFF"/>
        </w:rPr>
        <w:t>пристроїв для споживання тютюнових виробів без їх згоряння</w:t>
      </w:r>
      <w:r w:rsidRPr="0042048F">
        <w:rPr>
          <w:rStyle w:val="rvts0"/>
          <w:rFonts w:ascii="Times New Roman" w:hAnsi="Times New Roman"/>
          <w:sz w:val="28"/>
          <w:szCs w:val="28"/>
        </w:rPr>
        <w:t xml:space="preserve"> і кальянів:</w:t>
      </w:r>
      <w:r w:rsidRPr="003D3791">
        <w:rPr>
          <w:rFonts w:ascii="Times New Roman" w:hAnsi="Times New Roman"/>
          <w:sz w:val="28"/>
          <w:szCs w:val="28"/>
        </w:rPr>
        <w:t>”;</w:t>
      </w:r>
    </w:p>
    <w:p w:rsidR="00372765" w:rsidRDefault="00FD1813" w:rsidP="00FD1813">
      <w:pPr>
        <w:pStyle w:val="a3"/>
        <w:rPr>
          <w:rFonts w:ascii="Times New Roman" w:hAnsi="Times New Roman"/>
          <w:sz w:val="28"/>
          <w:szCs w:val="28"/>
        </w:rPr>
      </w:pPr>
      <w:r>
        <w:rPr>
          <w:rFonts w:ascii="Times New Roman" w:hAnsi="Times New Roman"/>
          <w:sz w:val="28"/>
          <w:szCs w:val="28"/>
        </w:rPr>
        <w:t xml:space="preserve">9) </w:t>
      </w:r>
      <w:r w:rsidR="00372765">
        <w:rPr>
          <w:rFonts w:ascii="Times New Roman" w:hAnsi="Times New Roman"/>
          <w:sz w:val="28"/>
          <w:szCs w:val="28"/>
        </w:rPr>
        <w:t>у частині другій статті 20:</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абзаци другий — десятий</w:t>
      </w:r>
      <w:r>
        <w:rPr>
          <w:rFonts w:ascii="Times New Roman" w:hAnsi="Times New Roman"/>
          <w:sz w:val="28"/>
          <w:szCs w:val="28"/>
        </w:rPr>
        <w:t xml:space="preserve"> </w:t>
      </w:r>
      <w:r w:rsidRPr="003D3791">
        <w:rPr>
          <w:rFonts w:ascii="Times New Roman" w:hAnsi="Times New Roman"/>
          <w:sz w:val="28"/>
          <w:szCs w:val="28"/>
        </w:rPr>
        <w:t>викласти в такій редакції:</w:t>
      </w:r>
    </w:p>
    <w:p w:rsidR="00FD1813" w:rsidRPr="003D3791" w:rsidRDefault="00FD1813" w:rsidP="00FD1813">
      <w:pPr>
        <w:pStyle w:val="a3"/>
        <w:rPr>
          <w:rFonts w:ascii="Times New Roman" w:eastAsia="MS ??" w:hAnsi="Times New Roman"/>
          <w:sz w:val="28"/>
          <w:szCs w:val="28"/>
        </w:rPr>
      </w:pPr>
      <w:r w:rsidRPr="003D3791">
        <w:rPr>
          <w:rFonts w:ascii="Times New Roman" w:hAnsi="Times New Roman"/>
          <w:sz w:val="28"/>
          <w:szCs w:val="28"/>
        </w:rPr>
        <w:t>“</w:t>
      </w:r>
      <w:r w:rsidRPr="003D3791">
        <w:rPr>
          <w:rFonts w:ascii="Times New Roman" w:eastAsia="MS ??" w:hAnsi="Times New Roman"/>
          <w:sz w:val="28"/>
          <w:szCs w:val="28"/>
        </w:rPr>
        <w:t>порушення вимог статті 10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FD1813">
      <w:pPr>
        <w:pStyle w:val="a3"/>
        <w:rPr>
          <w:rFonts w:ascii="Times New Roman" w:eastAsia="MS ??" w:hAnsi="Times New Roman"/>
          <w:sz w:val="28"/>
          <w:szCs w:val="28"/>
        </w:rPr>
      </w:pPr>
      <w:r>
        <w:rPr>
          <w:rFonts w:ascii="Times New Roman" w:eastAsia="MS ??" w:hAnsi="Times New Roman"/>
          <w:sz w:val="28"/>
          <w:szCs w:val="28"/>
        </w:rPr>
        <w:t>порушення вимог статті 10</w:t>
      </w:r>
      <w:r w:rsidRPr="00F8746F">
        <w:rPr>
          <w:rFonts w:ascii="Times New Roman" w:eastAsia="MS ??" w:hAnsi="Times New Roman"/>
          <w:sz w:val="28"/>
          <w:szCs w:val="28"/>
          <w:vertAlign w:val="superscript"/>
        </w:rPr>
        <w:t>1</w:t>
      </w:r>
      <w:r w:rsidRPr="003D3791">
        <w:rPr>
          <w:rFonts w:ascii="Times New Roman" w:eastAsia="MS ??" w:hAnsi="Times New Roman"/>
          <w:sz w:val="28"/>
          <w:szCs w:val="28"/>
        </w:rPr>
        <w:t xml:space="preserve">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двадцяти тисяч гривень;</w:t>
      </w:r>
    </w:p>
    <w:p w:rsidR="00FD1813" w:rsidRPr="003D3791" w:rsidRDefault="00FD1813" w:rsidP="00FD1813">
      <w:pPr>
        <w:pStyle w:val="a3"/>
        <w:rPr>
          <w:rFonts w:ascii="Times New Roman" w:eastAsia="MS ??" w:hAnsi="Times New Roman"/>
          <w:sz w:val="28"/>
          <w:szCs w:val="28"/>
        </w:rPr>
      </w:pPr>
      <w:r>
        <w:rPr>
          <w:rFonts w:ascii="Times New Roman" w:eastAsia="MS ??" w:hAnsi="Times New Roman"/>
          <w:sz w:val="28"/>
          <w:szCs w:val="28"/>
        </w:rPr>
        <w:t>порушення вимог статті 11</w:t>
      </w:r>
      <w:r w:rsidRPr="00F8746F">
        <w:rPr>
          <w:rFonts w:ascii="Times New Roman" w:eastAsia="MS ??" w:hAnsi="Times New Roman"/>
          <w:sz w:val="28"/>
          <w:szCs w:val="28"/>
          <w:vertAlign w:val="superscript"/>
        </w:rPr>
        <w:t>1</w:t>
      </w:r>
      <w:r w:rsidRPr="003D3791">
        <w:rPr>
          <w:rFonts w:ascii="Times New Roman" w:eastAsia="MS ??" w:hAnsi="Times New Roman"/>
          <w:sz w:val="28"/>
          <w:szCs w:val="28"/>
        </w:rPr>
        <w:t xml:space="preserve">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372765">
      <w:pPr>
        <w:pStyle w:val="a3"/>
        <w:spacing w:before="80"/>
        <w:rPr>
          <w:rFonts w:ascii="Times New Roman" w:eastAsia="MS ??" w:hAnsi="Times New Roman"/>
          <w:sz w:val="28"/>
          <w:szCs w:val="28"/>
        </w:rPr>
      </w:pPr>
      <w:r w:rsidRPr="003D3791">
        <w:rPr>
          <w:rFonts w:ascii="Times New Roman" w:eastAsia="MS ??" w:hAnsi="Times New Roman"/>
          <w:sz w:val="28"/>
          <w:szCs w:val="28"/>
        </w:rPr>
        <w:t>порушення вимог статті 12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372765">
      <w:pPr>
        <w:pStyle w:val="a3"/>
        <w:spacing w:before="80"/>
        <w:rPr>
          <w:rFonts w:ascii="Times New Roman" w:eastAsia="MS ??" w:hAnsi="Times New Roman"/>
          <w:sz w:val="28"/>
          <w:szCs w:val="28"/>
        </w:rPr>
      </w:pPr>
      <w:r>
        <w:rPr>
          <w:rFonts w:ascii="Times New Roman" w:eastAsia="MS ??" w:hAnsi="Times New Roman"/>
          <w:sz w:val="28"/>
          <w:szCs w:val="28"/>
        </w:rPr>
        <w:t>порушення вимог статті 12</w:t>
      </w:r>
      <w:r w:rsidRPr="00F8746F">
        <w:rPr>
          <w:rFonts w:ascii="Times New Roman" w:eastAsia="MS ??" w:hAnsi="Times New Roman"/>
          <w:sz w:val="28"/>
          <w:szCs w:val="28"/>
          <w:vertAlign w:val="superscript"/>
        </w:rPr>
        <w:t>1</w:t>
      </w:r>
      <w:r w:rsidRPr="003D3791">
        <w:rPr>
          <w:rFonts w:ascii="Times New Roman" w:eastAsia="MS ??" w:hAnsi="Times New Roman"/>
          <w:sz w:val="28"/>
          <w:szCs w:val="28"/>
        </w:rPr>
        <w:t xml:space="preserve">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372765">
      <w:pPr>
        <w:pStyle w:val="a3"/>
        <w:spacing w:before="80"/>
        <w:rPr>
          <w:rFonts w:ascii="Times New Roman" w:eastAsia="MS ??" w:hAnsi="Times New Roman"/>
          <w:sz w:val="28"/>
          <w:szCs w:val="28"/>
        </w:rPr>
      </w:pPr>
      <w:r>
        <w:rPr>
          <w:rFonts w:ascii="Times New Roman" w:eastAsia="MS ??" w:hAnsi="Times New Roman"/>
          <w:sz w:val="28"/>
          <w:szCs w:val="28"/>
        </w:rPr>
        <w:t>порушення вимог статті 12</w:t>
      </w:r>
      <w:r w:rsidRPr="00F8746F">
        <w:rPr>
          <w:rFonts w:ascii="Times New Roman" w:eastAsia="MS ??" w:hAnsi="Times New Roman"/>
          <w:sz w:val="28"/>
          <w:szCs w:val="28"/>
          <w:vertAlign w:val="superscript"/>
        </w:rPr>
        <w:t>2</w:t>
      </w:r>
      <w:r w:rsidRPr="003D3791">
        <w:rPr>
          <w:rFonts w:ascii="Times New Roman" w:eastAsia="MS ??" w:hAnsi="Times New Roman"/>
          <w:sz w:val="28"/>
          <w:szCs w:val="28"/>
        </w:rPr>
        <w:t xml:space="preserve">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372765">
      <w:pPr>
        <w:pStyle w:val="a3"/>
        <w:spacing w:before="80"/>
        <w:rPr>
          <w:rFonts w:ascii="Times New Roman" w:eastAsia="MS ??" w:hAnsi="Times New Roman"/>
          <w:sz w:val="28"/>
          <w:szCs w:val="28"/>
        </w:rPr>
      </w:pPr>
      <w:r>
        <w:rPr>
          <w:rFonts w:ascii="Times New Roman" w:eastAsia="MS ??" w:hAnsi="Times New Roman"/>
          <w:sz w:val="28"/>
          <w:szCs w:val="28"/>
        </w:rPr>
        <w:t>порушення вимог статті 12</w:t>
      </w:r>
      <w:r w:rsidRPr="00F8746F">
        <w:rPr>
          <w:rFonts w:ascii="Times New Roman" w:eastAsia="MS ??" w:hAnsi="Times New Roman"/>
          <w:sz w:val="28"/>
          <w:szCs w:val="28"/>
          <w:vertAlign w:val="superscript"/>
        </w:rPr>
        <w:t>3</w:t>
      </w:r>
      <w:r w:rsidRPr="003D3791">
        <w:rPr>
          <w:rFonts w:ascii="Times New Roman" w:eastAsia="MS ??" w:hAnsi="Times New Roman"/>
          <w:sz w:val="28"/>
          <w:szCs w:val="28"/>
        </w:rPr>
        <w:t xml:space="preserve"> цього Закону, — від п</w:t>
      </w:r>
      <w:r>
        <w:rPr>
          <w:rFonts w:ascii="Times New Roman" w:eastAsia="MS ??" w:hAnsi="Times New Roman"/>
          <w:sz w:val="28"/>
          <w:szCs w:val="28"/>
        </w:rPr>
        <w:t>’</w:t>
      </w:r>
      <w:r w:rsidRPr="003D3791">
        <w:rPr>
          <w:rFonts w:ascii="Times New Roman" w:eastAsia="MS ??" w:hAnsi="Times New Roman"/>
          <w:sz w:val="28"/>
          <w:szCs w:val="28"/>
        </w:rPr>
        <w:t>яти тисяч гривень до п</w:t>
      </w:r>
      <w:r>
        <w:rPr>
          <w:rFonts w:ascii="Times New Roman" w:eastAsia="MS ??" w:hAnsi="Times New Roman"/>
          <w:sz w:val="28"/>
          <w:szCs w:val="28"/>
        </w:rPr>
        <w:t>’</w:t>
      </w:r>
      <w:r w:rsidRPr="003D3791">
        <w:rPr>
          <w:rFonts w:ascii="Times New Roman" w:eastAsia="MS ??" w:hAnsi="Times New Roman"/>
          <w:sz w:val="28"/>
          <w:szCs w:val="28"/>
        </w:rPr>
        <w:t>ятдесяти тисяч гривень;</w:t>
      </w:r>
    </w:p>
    <w:p w:rsidR="00FD1813" w:rsidRPr="003D3791" w:rsidRDefault="00FD1813" w:rsidP="00372765">
      <w:pPr>
        <w:pStyle w:val="a3"/>
        <w:spacing w:before="80"/>
        <w:rPr>
          <w:rFonts w:ascii="Times New Roman" w:hAnsi="Times New Roman"/>
          <w:sz w:val="28"/>
          <w:szCs w:val="28"/>
        </w:rPr>
      </w:pPr>
      <w:r w:rsidRPr="003D3791">
        <w:rPr>
          <w:rFonts w:ascii="Times New Roman" w:hAnsi="Times New Roman"/>
          <w:sz w:val="28"/>
          <w:szCs w:val="28"/>
        </w:rPr>
        <w:t>реалізації (продаж</w:t>
      </w:r>
      <w:r w:rsidR="00122CCB">
        <w:rPr>
          <w:rFonts w:ascii="Times New Roman" w:hAnsi="Times New Roman"/>
          <w:sz w:val="28"/>
          <w:szCs w:val="28"/>
        </w:rPr>
        <w:t>у</w:t>
      </w:r>
      <w:r w:rsidRPr="003D3791">
        <w:rPr>
          <w:rFonts w:ascii="Times New Roman" w:hAnsi="Times New Roman"/>
          <w:sz w:val="28"/>
          <w:szCs w:val="28"/>
        </w:rPr>
        <w:t>) тютюнових виробів, предметів, пов</w:t>
      </w:r>
      <w:r>
        <w:rPr>
          <w:rFonts w:ascii="Times New Roman" w:hAnsi="Times New Roman"/>
          <w:sz w:val="28"/>
          <w:szCs w:val="28"/>
        </w:rPr>
        <w:t>’</w:t>
      </w:r>
      <w:r w:rsidRPr="003D3791">
        <w:rPr>
          <w:rFonts w:ascii="Times New Roman" w:hAnsi="Times New Roman"/>
          <w:sz w:val="28"/>
          <w:szCs w:val="28"/>
        </w:rPr>
        <w:t>язаних з їх вживанням, трав</w:t>
      </w:r>
      <w:r>
        <w:rPr>
          <w:rFonts w:ascii="Times New Roman" w:hAnsi="Times New Roman"/>
          <w:sz w:val="28"/>
          <w:szCs w:val="28"/>
        </w:rPr>
        <w:t>’</w:t>
      </w:r>
      <w:r w:rsidRPr="003D3791">
        <w:rPr>
          <w:rFonts w:ascii="Times New Roman" w:hAnsi="Times New Roman"/>
          <w:sz w:val="28"/>
          <w:szCs w:val="28"/>
        </w:rPr>
        <w:t>яних виробів для куріння, електронних сигарет</w:t>
      </w:r>
      <w:r>
        <w:rPr>
          <w:rFonts w:ascii="Times New Roman" w:hAnsi="Times New Roman"/>
          <w:sz w:val="28"/>
          <w:szCs w:val="28"/>
        </w:rPr>
        <w:t>, заправних контейнерів</w:t>
      </w:r>
      <w:r w:rsidRPr="003D3791">
        <w:rPr>
          <w:rFonts w:ascii="Times New Roman" w:hAnsi="Times New Roman"/>
          <w:sz w:val="28"/>
          <w:szCs w:val="28"/>
        </w:rPr>
        <w:t>, особам, які не досягли 18 років</w:t>
      </w:r>
      <w:r w:rsidR="00122CCB">
        <w:rPr>
          <w:rFonts w:ascii="Times New Roman" w:hAnsi="Times New Roman"/>
          <w:sz w:val="28"/>
          <w:szCs w:val="28"/>
        </w:rPr>
        <w:t>,</w:t>
      </w:r>
      <w:r w:rsidRPr="003D3791">
        <w:rPr>
          <w:rFonts w:ascii="Times New Roman" w:hAnsi="Times New Roman"/>
          <w:sz w:val="28"/>
          <w:szCs w:val="28"/>
        </w:rPr>
        <w:t xml:space="preserve"> </w:t>
      </w:r>
      <w:r>
        <w:rPr>
          <w:sz w:val="28"/>
          <w:szCs w:val="28"/>
        </w:rPr>
        <w:t>—</w:t>
      </w:r>
      <w:r w:rsidRPr="003D3791">
        <w:rPr>
          <w:rFonts w:ascii="Times New Roman" w:hAnsi="Times New Roman"/>
          <w:sz w:val="28"/>
          <w:szCs w:val="28"/>
        </w:rPr>
        <w:t xml:space="preserve"> від однієї тисячі гривень до десяти тисяч гривень;</w:t>
      </w:r>
    </w:p>
    <w:p w:rsidR="00FD1813" w:rsidRDefault="00FD1813" w:rsidP="00372765">
      <w:pPr>
        <w:pStyle w:val="a3"/>
        <w:spacing w:before="80"/>
        <w:rPr>
          <w:rFonts w:ascii="Times New Roman" w:hAnsi="Times New Roman"/>
          <w:sz w:val="28"/>
          <w:szCs w:val="28"/>
        </w:rPr>
      </w:pPr>
      <w:r w:rsidRPr="003D3791">
        <w:rPr>
          <w:rFonts w:ascii="Times New Roman" w:hAnsi="Times New Roman"/>
          <w:sz w:val="28"/>
          <w:szCs w:val="28"/>
        </w:rPr>
        <w:t>реалізації (продаж</w:t>
      </w:r>
      <w:r w:rsidR="00122CCB">
        <w:rPr>
          <w:rFonts w:ascii="Times New Roman" w:hAnsi="Times New Roman"/>
          <w:sz w:val="28"/>
          <w:szCs w:val="28"/>
        </w:rPr>
        <w:t>у</w:t>
      </w:r>
      <w:r w:rsidRPr="003D3791">
        <w:rPr>
          <w:rFonts w:ascii="Times New Roman" w:hAnsi="Times New Roman"/>
          <w:sz w:val="28"/>
          <w:szCs w:val="28"/>
        </w:rPr>
        <w:t xml:space="preserve">) тютюнових виробів в упаковках, що </w:t>
      </w:r>
      <w:r>
        <w:rPr>
          <w:rFonts w:ascii="Times New Roman" w:hAnsi="Times New Roman"/>
          <w:sz w:val="28"/>
          <w:szCs w:val="28"/>
        </w:rPr>
        <w:t>містять менше ніж 20 сигарет</w:t>
      </w:r>
      <w:r w:rsidRPr="003D3791">
        <w:rPr>
          <w:rFonts w:ascii="Times New Roman" w:hAnsi="Times New Roman"/>
          <w:sz w:val="28"/>
          <w:szCs w:val="28"/>
        </w:rPr>
        <w:t xml:space="preserve">, чи поштучно (крім сигар) </w:t>
      </w:r>
      <w:r>
        <w:rPr>
          <w:sz w:val="28"/>
          <w:szCs w:val="28"/>
        </w:rPr>
        <w:t>—</w:t>
      </w:r>
      <w:r w:rsidRPr="003D3791">
        <w:rPr>
          <w:rFonts w:ascii="Times New Roman" w:hAnsi="Times New Roman"/>
          <w:sz w:val="28"/>
          <w:szCs w:val="28"/>
        </w:rPr>
        <w:t xml:space="preserve"> від однієї тисячі гривень до десяти тисяч гривень</w:t>
      </w:r>
      <w:r w:rsidR="006E453D">
        <w:rPr>
          <w:rFonts w:ascii="Times New Roman" w:hAnsi="Times New Roman"/>
          <w:sz w:val="28"/>
          <w:szCs w:val="28"/>
        </w:rPr>
        <w:t>;</w:t>
      </w:r>
      <w:r w:rsidRPr="003D3791">
        <w:rPr>
          <w:rFonts w:ascii="Times New Roman" w:hAnsi="Times New Roman"/>
          <w:sz w:val="28"/>
          <w:szCs w:val="28"/>
        </w:rPr>
        <w:t>”;</w:t>
      </w:r>
    </w:p>
    <w:p w:rsidR="00FD1813" w:rsidRDefault="00FD1813" w:rsidP="00372765">
      <w:pPr>
        <w:pStyle w:val="a3"/>
        <w:spacing w:before="80"/>
        <w:rPr>
          <w:rFonts w:ascii="Times New Roman" w:hAnsi="Times New Roman"/>
          <w:sz w:val="28"/>
          <w:szCs w:val="28"/>
        </w:rPr>
      </w:pPr>
      <w:r>
        <w:rPr>
          <w:rFonts w:ascii="Times New Roman" w:hAnsi="Times New Roman"/>
          <w:sz w:val="28"/>
          <w:szCs w:val="28"/>
        </w:rPr>
        <w:t>абзац</w:t>
      </w:r>
      <w:r w:rsidRPr="003D3791">
        <w:rPr>
          <w:rFonts w:ascii="Times New Roman" w:hAnsi="Times New Roman"/>
          <w:sz w:val="28"/>
          <w:szCs w:val="28"/>
        </w:rPr>
        <w:t xml:space="preserve"> </w:t>
      </w:r>
      <w:r>
        <w:rPr>
          <w:rFonts w:ascii="Times New Roman" w:hAnsi="Times New Roman"/>
          <w:sz w:val="28"/>
          <w:szCs w:val="28"/>
        </w:rPr>
        <w:t xml:space="preserve">дванадцятий </w:t>
      </w:r>
      <w:r w:rsidRPr="003D3791">
        <w:rPr>
          <w:rFonts w:ascii="Times New Roman" w:hAnsi="Times New Roman"/>
          <w:sz w:val="28"/>
          <w:szCs w:val="28"/>
        </w:rPr>
        <w:t>викласти в такій редакції:</w:t>
      </w:r>
    </w:p>
    <w:p w:rsidR="00FD1813" w:rsidRDefault="00FD1813" w:rsidP="00372765">
      <w:pPr>
        <w:pStyle w:val="a3"/>
        <w:spacing w:before="80"/>
        <w:rPr>
          <w:rFonts w:ascii="Times New Roman" w:hAnsi="Times New Roman"/>
          <w:sz w:val="28"/>
          <w:szCs w:val="28"/>
        </w:rPr>
      </w:pPr>
      <w:r w:rsidRPr="0042048F">
        <w:rPr>
          <w:rFonts w:ascii="Times New Roman" w:hAnsi="Times New Roman"/>
          <w:sz w:val="28"/>
          <w:szCs w:val="28"/>
        </w:rPr>
        <w:t>“</w:t>
      </w:r>
      <w:r w:rsidRPr="0042048F">
        <w:rPr>
          <w:rFonts w:ascii="Times New Roman" w:hAnsi="Times New Roman"/>
          <w:color w:val="000000"/>
          <w:sz w:val="28"/>
          <w:szCs w:val="28"/>
        </w:rPr>
        <w:t>необладнання спеціальних місць для куріння</w:t>
      </w:r>
      <w:r w:rsidRPr="00FF32E5">
        <w:rPr>
          <w:rFonts w:ascii="Times New Roman" w:hAnsi="Times New Roman"/>
          <w:color w:val="000000"/>
          <w:sz w:val="28"/>
          <w:szCs w:val="28"/>
        </w:rPr>
        <w:t xml:space="preserve"> витяжною вентиляцією чи іншими засобами для видалення тютюнового диму, нерозміщення інформації, передбаченої частиною п</w:t>
      </w:r>
      <w:r>
        <w:rPr>
          <w:rFonts w:ascii="Times New Roman" w:hAnsi="Times New Roman"/>
          <w:color w:val="000000"/>
          <w:sz w:val="28"/>
          <w:szCs w:val="28"/>
        </w:rPr>
        <w:t>’</w:t>
      </w:r>
      <w:r w:rsidRPr="00FF32E5">
        <w:rPr>
          <w:rFonts w:ascii="Times New Roman" w:hAnsi="Times New Roman"/>
          <w:color w:val="000000"/>
          <w:sz w:val="28"/>
          <w:szCs w:val="28"/>
        </w:rPr>
        <w:t xml:space="preserve">ятою статті 13 цього Закону, </w:t>
      </w:r>
      <w:r>
        <w:rPr>
          <w:rFonts w:ascii="Times New Roman" w:hAnsi="Times New Roman"/>
          <w:color w:val="000000"/>
          <w:sz w:val="28"/>
          <w:szCs w:val="28"/>
        </w:rPr>
        <w:t xml:space="preserve">— </w:t>
      </w:r>
      <w:r w:rsidRPr="00FF32E5">
        <w:rPr>
          <w:rFonts w:ascii="Times New Roman" w:hAnsi="Times New Roman"/>
          <w:color w:val="000000"/>
          <w:sz w:val="28"/>
          <w:szCs w:val="28"/>
        </w:rPr>
        <w:t>від однієї тисячі</w:t>
      </w:r>
      <w:r>
        <w:rPr>
          <w:rFonts w:ascii="Times New Roman" w:hAnsi="Times New Roman"/>
          <w:color w:val="000000"/>
          <w:sz w:val="28"/>
          <w:szCs w:val="28"/>
        </w:rPr>
        <w:t xml:space="preserve"> гривень до десяти тисяч гривень</w:t>
      </w:r>
      <w:r w:rsidR="00372765">
        <w:rPr>
          <w:rFonts w:ascii="Times New Roman" w:hAnsi="Times New Roman"/>
          <w:color w:val="000000"/>
          <w:sz w:val="28"/>
          <w:szCs w:val="28"/>
        </w:rPr>
        <w:t>;</w:t>
      </w:r>
      <w:r w:rsidRPr="003D3791">
        <w:rPr>
          <w:rFonts w:ascii="Times New Roman" w:hAnsi="Times New Roman"/>
          <w:sz w:val="28"/>
          <w:szCs w:val="28"/>
        </w:rPr>
        <w:t>”</w:t>
      </w:r>
      <w:r w:rsidR="006E453D">
        <w:rPr>
          <w:rFonts w:ascii="Times New Roman" w:hAnsi="Times New Roman"/>
          <w:sz w:val="28"/>
          <w:szCs w:val="28"/>
        </w:rPr>
        <w:t>;</w:t>
      </w:r>
    </w:p>
    <w:p w:rsidR="00FD1813" w:rsidRPr="00444C01" w:rsidRDefault="00FD1813" w:rsidP="00372765">
      <w:pPr>
        <w:widowControl w:val="0"/>
        <w:spacing w:before="80"/>
        <w:ind w:firstLine="567"/>
        <w:jc w:val="both"/>
        <w:rPr>
          <w:rFonts w:ascii="Times New Roman" w:hAnsi="Times New Roman"/>
          <w:color w:val="000000"/>
          <w:sz w:val="28"/>
          <w:szCs w:val="28"/>
          <w:lang w:eastAsia="uk-UA" w:bidi="uk-UA"/>
        </w:rPr>
      </w:pPr>
      <w:r w:rsidRPr="00444C01">
        <w:rPr>
          <w:rFonts w:ascii="Times New Roman" w:hAnsi="Times New Roman"/>
          <w:color w:val="000000"/>
          <w:sz w:val="28"/>
          <w:szCs w:val="28"/>
          <w:lang w:eastAsia="uk-UA" w:bidi="uk-UA"/>
        </w:rPr>
        <w:t xml:space="preserve">доповнити </w:t>
      </w:r>
      <w:r w:rsidR="00372765">
        <w:rPr>
          <w:rFonts w:ascii="Times New Roman" w:hAnsi="Times New Roman"/>
          <w:color w:val="000000"/>
          <w:sz w:val="28"/>
          <w:szCs w:val="28"/>
          <w:lang w:eastAsia="uk-UA" w:bidi="uk-UA"/>
        </w:rPr>
        <w:t xml:space="preserve">частину </w:t>
      </w:r>
      <w:r w:rsidRPr="00444C01">
        <w:rPr>
          <w:rFonts w:ascii="Times New Roman" w:hAnsi="Times New Roman"/>
          <w:color w:val="000000"/>
          <w:sz w:val="28"/>
          <w:szCs w:val="28"/>
          <w:lang w:eastAsia="uk-UA" w:bidi="uk-UA"/>
        </w:rPr>
        <w:t>абзацами такого змісту:</w:t>
      </w:r>
    </w:p>
    <w:p w:rsidR="00FD1813" w:rsidRPr="00444C01" w:rsidRDefault="00FD1813" w:rsidP="00372765">
      <w:pPr>
        <w:widowControl w:val="0"/>
        <w:spacing w:before="80"/>
        <w:ind w:firstLine="567"/>
        <w:jc w:val="both"/>
        <w:rPr>
          <w:rFonts w:ascii="Times New Roman" w:hAnsi="Times New Roman"/>
          <w:color w:val="000000"/>
          <w:sz w:val="28"/>
          <w:szCs w:val="28"/>
          <w:lang w:eastAsia="uk-UA" w:bidi="uk-UA"/>
        </w:rPr>
      </w:pPr>
      <w:r w:rsidRPr="0042048F">
        <w:rPr>
          <w:rFonts w:ascii="Times New Roman" w:hAnsi="Times New Roman"/>
          <w:sz w:val="28"/>
          <w:szCs w:val="28"/>
        </w:rPr>
        <w:t>“</w:t>
      </w:r>
      <w:r w:rsidRPr="00444C01">
        <w:rPr>
          <w:rFonts w:ascii="Times New Roman" w:hAnsi="Times New Roman"/>
          <w:color w:val="000000"/>
          <w:sz w:val="28"/>
          <w:szCs w:val="28"/>
          <w:lang w:eastAsia="uk-UA" w:bidi="uk-UA"/>
        </w:rPr>
        <w:t>невиконання або несвоєчасне виконання припису посадових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про усунення порушень вимог законодавства щодо попередження та зменшення вживання тютюнових виробів і їх шкідливог</w:t>
      </w:r>
      <w:r>
        <w:rPr>
          <w:rFonts w:ascii="Times New Roman" w:hAnsi="Times New Roman"/>
          <w:color w:val="000000"/>
          <w:sz w:val="28"/>
          <w:szCs w:val="28"/>
          <w:lang w:eastAsia="uk-UA" w:bidi="uk-UA"/>
        </w:rPr>
        <w:t xml:space="preserve">о впливу на здоров’я населення </w:t>
      </w:r>
      <w:r>
        <w:rPr>
          <w:sz w:val="28"/>
          <w:szCs w:val="28"/>
        </w:rPr>
        <w:t>—</w:t>
      </w:r>
      <w:r w:rsidRPr="00444C01">
        <w:rPr>
          <w:rFonts w:ascii="Times New Roman" w:hAnsi="Times New Roman"/>
          <w:color w:val="000000"/>
          <w:sz w:val="28"/>
          <w:szCs w:val="28"/>
          <w:lang w:eastAsia="uk-UA" w:bidi="uk-UA"/>
        </w:rPr>
        <w:t xml:space="preserve"> від двадцяти тисяч гривень до п</w:t>
      </w:r>
      <w:r>
        <w:rPr>
          <w:rFonts w:ascii="Times New Roman" w:hAnsi="Times New Roman"/>
          <w:color w:val="000000"/>
          <w:sz w:val="28"/>
          <w:szCs w:val="28"/>
          <w:lang w:eastAsia="uk-UA" w:bidi="uk-UA"/>
        </w:rPr>
        <w:t>’</w:t>
      </w:r>
      <w:r w:rsidRPr="00444C01">
        <w:rPr>
          <w:rFonts w:ascii="Times New Roman" w:hAnsi="Times New Roman"/>
          <w:color w:val="000000"/>
          <w:sz w:val="28"/>
          <w:szCs w:val="28"/>
          <w:lang w:eastAsia="uk-UA" w:bidi="uk-UA"/>
        </w:rPr>
        <w:t>ятдесяти тисяч гривень;</w:t>
      </w:r>
    </w:p>
    <w:p w:rsidR="00FD1813" w:rsidRDefault="00FD1813" w:rsidP="00372765">
      <w:pPr>
        <w:pStyle w:val="a3"/>
        <w:spacing w:before="80"/>
        <w:rPr>
          <w:rFonts w:ascii="Times New Roman" w:hAnsi="Times New Roman"/>
          <w:sz w:val="28"/>
          <w:szCs w:val="28"/>
        </w:rPr>
      </w:pPr>
      <w:r w:rsidRPr="00444C01">
        <w:rPr>
          <w:rFonts w:ascii="Times New Roman" w:hAnsi="Times New Roman"/>
          <w:color w:val="000000"/>
          <w:sz w:val="28"/>
          <w:szCs w:val="28"/>
          <w:lang w:eastAsia="uk-UA" w:bidi="uk-UA"/>
        </w:rPr>
        <w:t>створення перешкод службовим особам центрального органу виконавчої влади, що реалізує державну політику у сфері державного контролю за додержанням законодавства про заходи щодо попередження та зменшення вживання тютюнових виробів і їх шкідливого впливу на здоров</w:t>
      </w:r>
      <w:r>
        <w:rPr>
          <w:rFonts w:ascii="Times New Roman" w:hAnsi="Times New Roman"/>
          <w:color w:val="000000"/>
          <w:sz w:val="28"/>
          <w:szCs w:val="28"/>
          <w:lang w:eastAsia="uk-UA" w:bidi="uk-UA"/>
        </w:rPr>
        <w:t>’</w:t>
      </w:r>
      <w:r w:rsidRPr="00444C01">
        <w:rPr>
          <w:rFonts w:ascii="Times New Roman" w:hAnsi="Times New Roman"/>
          <w:color w:val="000000"/>
          <w:sz w:val="28"/>
          <w:szCs w:val="28"/>
          <w:lang w:eastAsia="uk-UA" w:bidi="uk-UA"/>
        </w:rPr>
        <w:t>я на</w:t>
      </w:r>
      <w:r>
        <w:rPr>
          <w:rFonts w:ascii="Times New Roman" w:hAnsi="Times New Roman"/>
          <w:color w:val="000000"/>
          <w:sz w:val="28"/>
          <w:szCs w:val="28"/>
          <w:lang w:eastAsia="uk-UA" w:bidi="uk-UA"/>
        </w:rPr>
        <w:t>селення у проведенні перевірки</w:t>
      </w:r>
      <w:r w:rsidR="00122CCB">
        <w:rPr>
          <w:rFonts w:ascii="Times New Roman" w:hAnsi="Times New Roman"/>
          <w:color w:val="000000"/>
          <w:sz w:val="28"/>
          <w:szCs w:val="28"/>
          <w:lang w:eastAsia="uk-UA" w:bidi="uk-UA"/>
        </w:rPr>
        <w:t>,</w:t>
      </w:r>
      <w:r>
        <w:rPr>
          <w:rFonts w:ascii="Times New Roman" w:hAnsi="Times New Roman"/>
          <w:color w:val="000000"/>
          <w:sz w:val="28"/>
          <w:szCs w:val="28"/>
          <w:lang w:eastAsia="uk-UA" w:bidi="uk-UA"/>
        </w:rPr>
        <w:t xml:space="preserve"> </w:t>
      </w:r>
      <w:r>
        <w:rPr>
          <w:sz w:val="28"/>
          <w:szCs w:val="28"/>
        </w:rPr>
        <w:t>—</w:t>
      </w:r>
      <w:r w:rsidRPr="00444C01">
        <w:rPr>
          <w:rFonts w:ascii="Times New Roman" w:hAnsi="Times New Roman"/>
          <w:color w:val="000000"/>
          <w:sz w:val="28"/>
          <w:szCs w:val="28"/>
          <w:lang w:eastAsia="uk-UA" w:bidi="uk-UA"/>
        </w:rPr>
        <w:t xml:space="preserve"> сто тисяч гривень</w:t>
      </w:r>
      <w:r>
        <w:rPr>
          <w:rFonts w:ascii="Times New Roman" w:hAnsi="Times New Roman"/>
          <w:color w:val="000000"/>
          <w:sz w:val="28"/>
          <w:szCs w:val="28"/>
          <w:lang w:eastAsia="uk-UA" w:bidi="uk-UA"/>
        </w:rPr>
        <w:t>.</w:t>
      </w:r>
      <w:r w:rsidRPr="003D3791">
        <w:rPr>
          <w:rFonts w:ascii="Times New Roman" w:hAnsi="Times New Roman"/>
          <w:sz w:val="28"/>
          <w:szCs w:val="28"/>
        </w:rPr>
        <w:t>”</w:t>
      </w:r>
      <w:r w:rsidRPr="00444C01">
        <w:rPr>
          <w:rFonts w:ascii="Times New Roman" w:hAnsi="Times New Roman"/>
          <w:color w:val="000000"/>
          <w:sz w:val="28"/>
          <w:szCs w:val="28"/>
          <w:lang w:eastAsia="uk-UA" w:bidi="uk-UA"/>
        </w:rPr>
        <w:t>.</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ІІ. Прикінцеві положення</w:t>
      </w:r>
    </w:p>
    <w:p w:rsidR="00FD1813" w:rsidRPr="003D3791" w:rsidRDefault="00FD1813" w:rsidP="00FD1813">
      <w:pPr>
        <w:pStyle w:val="a3"/>
        <w:rPr>
          <w:rFonts w:ascii="Times New Roman" w:hAnsi="Times New Roman"/>
          <w:sz w:val="28"/>
          <w:szCs w:val="28"/>
        </w:rPr>
      </w:pPr>
      <w:r w:rsidRPr="003D3791">
        <w:rPr>
          <w:rFonts w:ascii="Times New Roman" w:hAnsi="Times New Roman"/>
          <w:sz w:val="28"/>
          <w:szCs w:val="28"/>
        </w:rPr>
        <w:t>1. Цей Закон набирає чинності через вісімнадцять місяців</w:t>
      </w:r>
      <w:r>
        <w:rPr>
          <w:rFonts w:ascii="Times New Roman" w:hAnsi="Times New Roman"/>
          <w:sz w:val="28"/>
          <w:szCs w:val="28"/>
        </w:rPr>
        <w:t xml:space="preserve"> з дня його опублікування</w:t>
      </w:r>
      <w:r w:rsidRPr="00A9192A">
        <w:rPr>
          <w:rFonts w:ascii="Times New Roman" w:hAnsi="Times New Roman"/>
          <w:sz w:val="28"/>
          <w:szCs w:val="28"/>
        </w:rPr>
        <w:t>.</w:t>
      </w:r>
    </w:p>
    <w:p w:rsidR="002B53D3" w:rsidRPr="00771066" w:rsidRDefault="00FD1813" w:rsidP="00FD1813">
      <w:pPr>
        <w:pStyle w:val="a3"/>
        <w:rPr>
          <w:rFonts w:ascii="Times New Roman" w:hAnsi="Times New Roman"/>
          <w:sz w:val="28"/>
          <w:szCs w:val="28"/>
        </w:rPr>
      </w:pPr>
      <w:r w:rsidRPr="003D3791">
        <w:rPr>
          <w:rFonts w:ascii="Times New Roman" w:hAnsi="Times New Roman"/>
          <w:sz w:val="28"/>
          <w:szCs w:val="28"/>
        </w:rPr>
        <w:t xml:space="preserve">2. Кабінету Міністрів України привести </w:t>
      </w:r>
      <w:r>
        <w:rPr>
          <w:rFonts w:ascii="Times New Roman" w:hAnsi="Times New Roman"/>
          <w:sz w:val="28"/>
          <w:szCs w:val="28"/>
        </w:rPr>
        <w:t>власні</w:t>
      </w:r>
      <w:r w:rsidRPr="003D3791">
        <w:rPr>
          <w:rFonts w:ascii="Times New Roman" w:hAnsi="Times New Roman"/>
          <w:sz w:val="28"/>
          <w:szCs w:val="28"/>
        </w:rPr>
        <w:t xml:space="preserve"> нормативно-правові акти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7DD" w:rsidRDefault="00DC77DD">
      <w:r>
        <w:separator/>
      </w:r>
    </w:p>
  </w:endnote>
  <w:endnote w:type="continuationSeparator" w:id="0">
    <w:p w:rsidR="00DC77DD" w:rsidRDefault="00DC7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7DD" w:rsidRDefault="00DC77DD">
      <w:r>
        <w:separator/>
      </w:r>
    </w:p>
  </w:footnote>
  <w:footnote w:type="continuationSeparator" w:id="0">
    <w:p w:rsidR="00DC77DD" w:rsidRDefault="00DC77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B23FAE">
      <w:rPr>
        <w:noProof/>
      </w:rPr>
      <w:t>8</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1955"/>
    <w:rsid w:val="00020DB3"/>
    <w:rsid w:val="00093F84"/>
    <w:rsid w:val="000C703E"/>
    <w:rsid w:val="000F5042"/>
    <w:rsid w:val="000F5950"/>
    <w:rsid w:val="001054BE"/>
    <w:rsid w:val="00122CCB"/>
    <w:rsid w:val="00147A80"/>
    <w:rsid w:val="001B2845"/>
    <w:rsid w:val="00216AFB"/>
    <w:rsid w:val="002223C5"/>
    <w:rsid w:val="00222A07"/>
    <w:rsid w:val="00236A4D"/>
    <w:rsid w:val="002729B5"/>
    <w:rsid w:val="002B53D3"/>
    <w:rsid w:val="002D5098"/>
    <w:rsid w:val="002F1A96"/>
    <w:rsid w:val="003513B3"/>
    <w:rsid w:val="00372765"/>
    <w:rsid w:val="003F6F89"/>
    <w:rsid w:val="00445A63"/>
    <w:rsid w:val="00455CFC"/>
    <w:rsid w:val="00477689"/>
    <w:rsid w:val="00521D73"/>
    <w:rsid w:val="005261AE"/>
    <w:rsid w:val="005A345C"/>
    <w:rsid w:val="005C3CB4"/>
    <w:rsid w:val="005F4706"/>
    <w:rsid w:val="00605935"/>
    <w:rsid w:val="00635060"/>
    <w:rsid w:val="006901FE"/>
    <w:rsid w:val="006C2F13"/>
    <w:rsid w:val="006C6D58"/>
    <w:rsid w:val="006E453D"/>
    <w:rsid w:val="006F30C6"/>
    <w:rsid w:val="00716D6B"/>
    <w:rsid w:val="007370F8"/>
    <w:rsid w:val="00757FFD"/>
    <w:rsid w:val="00764C95"/>
    <w:rsid w:val="00780723"/>
    <w:rsid w:val="007B1CD6"/>
    <w:rsid w:val="007B5FAB"/>
    <w:rsid w:val="007D1318"/>
    <w:rsid w:val="008016F2"/>
    <w:rsid w:val="008448D8"/>
    <w:rsid w:val="008D506E"/>
    <w:rsid w:val="008E0FCE"/>
    <w:rsid w:val="00905D21"/>
    <w:rsid w:val="00906AB0"/>
    <w:rsid w:val="00936AB2"/>
    <w:rsid w:val="00967631"/>
    <w:rsid w:val="00A455BA"/>
    <w:rsid w:val="00AB02BB"/>
    <w:rsid w:val="00AD6988"/>
    <w:rsid w:val="00AF00CA"/>
    <w:rsid w:val="00B23FAE"/>
    <w:rsid w:val="00B73DB0"/>
    <w:rsid w:val="00B73F70"/>
    <w:rsid w:val="00B76F4B"/>
    <w:rsid w:val="00BB5103"/>
    <w:rsid w:val="00BB56AD"/>
    <w:rsid w:val="00BE67E5"/>
    <w:rsid w:val="00C07D95"/>
    <w:rsid w:val="00C3481E"/>
    <w:rsid w:val="00C362EA"/>
    <w:rsid w:val="00C67EE3"/>
    <w:rsid w:val="00C84FF5"/>
    <w:rsid w:val="00CB44E4"/>
    <w:rsid w:val="00D23F6F"/>
    <w:rsid w:val="00D37786"/>
    <w:rsid w:val="00D4191B"/>
    <w:rsid w:val="00DA2BD7"/>
    <w:rsid w:val="00DC77DD"/>
    <w:rsid w:val="00DF6610"/>
    <w:rsid w:val="00E15F44"/>
    <w:rsid w:val="00E9247D"/>
    <w:rsid w:val="00E92CE5"/>
    <w:rsid w:val="00EF0EFF"/>
    <w:rsid w:val="00F12DB8"/>
    <w:rsid w:val="00F37B32"/>
    <w:rsid w:val="00F44363"/>
    <w:rsid w:val="00F865C9"/>
    <w:rsid w:val="00FD1813"/>
    <w:rsid w:val="00FD69E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a9">
    <w:name w:val="_ÿÕ¼ÿ_"/>
    <w:basedOn w:val="a"/>
    <w:uiPriority w:val="99"/>
    <w:rsid w:val="00FD1813"/>
    <w:pPr>
      <w:keepNext/>
      <w:widowControl w:val="0"/>
      <w:spacing w:line="288" w:lineRule="auto"/>
      <w:ind w:firstLine="709"/>
      <w:jc w:val="both"/>
    </w:pPr>
    <w:rPr>
      <w:rFonts w:ascii="Times New Roman" w:eastAsia="MS ??" w:hAnsi="Times New Roman"/>
      <w:sz w:val="28"/>
      <w:szCs w:val="24"/>
    </w:rPr>
  </w:style>
  <w:style w:type="character" w:customStyle="1" w:styleId="rvts0">
    <w:name w:val="rvts0"/>
    <w:rsid w:val="00FD1813"/>
  </w:style>
  <w:style w:type="paragraph" w:customStyle="1" w:styleId="rvps2">
    <w:name w:val="rvps2"/>
    <w:basedOn w:val="a"/>
    <w:rsid w:val="00FD1813"/>
    <w:pPr>
      <w:spacing w:before="100" w:beforeAutospacing="1" w:after="100" w:afterAutospacing="1"/>
    </w:pPr>
    <w:rPr>
      <w:rFonts w:ascii="Times New Roman" w:hAnsi="Times New Roman"/>
      <w:sz w:val="24"/>
      <w:szCs w:val="24"/>
      <w:lang w:eastAsia="uk-UA"/>
    </w:rPr>
  </w:style>
  <w:style w:type="character" w:customStyle="1" w:styleId="rvts9">
    <w:name w:val="rvts9"/>
    <w:rsid w:val="00FD18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a9">
    <w:name w:val="_ÿÕ¼ÿ_"/>
    <w:basedOn w:val="a"/>
    <w:uiPriority w:val="99"/>
    <w:rsid w:val="00FD1813"/>
    <w:pPr>
      <w:keepNext/>
      <w:widowControl w:val="0"/>
      <w:spacing w:line="288" w:lineRule="auto"/>
      <w:ind w:firstLine="709"/>
      <w:jc w:val="both"/>
    </w:pPr>
    <w:rPr>
      <w:rFonts w:ascii="Times New Roman" w:eastAsia="MS ??" w:hAnsi="Times New Roman"/>
      <w:sz w:val="28"/>
      <w:szCs w:val="24"/>
    </w:rPr>
  </w:style>
  <w:style w:type="character" w:customStyle="1" w:styleId="rvts0">
    <w:name w:val="rvts0"/>
    <w:rsid w:val="00FD1813"/>
  </w:style>
  <w:style w:type="paragraph" w:customStyle="1" w:styleId="rvps2">
    <w:name w:val="rvps2"/>
    <w:basedOn w:val="a"/>
    <w:rsid w:val="00FD1813"/>
    <w:pPr>
      <w:spacing w:before="100" w:beforeAutospacing="1" w:after="100" w:afterAutospacing="1"/>
    </w:pPr>
    <w:rPr>
      <w:rFonts w:ascii="Times New Roman" w:hAnsi="Times New Roman"/>
      <w:sz w:val="24"/>
      <w:szCs w:val="24"/>
      <w:lang w:eastAsia="uk-UA"/>
    </w:rPr>
  </w:style>
  <w:style w:type="character" w:customStyle="1" w:styleId="rvts9">
    <w:name w:val="rvts9"/>
    <w:rsid w:val="00FD1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24149</Words>
  <Characters>13766</Characters>
  <Application>Microsoft Office Word</Application>
  <DocSecurity>0</DocSecurity>
  <Lines>114</Lines>
  <Paragraphs>75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2021-04-29T08:55:00Z</dcterms:created>
  <dcterms:modified xsi:type="dcterms:W3CDTF">2021-04-29T08:55:00Z</dcterms:modified>
</cp:coreProperties>
</file>