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BDD" w:rsidRPr="001F3D76" w:rsidRDefault="00392BDD" w:rsidP="008C7F2C">
      <w:pPr>
        <w:spacing w:after="0" w:line="240" w:lineRule="auto"/>
        <w:jc w:val="center"/>
        <w:rPr>
          <w:rFonts w:ascii="Times New Roman" w:hAnsi="Times New Roman"/>
          <w:sz w:val="24"/>
          <w:szCs w:val="24"/>
          <w:lang w:eastAsia="uk-UA"/>
        </w:rPr>
      </w:pPr>
      <w:r w:rsidRPr="001F3D76">
        <w:rPr>
          <w:rFonts w:ascii="Times New Roman" w:hAnsi="Times New Roman"/>
          <w:b/>
          <w:bCs/>
          <w:color w:val="000000"/>
          <w:sz w:val="28"/>
          <w:szCs w:val="28"/>
          <w:lang w:eastAsia="uk-UA"/>
        </w:rPr>
        <w:t>ПОЯСНЮВАЛЬНА ЗАПИСКА </w:t>
      </w:r>
    </w:p>
    <w:p w:rsidR="00392BDD" w:rsidRPr="001F3D76" w:rsidRDefault="001A3E78" w:rsidP="008C7F2C">
      <w:pPr>
        <w:spacing w:after="0" w:line="240" w:lineRule="auto"/>
        <w:jc w:val="center"/>
        <w:rPr>
          <w:rFonts w:ascii="Times New Roman" w:hAnsi="Times New Roman"/>
          <w:sz w:val="24"/>
          <w:szCs w:val="24"/>
          <w:lang w:eastAsia="uk-UA"/>
        </w:rPr>
      </w:pPr>
      <w:r>
        <w:rPr>
          <w:rFonts w:ascii="Times New Roman" w:hAnsi="Times New Roman"/>
          <w:b/>
          <w:bCs/>
          <w:color w:val="222222"/>
          <w:sz w:val="28"/>
          <w:szCs w:val="28"/>
          <w:lang w:eastAsia="uk-UA"/>
        </w:rPr>
        <w:t>до проє</w:t>
      </w:r>
      <w:r w:rsidR="00392BDD" w:rsidRPr="001F3D76">
        <w:rPr>
          <w:rFonts w:ascii="Times New Roman" w:hAnsi="Times New Roman"/>
          <w:b/>
          <w:bCs/>
          <w:color w:val="222222"/>
          <w:sz w:val="28"/>
          <w:szCs w:val="28"/>
          <w:lang w:eastAsia="uk-UA"/>
        </w:rPr>
        <w:t xml:space="preserve">кту Закону України </w:t>
      </w:r>
      <w:r w:rsidR="00B71237">
        <w:rPr>
          <w:rFonts w:ascii="Times New Roman" w:hAnsi="Times New Roman"/>
          <w:b/>
          <w:bCs/>
          <w:sz w:val="28"/>
          <w:szCs w:val="28"/>
          <w:lang w:eastAsia="uk-UA"/>
        </w:rPr>
        <w:t xml:space="preserve">«Про внесення змін до деяких законів України щодо адаптації законодавства до вимог </w:t>
      </w:r>
      <w:r w:rsidR="00B71237">
        <w:rPr>
          <w:rFonts w:ascii="Times New Roman" w:hAnsi="Times New Roman"/>
          <w:b/>
          <w:sz w:val="28"/>
          <w:szCs w:val="28"/>
        </w:rPr>
        <w:t>Директиви Європейського Парламенту і Ради 2014/40/ЄС</w:t>
      </w:r>
      <w:r w:rsidR="00B71237">
        <w:rPr>
          <w:sz w:val="28"/>
          <w:szCs w:val="28"/>
        </w:rPr>
        <w:t xml:space="preserve"> </w:t>
      </w:r>
      <w:r w:rsidR="00B71237">
        <w:rPr>
          <w:rFonts w:ascii="Times New Roman" w:hAnsi="Times New Roman"/>
          <w:b/>
          <w:bCs/>
          <w:sz w:val="28"/>
          <w:szCs w:val="28"/>
          <w:lang w:eastAsia="uk-UA"/>
        </w:rPr>
        <w:t>(щодо охорони здоров’я населення від шкідливого впливу тютюну)»</w:t>
      </w:r>
    </w:p>
    <w:p w:rsidR="00CA1196" w:rsidRDefault="00CA1196" w:rsidP="008C7F2C">
      <w:pPr>
        <w:widowControl w:val="0"/>
        <w:shd w:val="clear" w:color="auto" w:fill="FFFFFF"/>
        <w:autoSpaceDE w:val="0"/>
        <w:autoSpaceDN w:val="0"/>
        <w:adjustRightInd w:val="0"/>
        <w:spacing w:after="0" w:line="240" w:lineRule="auto"/>
        <w:jc w:val="both"/>
        <w:rPr>
          <w:rFonts w:ascii="Times New Roman" w:eastAsia="Calibri" w:hAnsi="Times New Roman"/>
          <w:b/>
          <w:bCs/>
          <w:sz w:val="28"/>
          <w:szCs w:val="28"/>
          <w:lang w:eastAsia="ru-RU"/>
        </w:rPr>
      </w:pPr>
    </w:p>
    <w:p w:rsidR="00392BDD" w:rsidRPr="0030685A" w:rsidRDefault="00DC6023" w:rsidP="008C7F2C">
      <w:pPr>
        <w:widowControl w:val="0"/>
        <w:numPr>
          <w:ilvl w:val="0"/>
          <w:numId w:val="1"/>
        </w:numPr>
        <w:shd w:val="clear" w:color="auto" w:fill="FFFFFF"/>
        <w:autoSpaceDE w:val="0"/>
        <w:autoSpaceDN w:val="0"/>
        <w:adjustRightInd w:val="0"/>
        <w:spacing w:after="0" w:line="240" w:lineRule="auto"/>
        <w:ind w:left="1134" w:hanging="414"/>
        <w:jc w:val="both"/>
        <w:rPr>
          <w:rFonts w:ascii="Times New Roman" w:eastAsia="Calibri" w:hAnsi="Times New Roman"/>
          <w:b/>
          <w:bCs/>
          <w:color w:val="000000"/>
          <w:sz w:val="28"/>
          <w:szCs w:val="28"/>
          <w:lang w:eastAsia="ru-RU"/>
        </w:rPr>
      </w:pPr>
      <w:r>
        <w:rPr>
          <w:rFonts w:ascii="Times New Roman" w:eastAsia="Calibri" w:hAnsi="Times New Roman"/>
          <w:b/>
          <w:bCs/>
          <w:sz w:val="28"/>
          <w:szCs w:val="28"/>
          <w:lang w:eastAsia="ru-RU"/>
        </w:rPr>
        <w:t xml:space="preserve">   </w:t>
      </w:r>
      <w:r w:rsidR="00BD4506">
        <w:rPr>
          <w:rFonts w:ascii="Times New Roman" w:eastAsia="Calibri" w:hAnsi="Times New Roman"/>
          <w:b/>
          <w:bCs/>
          <w:sz w:val="28"/>
          <w:szCs w:val="28"/>
          <w:lang w:eastAsia="ru-RU"/>
        </w:rPr>
        <w:t>Мета</w:t>
      </w:r>
    </w:p>
    <w:p w:rsidR="00E406D7" w:rsidRPr="00B02BD1" w:rsidRDefault="00BD4506" w:rsidP="008C7F2C">
      <w:pPr>
        <w:widowControl w:val="0"/>
        <w:shd w:val="clear" w:color="auto" w:fill="FFFFFF"/>
        <w:autoSpaceDE w:val="0"/>
        <w:autoSpaceDN w:val="0"/>
        <w:adjustRightInd w:val="0"/>
        <w:spacing w:after="0" w:line="240" w:lineRule="auto"/>
        <w:ind w:firstLine="709"/>
        <w:jc w:val="both"/>
        <w:rPr>
          <w:rFonts w:ascii="Times New Roman" w:hAnsi="Times New Roman"/>
          <w:sz w:val="28"/>
          <w:szCs w:val="28"/>
          <w:lang w:eastAsia="uk-UA"/>
        </w:rPr>
      </w:pPr>
      <w:r>
        <w:rPr>
          <w:rFonts w:ascii="Times New Roman" w:hAnsi="Times New Roman"/>
          <w:sz w:val="28"/>
          <w:szCs w:val="28"/>
          <w:lang w:eastAsia="uk-UA"/>
        </w:rPr>
        <w:t>П</w:t>
      </w:r>
      <w:r>
        <w:rPr>
          <w:rFonts w:ascii="Times New Roman" w:hAnsi="Times New Roman"/>
          <w:bCs/>
          <w:sz w:val="28"/>
          <w:szCs w:val="28"/>
          <w:lang w:eastAsia="uk-UA"/>
        </w:rPr>
        <w:t>роєкт</w:t>
      </w:r>
      <w:r w:rsidR="00273380" w:rsidRPr="00B02BD1">
        <w:rPr>
          <w:rFonts w:ascii="Times New Roman" w:hAnsi="Times New Roman"/>
          <w:bCs/>
          <w:sz w:val="28"/>
          <w:szCs w:val="28"/>
          <w:lang w:eastAsia="uk-UA"/>
        </w:rPr>
        <w:t xml:space="preserve"> Закону України </w:t>
      </w:r>
      <w:r w:rsidR="00B71237" w:rsidRPr="00B71237">
        <w:rPr>
          <w:rFonts w:ascii="Times New Roman" w:hAnsi="Times New Roman"/>
          <w:bCs/>
          <w:sz w:val="28"/>
          <w:szCs w:val="28"/>
          <w:lang w:eastAsia="uk-UA"/>
        </w:rPr>
        <w:t xml:space="preserve">«Про внесення змін до деяких законів України щодо адаптації законодавства до вимог </w:t>
      </w:r>
      <w:r w:rsidR="00B71237" w:rsidRPr="00B71237">
        <w:rPr>
          <w:rFonts w:ascii="Times New Roman" w:hAnsi="Times New Roman"/>
          <w:sz w:val="28"/>
          <w:szCs w:val="28"/>
        </w:rPr>
        <w:t>Директиви Європейського Парламенту і Ради 2014/40/ЄС</w:t>
      </w:r>
      <w:r w:rsidR="00B71237" w:rsidRPr="00B71237">
        <w:rPr>
          <w:sz w:val="28"/>
          <w:szCs w:val="28"/>
        </w:rPr>
        <w:t xml:space="preserve"> </w:t>
      </w:r>
      <w:r w:rsidR="00B71237" w:rsidRPr="00B71237">
        <w:rPr>
          <w:rFonts w:ascii="Times New Roman" w:hAnsi="Times New Roman"/>
          <w:bCs/>
          <w:sz w:val="28"/>
          <w:szCs w:val="28"/>
          <w:lang w:eastAsia="uk-UA"/>
        </w:rPr>
        <w:t>(щодо охорони здоров’я населення від шкідливого впливу тютюну)»</w:t>
      </w:r>
      <w:r w:rsidR="00273380" w:rsidRPr="00B02BD1">
        <w:rPr>
          <w:rFonts w:ascii="Times New Roman" w:hAnsi="Times New Roman"/>
          <w:bCs/>
          <w:sz w:val="28"/>
          <w:szCs w:val="28"/>
          <w:lang w:eastAsia="uk-UA"/>
        </w:rPr>
        <w:t xml:space="preserve"> </w:t>
      </w:r>
      <w:r w:rsidR="00273380" w:rsidRPr="00B02BD1">
        <w:rPr>
          <w:rFonts w:ascii="Times New Roman" w:hAnsi="Times New Roman"/>
          <w:sz w:val="28"/>
          <w:szCs w:val="28"/>
          <w:lang w:eastAsia="uk-UA"/>
        </w:rPr>
        <w:t xml:space="preserve">(далі – проєкт Закону) </w:t>
      </w:r>
      <w:r>
        <w:rPr>
          <w:rFonts w:ascii="Times New Roman" w:hAnsi="Times New Roman"/>
          <w:sz w:val="28"/>
          <w:szCs w:val="28"/>
          <w:lang w:eastAsia="uk-UA"/>
        </w:rPr>
        <w:t>розроблено з метою скорочення</w:t>
      </w:r>
      <w:r w:rsidR="00137D06">
        <w:rPr>
          <w:rFonts w:ascii="Times New Roman" w:hAnsi="Times New Roman"/>
          <w:sz w:val="28"/>
          <w:szCs w:val="28"/>
          <w:lang w:eastAsia="uk-UA"/>
        </w:rPr>
        <w:t xml:space="preserve"> поширеності куріння, </w:t>
      </w:r>
      <w:r w:rsidR="00137D06" w:rsidRPr="00B02BD1">
        <w:rPr>
          <w:rFonts w:ascii="Times New Roman" w:hAnsi="Times New Roman"/>
          <w:sz w:val="28"/>
          <w:szCs w:val="28"/>
          <w:lang w:eastAsia="uk-UA"/>
        </w:rPr>
        <w:t>покращення здоров’я населення та зростання тривалості життя в Україні</w:t>
      </w:r>
      <w:r w:rsidR="00137D06">
        <w:rPr>
          <w:rFonts w:ascii="Times New Roman" w:hAnsi="Times New Roman"/>
          <w:sz w:val="28"/>
          <w:szCs w:val="28"/>
          <w:lang w:eastAsia="uk-UA"/>
        </w:rPr>
        <w:t>, а також</w:t>
      </w:r>
      <w:r>
        <w:rPr>
          <w:rFonts w:ascii="Times New Roman" w:hAnsi="Times New Roman"/>
          <w:sz w:val="28"/>
          <w:szCs w:val="28"/>
          <w:lang w:eastAsia="uk-UA"/>
        </w:rPr>
        <w:t xml:space="preserve"> досягнення</w:t>
      </w:r>
      <w:r w:rsidR="00EC0B1C" w:rsidRPr="00B02BD1">
        <w:rPr>
          <w:rFonts w:ascii="Times New Roman" w:hAnsi="Times New Roman"/>
          <w:sz w:val="28"/>
          <w:szCs w:val="28"/>
          <w:lang w:eastAsia="uk-UA"/>
        </w:rPr>
        <w:t xml:space="preserve"> Цілей сталого розвитку ООН, щодо яких України взяла на себе зобов’язання скоротити поширеність куріння до 15% у</w:t>
      </w:r>
      <w:r w:rsidR="00E7646F" w:rsidRPr="00B02BD1">
        <w:rPr>
          <w:rFonts w:ascii="Times New Roman" w:hAnsi="Times New Roman"/>
          <w:sz w:val="28"/>
          <w:szCs w:val="28"/>
          <w:lang w:eastAsia="uk-UA"/>
        </w:rPr>
        <w:t xml:space="preserve"> 2025 році. </w:t>
      </w:r>
    </w:p>
    <w:p w:rsidR="008F689F" w:rsidRDefault="008F689F" w:rsidP="008C7F2C">
      <w:pPr>
        <w:widowControl w:val="0"/>
        <w:shd w:val="clear" w:color="auto" w:fill="FFFFFF"/>
        <w:autoSpaceDE w:val="0"/>
        <w:autoSpaceDN w:val="0"/>
        <w:adjustRightInd w:val="0"/>
        <w:spacing w:after="0" w:line="240" w:lineRule="auto"/>
        <w:ind w:firstLine="709"/>
        <w:jc w:val="both"/>
        <w:rPr>
          <w:rFonts w:ascii="Times New Roman" w:hAnsi="Times New Roman"/>
          <w:sz w:val="28"/>
          <w:szCs w:val="28"/>
        </w:rPr>
      </w:pPr>
    </w:p>
    <w:p w:rsidR="00834C0D" w:rsidRPr="00301C94" w:rsidRDefault="00834C0D" w:rsidP="008C7F2C">
      <w:pPr>
        <w:widowControl w:val="0"/>
        <w:shd w:val="clear" w:color="auto" w:fill="FFFFFF"/>
        <w:autoSpaceDE w:val="0"/>
        <w:autoSpaceDN w:val="0"/>
        <w:adjustRightInd w:val="0"/>
        <w:spacing w:after="0" w:line="240" w:lineRule="auto"/>
        <w:ind w:firstLine="709"/>
        <w:jc w:val="both"/>
        <w:rPr>
          <w:rFonts w:ascii="Times New Roman" w:hAnsi="Times New Roman"/>
          <w:sz w:val="28"/>
          <w:szCs w:val="28"/>
        </w:rPr>
      </w:pPr>
    </w:p>
    <w:p w:rsidR="00392BDD" w:rsidRPr="00EC0B1C" w:rsidRDefault="00DC6023" w:rsidP="008C7F2C">
      <w:pPr>
        <w:pStyle w:val="1"/>
        <w:numPr>
          <w:ilvl w:val="0"/>
          <w:numId w:val="1"/>
        </w:numPr>
        <w:shd w:val="clear" w:color="auto" w:fill="FFFFFF"/>
        <w:ind w:left="1077" w:hanging="357"/>
        <w:jc w:val="both"/>
        <w:rPr>
          <w:b/>
          <w:bCs/>
          <w:color w:val="000000"/>
          <w:sz w:val="28"/>
          <w:szCs w:val="28"/>
        </w:rPr>
      </w:pPr>
      <w:r>
        <w:rPr>
          <w:b/>
          <w:bCs/>
          <w:color w:val="000000"/>
          <w:sz w:val="28"/>
          <w:szCs w:val="28"/>
        </w:rPr>
        <w:t xml:space="preserve">   </w:t>
      </w:r>
      <w:r w:rsidR="00F40AF5">
        <w:rPr>
          <w:b/>
          <w:bCs/>
          <w:color w:val="000000"/>
          <w:sz w:val="28"/>
          <w:szCs w:val="28"/>
        </w:rPr>
        <w:t>Обґрунтування необхідності прийняття акта</w:t>
      </w:r>
    </w:p>
    <w:p w:rsidR="00D81A24" w:rsidRPr="00404F6D" w:rsidRDefault="004838B2" w:rsidP="008C7F2C">
      <w:pPr>
        <w:spacing w:after="0" w:line="240" w:lineRule="auto"/>
        <w:ind w:firstLine="709"/>
        <w:jc w:val="both"/>
        <w:rPr>
          <w:rFonts w:ascii="Times New Roman" w:hAnsi="Times New Roman"/>
          <w:sz w:val="28"/>
          <w:szCs w:val="28"/>
          <w:lang w:eastAsia="uk-UA"/>
        </w:rPr>
      </w:pPr>
      <w:r>
        <w:rPr>
          <w:rFonts w:ascii="Times New Roman" w:hAnsi="Times New Roman"/>
          <w:color w:val="000000"/>
          <w:sz w:val="28"/>
          <w:szCs w:val="28"/>
          <w:lang w:eastAsia="uk-UA"/>
        </w:rPr>
        <w:t xml:space="preserve">Проєкт Закону розроблено </w:t>
      </w:r>
      <w:r w:rsidRPr="004838B2">
        <w:rPr>
          <w:rFonts w:ascii="Times New Roman" w:hAnsi="Times New Roman"/>
          <w:color w:val="000000"/>
          <w:sz w:val="28"/>
          <w:szCs w:val="28"/>
          <w:lang w:eastAsia="uk-UA"/>
        </w:rPr>
        <w:t xml:space="preserve">на </w:t>
      </w:r>
      <w:r w:rsidRPr="004838B2">
        <w:rPr>
          <w:rStyle w:val="a8"/>
          <w:rFonts w:ascii="Times New Roman" w:hAnsi="Times New Roman"/>
          <w:sz w:val="28"/>
          <w:szCs w:val="28"/>
          <w:u w:color="7F7F7F"/>
        </w:rPr>
        <w:t xml:space="preserve">виконання зобов’язань відповідно до </w:t>
      </w:r>
      <w:r w:rsidRPr="004838B2">
        <w:rPr>
          <w:rFonts w:ascii="Times New Roman" w:hAnsi="Times New Roman"/>
          <w:sz w:val="28"/>
          <w:szCs w:val="28"/>
          <w:lang w:eastAsia="ru-RU"/>
        </w:rPr>
        <w:t xml:space="preserve">пунктів 1389 – 1396 </w:t>
      </w:r>
      <w:r w:rsidRPr="004838B2">
        <w:rPr>
          <w:rFonts w:ascii="Times New Roman" w:hAnsi="Times New Roman"/>
          <w:sz w:val="28"/>
          <w:szCs w:val="28"/>
          <w:lang w:eastAsia="uk-UA"/>
        </w:rPr>
        <w:t>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w:t>
      </w:r>
      <w:r>
        <w:rPr>
          <w:rFonts w:ascii="Times New Roman" w:hAnsi="Times New Roman"/>
          <w:sz w:val="28"/>
          <w:szCs w:val="28"/>
          <w:lang w:eastAsia="uk-UA"/>
        </w:rPr>
        <w:t xml:space="preserve"> від 25 жовтня 2017 року № 1106</w:t>
      </w:r>
      <w:r w:rsidR="00BB7D57">
        <w:rPr>
          <w:rFonts w:ascii="Times New Roman" w:hAnsi="Times New Roman"/>
          <w:sz w:val="28"/>
          <w:szCs w:val="28"/>
          <w:lang w:eastAsia="uk-UA"/>
        </w:rPr>
        <w:t xml:space="preserve"> (далі – План заходів)</w:t>
      </w:r>
      <w:r>
        <w:rPr>
          <w:rFonts w:ascii="Times New Roman" w:hAnsi="Times New Roman"/>
          <w:sz w:val="28"/>
          <w:szCs w:val="28"/>
          <w:lang w:eastAsia="uk-UA"/>
        </w:rPr>
        <w:t xml:space="preserve">; </w:t>
      </w:r>
      <w:r w:rsidR="008812DF">
        <w:rPr>
          <w:rFonts w:ascii="Times New Roman" w:hAnsi="Times New Roman"/>
          <w:sz w:val="28"/>
          <w:szCs w:val="28"/>
          <w:lang w:eastAsia="uk-UA"/>
        </w:rPr>
        <w:t xml:space="preserve">пункту 5 </w:t>
      </w:r>
      <w:r w:rsidR="00DC7A22" w:rsidRPr="00DC7A22">
        <w:rPr>
          <w:rFonts w:ascii="Times New Roman" w:hAnsi="Times New Roman"/>
          <w:sz w:val="28"/>
          <w:szCs w:val="28"/>
        </w:rPr>
        <w:t>Національного плану заходів щодо неінфекційних захворювань для досягнення глобальних цілей сталого розвитку</w:t>
      </w:r>
      <w:r w:rsidR="006C3857">
        <w:rPr>
          <w:rFonts w:ascii="Times New Roman" w:hAnsi="Times New Roman"/>
          <w:bCs/>
          <w:sz w:val="28"/>
          <w:szCs w:val="28"/>
          <w:shd w:val="clear" w:color="auto" w:fill="FFFFFF"/>
        </w:rPr>
        <w:t xml:space="preserve">, </w:t>
      </w:r>
      <w:r w:rsidR="006C3857" w:rsidRPr="004838B2">
        <w:rPr>
          <w:rFonts w:ascii="Times New Roman" w:hAnsi="Times New Roman"/>
          <w:sz w:val="28"/>
          <w:szCs w:val="28"/>
          <w:lang w:eastAsia="uk-UA"/>
        </w:rPr>
        <w:t xml:space="preserve">затвердженого </w:t>
      </w:r>
      <w:r w:rsidR="006C3857">
        <w:rPr>
          <w:rFonts w:ascii="Times New Roman" w:hAnsi="Times New Roman"/>
          <w:sz w:val="28"/>
          <w:szCs w:val="28"/>
          <w:lang w:eastAsia="uk-UA"/>
        </w:rPr>
        <w:t>розпорядженням</w:t>
      </w:r>
      <w:r w:rsidR="006C3857" w:rsidRPr="004838B2">
        <w:rPr>
          <w:rFonts w:ascii="Times New Roman" w:hAnsi="Times New Roman"/>
          <w:sz w:val="28"/>
          <w:szCs w:val="28"/>
          <w:lang w:eastAsia="uk-UA"/>
        </w:rPr>
        <w:t xml:space="preserve"> Кабінету Міністрів України</w:t>
      </w:r>
      <w:r w:rsidR="006C3857">
        <w:rPr>
          <w:rFonts w:ascii="Times New Roman" w:hAnsi="Times New Roman"/>
          <w:sz w:val="28"/>
          <w:szCs w:val="28"/>
          <w:lang w:eastAsia="uk-UA"/>
        </w:rPr>
        <w:t xml:space="preserve"> від 26 липня 2018 року № 530-р.</w:t>
      </w:r>
    </w:p>
    <w:p w:rsidR="00175F71" w:rsidRPr="00EC0B1C" w:rsidRDefault="00175F71" w:rsidP="008C7F2C">
      <w:pPr>
        <w:spacing w:after="0" w:line="240" w:lineRule="auto"/>
        <w:ind w:firstLine="709"/>
        <w:jc w:val="both"/>
        <w:rPr>
          <w:rFonts w:ascii="Times New Roman" w:hAnsi="Times New Roman"/>
          <w:sz w:val="24"/>
          <w:szCs w:val="24"/>
          <w:lang w:eastAsia="uk-UA"/>
        </w:rPr>
      </w:pPr>
      <w:r w:rsidRPr="00EC0B1C">
        <w:rPr>
          <w:rFonts w:ascii="Times New Roman" w:hAnsi="Times New Roman"/>
          <w:color w:val="000000"/>
          <w:sz w:val="28"/>
          <w:szCs w:val="28"/>
          <w:lang w:eastAsia="uk-UA"/>
        </w:rPr>
        <w:t xml:space="preserve">Вживання тютюну є одним із найвизначніших факторів ризику виникнення неінфекційних захворювань. Щороку у світі від вживання тютюну, за оцінками ВООЗ, гине близько 7 мільйонів людей. </w:t>
      </w:r>
      <w:r w:rsidR="000E51FD" w:rsidRPr="005A6825">
        <w:rPr>
          <w:rFonts w:ascii="Times New Roman" w:hAnsi="Times New Roman"/>
          <w:sz w:val="28"/>
          <w:szCs w:val="28"/>
        </w:rPr>
        <w:t>Відповідно до</w:t>
      </w:r>
      <w:r w:rsidR="00C90552" w:rsidRPr="005A6825">
        <w:rPr>
          <w:rFonts w:ascii="Times New Roman" w:hAnsi="Times New Roman"/>
          <w:sz w:val="28"/>
          <w:szCs w:val="28"/>
        </w:rPr>
        <w:t xml:space="preserve"> результатів  опитувань Київського міжнародного інституту соціології, проведених</w:t>
      </w:r>
      <w:r w:rsidR="00C90552" w:rsidRPr="005A6825">
        <w:rPr>
          <w:rFonts w:ascii="Times New Roman" w:eastAsia="inherit" w:hAnsi="Times New Roman"/>
          <w:i/>
          <w:sz w:val="28"/>
          <w:szCs w:val="28"/>
        </w:rPr>
        <w:t xml:space="preserve"> </w:t>
      </w:r>
      <w:r w:rsidR="00A846FE">
        <w:rPr>
          <w:rFonts w:ascii="Times New Roman" w:hAnsi="Times New Roman"/>
          <w:sz w:val="28"/>
          <w:szCs w:val="28"/>
        </w:rPr>
        <w:t>з 9 п</w:t>
      </w:r>
      <w:r w:rsidR="00C90552" w:rsidRPr="005A6825">
        <w:rPr>
          <w:rFonts w:ascii="Times New Roman" w:hAnsi="Times New Roman"/>
          <w:sz w:val="28"/>
          <w:szCs w:val="28"/>
        </w:rPr>
        <w:t xml:space="preserve">о 20 лютого 2019 року та з </w:t>
      </w:r>
      <w:r w:rsidR="00A846FE">
        <w:rPr>
          <w:rFonts w:ascii="Times New Roman" w:hAnsi="Times New Roman"/>
          <w:sz w:val="28"/>
          <w:szCs w:val="28"/>
        </w:rPr>
        <w:t>28 січня п</w:t>
      </w:r>
      <w:r w:rsidR="000E51FD" w:rsidRPr="005A6825">
        <w:rPr>
          <w:rFonts w:ascii="Times New Roman" w:hAnsi="Times New Roman"/>
          <w:sz w:val="28"/>
          <w:szCs w:val="28"/>
        </w:rPr>
        <w:t>о 20 лютого 2020 року, з</w:t>
      </w:r>
      <w:r w:rsidR="00C90552" w:rsidRPr="005A6825">
        <w:rPr>
          <w:rFonts w:ascii="Times New Roman" w:hAnsi="Times New Roman"/>
          <w:sz w:val="28"/>
          <w:szCs w:val="28"/>
        </w:rPr>
        <w:t>агальна поширеність щоденного куріння</w:t>
      </w:r>
      <w:r w:rsidR="000E51FD" w:rsidRPr="005A6825">
        <w:rPr>
          <w:rFonts w:ascii="Times New Roman" w:hAnsi="Times New Roman"/>
          <w:sz w:val="28"/>
          <w:szCs w:val="28"/>
        </w:rPr>
        <w:t xml:space="preserve"> в Україні</w:t>
      </w:r>
      <w:r w:rsidR="00C90552" w:rsidRPr="005A6825">
        <w:rPr>
          <w:rFonts w:ascii="Times New Roman" w:hAnsi="Times New Roman"/>
          <w:sz w:val="28"/>
          <w:szCs w:val="28"/>
        </w:rPr>
        <w:t xml:space="preserve">, серед дорослих віком 18 </w:t>
      </w:r>
      <w:r w:rsidR="00BB7D57">
        <w:rPr>
          <w:rFonts w:ascii="Times New Roman" w:hAnsi="Times New Roman"/>
          <w:sz w:val="28"/>
          <w:szCs w:val="28"/>
        </w:rPr>
        <w:t xml:space="preserve">років </w:t>
      </w:r>
      <w:r w:rsidR="00C90552" w:rsidRPr="005A6825">
        <w:rPr>
          <w:rFonts w:ascii="Times New Roman" w:hAnsi="Times New Roman"/>
          <w:sz w:val="28"/>
          <w:szCs w:val="28"/>
        </w:rPr>
        <w:t>і старше становить 23,1% у 2020 р</w:t>
      </w:r>
      <w:r w:rsidR="00A846FE">
        <w:rPr>
          <w:rFonts w:ascii="Times New Roman" w:hAnsi="Times New Roman"/>
          <w:sz w:val="28"/>
          <w:szCs w:val="28"/>
        </w:rPr>
        <w:t>оці</w:t>
      </w:r>
      <w:r w:rsidR="00C90552" w:rsidRPr="005A6825">
        <w:rPr>
          <w:rFonts w:ascii="Times New Roman" w:hAnsi="Times New Roman"/>
          <w:sz w:val="28"/>
          <w:szCs w:val="28"/>
        </w:rPr>
        <w:t>. проти 24,2% у 2019 р</w:t>
      </w:r>
      <w:r w:rsidR="00A846FE">
        <w:rPr>
          <w:rFonts w:ascii="Times New Roman" w:hAnsi="Times New Roman"/>
          <w:sz w:val="28"/>
          <w:szCs w:val="28"/>
        </w:rPr>
        <w:t>оці</w:t>
      </w:r>
      <w:r w:rsidR="00C90552" w:rsidRPr="005A6825">
        <w:rPr>
          <w:rFonts w:ascii="Times New Roman" w:hAnsi="Times New Roman"/>
          <w:sz w:val="28"/>
          <w:szCs w:val="28"/>
        </w:rPr>
        <w:t>. Проте, серед молоді віком від 18 до 30 років, уже другий рік зберігається тенденція збільшення поширеності куріння, яке у 2020 році становить 30,4% проти 27,6% у 2019 р</w:t>
      </w:r>
      <w:r w:rsidR="00A846FE">
        <w:rPr>
          <w:rFonts w:ascii="Times New Roman" w:hAnsi="Times New Roman"/>
          <w:sz w:val="28"/>
          <w:szCs w:val="28"/>
        </w:rPr>
        <w:t>оці</w:t>
      </w:r>
      <w:r w:rsidR="00C90552" w:rsidRPr="005A6825">
        <w:rPr>
          <w:rFonts w:ascii="Times New Roman" w:hAnsi="Times New Roman"/>
          <w:sz w:val="28"/>
          <w:szCs w:val="28"/>
        </w:rPr>
        <w:t xml:space="preserve">. Поширеність куріння електронних сигарет і тютюнових виробів електричного нагрівання (далі - ТВЕН) у 2020 році значно зросла у порівнянні з минулим роком. Серед чоловіків, які є теперішніми курцями,  частка  курців електронних сигарет за останній рік збільшилась з 3,9% до 6,4%, </w:t>
      </w:r>
      <w:r w:rsidR="005A6825" w:rsidRPr="005A6825">
        <w:rPr>
          <w:rFonts w:ascii="Times New Roman" w:hAnsi="Times New Roman"/>
          <w:sz w:val="28"/>
          <w:szCs w:val="28"/>
        </w:rPr>
        <w:t>а серед жінок цей показник зріс</w:t>
      </w:r>
      <w:r w:rsidR="00C90552" w:rsidRPr="005A6825">
        <w:rPr>
          <w:rFonts w:ascii="Times New Roman" w:hAnsi="Times New Roman"/>
          <w:sz w:val="28"/>
          <w:szCs w:val="28"/>
        </w:rPr>
        <w:t xml:space="preserve"> з 5,8% до 13,2% відповідно. К</w:t>
      </w:r>
      <w:r w:rsidR="000B59CE">
        <w:rPr>
          <w:rFonts w:ascii="Times New Roman" w:hAnsi="Times New Roman"/>
          <w:sz w:val="28"/>
          <w:szCs w:val="28"/>
        </w:rPr>
        <w:t>ількість курців ТВЕН</w:t>
      </w:r>
      <w:r w:rsidR="00C90552" w:rsidRPr="005A6825">
        <w:rPr>
          <w:rFonts w:ascii="Times New Roman" w:hAnsi="Times New Roman"/>
          <w:sz w:val="28"/>
          <w:szCs w:val="28"/>
        </w:rPr>
        <w:t xml:space="preserve">, за останній рік також </w:t>
      </w:r>
      <w:r w:rsidR="000B59CE">
        <w:rPr>
          <w:rFonts w:ascii="Times New Roman" w:hAnsi="Times New Roman"/>
          <w:sz w:val="28"/>
          <w:szCs w:val="28"/>
        </w:rPr>
        <w:t>збільшилась</w:t>
      </w:r>
      <w:r w:rsidR="00C90552" w:rsidRPr="005A6825">
        <w:rPr>
          <w:rFonts w:ascii="Times New Roman" w:hAnsi="Times New Roman"/>
          <w:sz w:val="28"/>
          <w:szCs w:val="28"/>
        </w:rPr>
        <w:t xml:space="preserve"> – серед чоловіків з 1,5% до 6,1%, а серед жінок – з 3,4% до 10,5%. Такі наслідки стали можливими внаслідок відсутності законодавчого регулювання реклами та продажу ТВЕН та пристроїв для їх куріння</w:t>
      </w:r>
    </w:p>
    <w:p w:rsidR="00175F71" w:rsidRPr="00EC0B1C" w:rsidRDefault="00175F71" w:rsidP="008C7F2C">
      <w:pPr>
        <w:spacing w:after="0" w:line="240" w:lineRule="auto"/>
        <w:ind w:firstLine="709"/>
        <w:jc w:val="both"/>
        <w:rPr>
          <w:rFonts w:ascii="Times New Roman" w:hAnsi="Times New Roman"/>
          <w:sz w:val="24"/>
          <w:szCs w:val="24"/>
          <w:lang w:eastAsia="uk-UA"/>
        </w:rPr>
      </w:pPr>
      <w:r w:rsidRPr="00EC0B1C">
        <w:rPr>
          <w:rFonts w:ascii="Times New Roman" w:hAnsi="Times New Roman"/>
          <w:color w:val="000000"/>
          <w:sz w:val="28"/>
          <w:szCs w:val="28"/>
          <w:lang w:eastAsia="uk-UA"/>
        </w:rPr>
        <w:t>15 березня 2006 року Верховною Радою України було ратифіковано Рамкову Конвенцію ВООЗ із боротьби проти тютюну</w:t>
      </w:r>
      <w:r w:rsidR="00C825DF">
        <w:rPr>
          <w:rFonts w:ascii="Times New Roman" w:hAnsi="Times New Roman"/>
          <w:color w:val="000000"/>
          <w:sz w:val="28"/>
          <w:szCs w:val="28"/>
          <w:lang w:eastAsia="uk-UA"/>
        </w:rPr>
        <w:t xml:space="preserve"> (далі – РКБТ)</w:t>
      </w:r>
      <w:r w:rsidR="003B3963">
        <w:rPr>
          <w:rFonts w:ascii="Times New Roman" w:hAnsi="Times New Roman"/>
          <w:color w:val="000000"/>
          <w:sz w:val="28"/>
          <w:szCs w:val="28"/>
          <w:lang w:eastAsia="uk-UA"/>
        </w:rPr>
        <w:t xml:space="preserve">, яка набула </w:t>
      </w:r>
      <w:r w:rsidR="003B3963">
        <w:rPr>
          <w:rFonts w:ascii="Times New Roman" w:hAnsi="Times New Roman"/>
          <w:color w:val="000000"/>
          <w:sz w:val="28"/>
          <w:szCs w:val="28"/>
          <w:lang w:eastAsia="uk-UA"/>
        </w:rPr>
        <w:lastRenderedPageBreak/>
        <w:t xml:space="preserve">чинності </w:t>
      </w:r>
      <w:r w:rsidRPr="00EC0B1C">
        <w:rPr>
          <w:rFonts w:ascii="Times New Roman" w:hAnsi="Times New Roman"/>
          <w:color w:val="000000"/>
          <w:sz w:val="28"/>
          <w:szCs w:val="28"/>
          <w:lang w:eastAsia="uk-UA"/>
        </w:rPr>
        <w:t xml:space="preserve">4 вересня </w:t>
      </w:r>
      <w:r w:rsidR="000B59CE">
        <w:rPr>
          <w:rFonts w:ascii="Times New Roman" w:hAnsi="Times New Roman"/>
          <w:color w:val="000000"/>
          <w:sz w:val="28"/>
          <w:szCs w:val="28"/>
          <w:lang w:eastAsia="uk-UA"/>
        </w:rPr>
        <w:t>2006</w:t>
      </w:r>
      <w:r w:rsidRPr="00EC0B1C">
        <w:rPr>
          <w:rFonts w:ascii="Times New Roman" w:hAnsi="Times New Roman"/>
          <w:color w:val="000000"/>
          <w:sz w:val="28"/>
          <w:szCs w:val="28"/>
          <w:lang w:eastAsia="uk-UA"/>
        </w:rPr>
        <w:t xml:space="preserve"> року. Це перший глобальний договір під егідою ВООЗ, стороною якого є 182 країни. Мета цієї Конвенції та її протоколів полягає в захисті нинішнього та прийдешніх поколінь від руйнівних наслідків для здоров’я людей, а також від соціальних, екологічних і економічних наслідків споживання тютюну й впливу тютюнового диму. Конвенція є дороговказом для країн для здійснення заходів боротьби проти тютюну на національному, регіональному та міжнародному рівнях, які здатні постійно та істотно скорочувати поширеність вживання тютюну й впливу тютюнового диму. </w:t>
      </w:r>
    </w:p>
    <w:p w:rsidR="00175F71" w:rsidRPr="00EC0B1C" w:rsidRDefault="00175F71" w:rsidP="008C7F2C">
      <w:pPr>
        <w:spacing w:after="0" w:line="240" w:lineRule="auto"/>
        <w:ind w:firstLine="709"/>
        <w:jc w:val="both"/>
        <w:rPr>
          <w:rFonts w:ascii="Times New Roman" w:hAnsi="Times New Roman"/>
          <w:sz w:val="24"/>
          <w:szCs w:val="24"/>
          <w:lang w:eastAsia="uk-UA"/>
        </w:rPr>
      </w:pPr>
      <w:r w:rsidRPr="00EC0B1C">
        <w:rPr>
          <w:rFonts w:ascii="Times New Roman" w:hAnsi="Times New Roman"/>
          <w:color w:val="000000"/>
          <w:sz w:val="28"/>
          <w:szCs w:val="28"/>
          <w:lang w:eastAsia="uk-UA"/>
        </w:rPr>
        <w:t>Європейський Союз</w:t>
      </w:r>
      <w:r w:rsidR="0092157C">
        <w:rPr>
          <w:rFonts w:ascii="Times New Roman" w:hAnsi="Times New Roman"/>
          <w:color w:val="000000"/>
          <w:sz w:val="28"/>
          <w:szCs w:val="28"/>
          <w:lang w:eastAsia="uk-UA"/>
        </w:rPr>
        <w:t xml:space="preserve"> та його держави-члени здійснюють різноманітні</w:t>
      </w:r>
      <w:r w:rsidRPr="00EC0B1C">
        <w:rPr>
          <w:rFonts w:ascii="Times New Roman" w:hAnsi="Times New Roman"/>
          <w:color w:val="000000"/>
          <w:sz w:val="28"/>
          <w:szCs w:val="28"/>
          <w:lang w:eastAsia="uk-UA"/>
        </w:rPr>
        <w:t xml:space="preserve"> заходи </w:t>
      </w:r>
      <w:r w:rsidR="0092157C">
        <w:rPr>
          <w:rFonts w:ascii="Times New Roman" w:hAnsi="Times New Roman"/>
          <w:color w:val="000000"/>
          <w:sz w:val="28"/>
          <w:szCs w:val="28"/>
          <w:lang w:eastAsia="uk-UA"/>
        </w:rPr>
        <w:t xml:space="preserve">з </w:t>
      </w:r>
      <w:r w:rsidRPr="00EC0B1C">
        <w:rPr>
          <w:rFonts w:ascii="Times New Roman" w:hAnsi="Times New Roman"/>
          <w:color w:val="000000"/>
          <w:sz w:val="28"/>
          <w:szCs w:val="28"/>
          <w:lang w:eastAsia="uk-UA"/>
        </w:rPr>
        <w:t xml:space="preserve">контролю над тютюном у вигляді </w:t>
      </w:r>
      <w:r w:rsidR="0092157C">
        <w:rPr>
          <w:rFonts w:ascii="Times New Roman" w:hAnsi="Times New Roman"/>
          <w:color w:val="000000"/>
          <w:sz w:val="28"/>
          <w:szCs w:val="28"/>
          <w:lang w:eastAsia="uk-UA"/>
        </w:rPr>
        <w:t xml:space="preserve">прийняття </w:t>
      </w:r>
      <w:r w:rsidRPr="00EC0B1C">
        <w:rPr>
          <w:rFonts w:ascii="Times New Roman" w:hAnsi="Times New Roman"/>
          <w:color w:val="000000"/>
          <w:sz w:val="28"/>
          <w:szCs w:val="28"/>
          <w:lang w:eastAsia="uk-UA"/>
        </w:rPr>
        <w:t xml:space="preserve">законодавчих актів, рекомендацій та </w:t>
      </w:r>
      <w:r w:rsidR="0092157C">
        <w:rPr>
          <w:rFonts w:ascii="Times New Roman" w:hAnsi="Times New Roman"/>
          <w:color w:val="000000"/>
          <w:sz w:val="28"/>
          <w:szCs w:val="28"/>
          <w:lang w:eastAsia="uk-UA"/>
        </w:rPr>
        <w:t xml:space="preserve">проведення </w:t>
      </w:r>
      <w:r w:rsidRPr="00EC0B1C">
        <w:rPr>
          <w:rFonts w:ascii="Times New Roman" w:hAnsi="Times New Roman"/>
          <w:color w:val="000000"/>
          <w:sz w:val="28"/>
          <w:szCs w:val="28"/>
          <w:lang w:eastAsia="uk-UA"/>
        </w:rPr>
        <w:t xml:space="preserve">інформаційних кампаній. Одним із таких заходів є ухвалення Європейським Парламентом та Радою ЄС Директиви 2014/40/ЄС «Про наближення законів, </w:t>
      </w:r>
      <w:r w:rsidR="005B41CC">
        <w:rPr>
          <w:rFonts w:ascii="Times New Roman" w:hAnsi="Times New Roman"/>
          <w:color w:val="000000"/>
          <w:sz w:val="28"/>
          <w:szCs w:val="28"/>
          <w:lang w:eastAsia="uk-UA"/>
        </w:rPr>
        <w:t>підзаконних нормативно-правових актів та адміністративних положень держав-членів щодо виробництва, представлення та продажу тютюнових виробів і супутніх продуктів</w:t>
      </w:r>
      <w:r w:rsidRPr="00EC0B1C">
        <w:rPr>
          <w:rFonts w:ascii="Times New Roman" w:hAnsi="Times New Roman"/>
          <w:color w:val="000000"/>
          <w:sz w:val="28"/>
          <w:szCs w:val="28"/>
          <w:lang w:eastAsia="uk-UA"/>
        </w:rPr>
        <w:t xml:space="preserve"> та</w:t>
      </w:r>
      <w:r w:rsidR="005B41CC">
        <w:rPr>
          <w:rFonts w:ascii="Times New Roman" w:hAnsi="Times New Roman"/>
          <w:color w:val="000000"/>
          <w:sz w:val="28"/>
          <w:szCs w:val="28"/>
          <w:lang w:eastAsia="uk-UA"/>
        </w:rPr>
        <w:t xml:space="preserve"> про</w:t>
      </w:r>
      <w:r w:rsidRPr="00EC0B1C">
        <w:rPr>
          <w:rFonts w:ascii="Times New Roman" w:hAnsi="Times New Roman"/>
          <w:color w:val="000000"/>
          <w:sz w:val="28"/>
          <w:szCs w:val="28"/>
          <w:lang w:eastAsia="uk-UA"/>
        </w:rPr>
        <w:t xml:space="preserve"> скасування Директиви 2001/37/ЄC»</w:t>
      </w:r>
      <w:r w:rsidR="00C6724E">
        <w:rPr>
          <w:rFonts w:ascii="Times New Roman" w:hAnsi="Times New Roman"/>
          <w:color w:val="000000"/>
          <w:sz w:val="28"/>
          <w:szCs w:val="28"/>
          <w:lang w:eastAsia="uk-UA"/>
        </w:rPr>
        <w:t xml:space="preserve"> (далі – </w:t>
      </w:r>
      <w:r w:rsidR="00C6724E">
        <w:rPr>
          <w:rFonts w:ascii="Times New Roman" w:hAnsi="Times New Roman"/>
          <w:bCs/>
          <w:sz w:val="28"/>
          <w:szCs w:val="28"/>
          <w:lang w:eastAsia="uk-UA"/>
        </w:rPr>
        <w:t xml:space="preserve">Директиви </w:t>
      </w:r>
      <w:r w:rsidR="00C6724E" w:rsidRPr="00B02BD1">
        <w:rPr>
          <w:rFonts w:ascii="Times New Roman" w:hAnsi="Times New Roman"/>
          <w:bCs/>
          <w:sz w:val="28"/>
          <w:szCs w:val="28"/>
          <w:lang w:eastAsia="uk-UA"/>
        </w:rPr>
        <w:t>2014/40/ЄС</w:t>
      </w:r>
      <w:r w:rsidR="00C6724E">
        <w:rPr>
          <w:rFonts w:ascii="Times New Roman" w:hAnsi="Times New Roman"/>
          <w:bCs/>
          <w:sz w:val="28"/>
          <w:szCs w:val="28"/>
          <w:lang w:eastAsia="uk-UA"/>
        </w:rPr>
        <w:t>)</w:t>
      </w:r>
      <w:r w:rsidRPr="00EC0B1C">
        <w:rPr>
          <w:rFonts w:ascii="Times New Roman" w:hAnsi="Times New Roman"/>
          <w:color w:val="000000"/>
          <w:sz w:val="28"/>
          <w:szCs w:val="28"/>
          <w:lang w:eastAsia="uk-UA"/>
        </w:rPr>
        <w:t>.</w:t>
      </w:r>
    </w:p>
    <w:p w:rsidR="00175F71" w:rsidRPr="00EC0B1C" w:rsidRDefault="00175F71" w:rsidP="008C7F2C">
      <w:pPr>
        <w:spacing w:after="0" w:line="240" w:lineRule="auto"/>
        <w:ind w:firstLine="709"/>
        <w:jc w:val="both"/>
        <w:rPr>
          <w:rFonts w:ascii="Times New Roman" w:hAnsi="Times New Roman"/>
          <w:sz w:val="24"/>
          <w:szCs w:val="24"/>
          <w:lang w:eastAsia="uk-UA"/>
        </w:rPr>
      </w:pPr>
      <w:r w:rsidRPr="00EC0B1C">
        <w:rPr>
          <w:rFonts w:ascii="Times New Roman" w:hAnsi="Times New Roman"/>
          <w:color w:val="000000"/>
          <w:sz w:val="28"/>
          <w:szCs w:val="28"/>
          <w:lang w:eastAsia="uk-UA"/>
        </w:rPr>
        <w:t>Глава 22 «Громадське здоров’я»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w:t>
      </w:r>
      <w:r w:rsidR="001D52FB">
        <w:rPr>
          <w:rFonts w:ascii="Times New Roman" w:hAnsi="Times New Roman"/>
          <w:color w:val="000000"/>
          <w:sz w:val="28"/>
          <w:szCs w:val="28"/>
          <w:lang w:eastAsia="uk-UA"/>
        </w:rPr>
        <w:t xml:space="preserve"> – </w:t>
      </w:r>
      <w:r w:rsidRPr="00EC0B1C">
        <w:rPr>
          <w:rFonts w:ascii="Times New Roman" w:hAnsi="Times New Roman"/>
          <w:color w:val="000000"/>
          <w:sz w:val="28"/>
          <w:szCs w:val="28"/>
          <w:lang w:eastAsia="uk-UA"/>
        </w:rPr>
        <w:t>Угода) передбачає необхідність розвивати співробітництво в галузі охорони здоров’я, зокрема щодо імплементації Рамкової конвенції з контролю над тютюном 2003 року.</w:t>
      </w:r>
      <w:r w:rsidR="00CD7CC5">
        <w:rPr>
          <w:rFonts w:ascii="Times New Roman" w:hAnsi="Times New Roman"/>
          <w:sz w:val="24"/>
          <w:szCs w:val="24"/>
          <w:lang w:eastAsia="uk-UA"/>
        </w:rPr>
        <w:t xml:space="preserve"> </w:t>
      </w:r>
      <w:r w:rsidR="003E09F4">
        <w:rPr>
          <w:rFonts w:ascii="Times New Roman" w:hAnsi="Times New Roman"/>
          <w:sz w:val="28"/>
          <w:szCs w:val="28"/>
          <w:lang w:eastAsia="uk-UA"/>
        </w:rPr>
        <w:t>Відповідно до</w:t>
      </w:r>
      <w:r w:rsidRPr="001D52FB">
        <w:rPr>
          <w:rFonts w:ascii="Times New Roman" w:hAnsi="Times New Roman"/>
          <w:sz w:val="28"/>
          <w:szCs w:val="28"/>
          <w:lang w:eastAsia="uk-UA"/>
        </w:rPr>
        <w:t xml:space="preserve"> статті 428 Глави 22 «Громадське здоров’я» </w:t>
      </w:r>
      <w:r w:rsidRPr="00404F6D">
        <w:rPr>
          <w:rFonts w:ascii="Times New Roman" w:hAnsi="Times New Roman"/>
          <w:sz w:val="28"/>
          <w:szCs w:val="28"/>
          <w:lang w:eastAsia="uk-UA"/>
        </w:rPr>
        <w:t>«</w:t>
      </w:r>
      <w:r w:rsidRPr="00404F6D">
        <w:rPr>
          <w:rFonts w:ascii="Times New Roman" w:hAnsi="Times New Roman"/>
          <w:iCs/>
          <w:sz w:val="28"/>
          <w:szCs w:val="28"/>
          <w:lang w:eastAsia="uk-UA"/>
        </w:rPr>
        <w:t xml:space="preserve">Україна поступово наближує своє законодавство та практику до принципів </w:t>
      </w:r>
      <w:proofErr w:type="spellStart"/>
      <w:r w:rsidRPr="00404F6D">
        <w:rPr>
          <w:rFonts w:ascii="Times New Roman" w:hAnsi="Times New Roman"/>
          <w:iCs/>
          <w:sz w:val="28"/>
          <w:szCs w:val="28"/>
          <w:lang w:eastAsia="uk-UA"/>
        </w:rPr>
        <w:t>acquis</w:t>
      </w:r>
      <w:proofErr w:type="spellEnd"/>
      <w:r w:rsidRPr="00404F6D">
        <w:rPr>
          <w:rFonts w:ascii="Times New Roman" w:hAnsi="Times New Roman"/>
          <w:iCs/>
          <w:sz w:val="28"/>
          <w:szCs w:val="28"/>
          <w:lang w:eastAsia="uk-UA"/>
        </w:rPr>
        <w:t xml:space="preserve"> ЄС, зокрема у сфері інфекційних хвороб, служб крові, трансплантації тканин і клітин, а також тютюну. Перелік відповідних актів </w:t>
      </w:r>
      <w:proofErr w:type="spellStart"/>
      <w:r w:rsidRPr="00404F6D">
        <w:rPr>
          <w:rFonts w:ascii="Times New Roman" w:hAnsi="Times New Roman"/>
          <w:iCs/>
          <w:sz w:val="28"/>
          <w:szCs w:val="28"/>
          <w:lang w:eastAsia="uk-UA"/>
        </w:rPr>
        <w:t>acquis</w:t>
      </w:r>
      <w:proofErr w:type="spellEnd"/>
      <w:r w:rsidRPr="00404F6D">
        <w:rPr>
          <w:rFonts w:ascii="Times New Roman" w:hAnsi="Times New Roman"/>
          <w:iCs/>
          <w:sz w:val="28"/>
          <w:szCs w:val="28"/>
          <w:lang w:eastAsia="uk-UA"/>
        </w:rPr>
        <w:t xml:space="preserve"> ЄС визначено у Додатку XLІ до цієї Угоди</w:t>
      </w:r>
      <w:r w:rsidRPr="00404F6D">
        <w:rPr>
          <w:rFonts w:ascii="Times New Roman" w:hAnsi="Times New Roman"/>
          <w:sz w:val="28"/>
          <w:szCs w:val="28"/>
          <w:lang w:eastAsia="uk-UA"/>
        </w:rPr>
        <w:t>»</w:t>
      </w:r>
      <w:r w:rsidRPr="001D52FB">
        <w:rPr>
          <w:rFonts w:ascii="Times New Roman" w:hAnsi="Times New Roman"/>
          <w:i/>
          <w:iCs/>
          <w:sz w:val="28"/>
          <w:szCs w:val="28"/>
          <w:lang w:eastAsia="uk-UA"/>
        </w:rPr>
        <w:t>.</w:t>
      </w:r>
      <w:r w:rsidR="00CD7CC5">
        <w:rPr>
          <w:rFonts w:ascii="Times New Roman" w:hAnsi="Times New Roman"/>
          <w:sz w:val="24"/>
          <w:szCs w:val="24"/>
          <w:lang w:eastAsia="uk-UA"/>
        </w:rPr>
        <w:t xml:space="preserve"> </w:t>
      </w:r>
      <w:r w:rsidR="008C753D">
        <w:rPr>
          <w:rFonts w:ascii="Times New Roman" w:hAnsi="Times New Roman"/>
          <w:color w:val="000000"/>
          <w:sz w:val="28"/>
          <w:szCs w:val="28"/>
          <w:lang w:eastAsia="uk-UA"/>
        </w:rPr>
        <w:t>З</w:t>
      </w:r>
      <w:r w:rsidRPr="00EC0B1C">
        <w:rPr>
          <w:rFonts w:ascii="Times New Roman" w:hAnsi="Times New Roman"/>
          <w:color w:val="000000"/>
          <w:sz w:val="28"/>
          <w:szCs w:val="28"/>
          <w:lang w:eastAsia="uk-UA"/>
        </w:rPr>
        <w:t xml:space="preserve">обов’язання згідно з додатком XLI до Угоди слід тлумачити, як зобов’язання України впровадити в своє національне законодавство положення Директиви 2014/40/ЄС. Кабінет Міністрів України підтвердив зобов’язання </w:t>
      </w:r>
      <w:proofErr w:type="spellStart"/>
      <w:r w:rsidRPr="00EC0B1C">
        <w:rPr>
          <w:rFonts w:ascii="Times New Roman" w:hAnsi="Times New Roman"/>
          <w:color w:val="000000"/>
          <w:sz w:val="28"/>
          <w:szCs w:val="28"/>
          <w:lang w:eastAsia="uk-UA"/>
        </w:rPr>
        <w:t>імплементувати</w:t>
      </w:r>
      <w:proofErr w:type="spellEnd"/>
      <w:r w:rsidRPr="00EC0B1C">
        <w:rPr>
          <w:rFonts w:ascii="Times New Roman" w:hAnsi="Times New Roman"/>
          <w:color w:val="000000"/>
          <w:sz w:val="28"/>
          <w:szCs w:val="28"/>
          <w:lang w:eastAsia="uk-UA"/>
        </w:rPr>
        <w:t xml:space="preserve"> Директиву 2014/40/ЄС</w:t>
      </w:r>
      <w:r w:rsidR="009B170B">
        <w:rPr>
          <w:rFonts w:ascii="Times New Roman" w:hAnsi="Times New Roman"/>
          <w:color w:val="000000"/>
          <w:sz w:val="28"/>
          <w:szCs w:val="28"/>
          <w:lang w:eastAsia="uk-UA"/>
        </w:rPr>
        <w:t>,</w:t>
      </w:r>
      <w:r w:rsidRPr="00EC0B1C">
        <w:rPr>
          <w:rFonts w:ascii="Times New Roman" w:hAnsi="Times New Roman"/>
          <w:color w:val="000000"/>
          <w:sz w:val="28"/>
          <w:szCs w:val="28"/>
          <w:lang w:eastAsia="uk-UA"/>
        </w:rPr>
        <w:t xml:space="preserve"> затвердивши План заходів, в якому </w:t>
      </w:r>
      <w:r w:rsidR="008524E9">
        <w:rPr>
          <w:rFonts w:ascii="Times New Roman" w:hAnsi="Times New Roman"/>
          <w:color w:val="000000"/>
          <w:sz w:val="28"/>
          <w:szCs w:val="28"/>
          <w:lang w:eastAsia="uk-UA"/>
        </w:rPr>
        <w:t>пунктами</w:t>
      </w:r>
      <w:r w:rsidRPr="00EC0B1C">
        <w:rPr>
          <w:rFonts w:ascii="Times New Roman" w:hAnsi="Times New Roman"/>
          <w:color w:val="000000"/>
          <w:sz w:val="28"/>
          <w:szCs w:val="28"/>
          <w:lang w:eastAsia="uk-UA"/>
        </w:rPr>
        <w:t xml:space="preserve"> 1389 – 1396 визначено заходи з імплементації в національне законодавство Директиви 2014/40/ЄС. </w:t>
      </w:r>
    </w:p>
    <w:p w:rsidR="002F483B" w:rsidRDefault="00175F71" w:rsidP="008C7F2C">
      <w:pPr>
        <w:spacing w:after="0" w:line="240" w:lineRule="auto"/>
        <w:ind w:firstLine="709"/>
        <w:jc w:val="both"/>
        <w:rPr>
          <w:rFonts w:ascii="Times New Roman" w:hAnsi="Times New Roman"/>
          <w:color w:val="000000"/>
          <w:sz w:val="28"/>
          <w:szCs w:val="28"/>
          <w:lang w:eastAsia="uk-UA"/>
        </w:rPr>
      </w:pPr>
      <w:r w:rsidRPr="00EC0B1C">
        <w:rPr>
          <w:rFonts w:ascii="Times New Roman" w:hAnsi="Times New Roman"/>
          <w:color w:val="000000"/>
          <w:sz w:val="28"/>
          <w:szCs w:val="28"/>
          <w:lang w:eastAsia="uk-UA"/>
        </w:rPr>
        <w:t>Директива 2014/40/ЄС передбачає нові правила маркування тютюнових виробів, а саме збільшення розміру зображень та їхня щорічна ротація; запровадження визначення та регулювання електронних сигарет, заправних контейнерів та трав’яних виробів, призначених для куріння, яке наразі відсутнє у діючому законодавстві</w:t>
      </w:r>
      <w:r w:rsidR="008524E9">
        <w:rPr>
          <w:rFonts w:ascii="Times New Roman" w:hAnsi="Times New Roman"/>
          <w:color w:val="000000"/>
          <w:sz w:val="28"/>
          <w:szCs w:val="28"/>
          <w:lang w:eastAsia="uk-UA"/>
        </w:rPr>
        <w:t xml:space="preserve"> України</w:t>
      </w:r>
      <w:r w:rsidRPr="00EC0B1C">
        <w:rPr>
          <w:rFonts w:ascii="Times New Roman" w:hAnsi="Times New Roman"/>
          <w:color w:val="000000"/>
          <w:sz w:val="28"/>
          <w:szCs w:val="28"/>
          <w:lang w:eastAsia="uk-UA"/>
        </w:rPr>
        <w:t xml:space="preserve">; заборону використання смакових добавок до тютюнових виробів, як один із засобів маркетингу; зменшення допустимих норм вмісту нікотину, смоли і </w:t>
      </w:r>
      <w:proofErr w:type="spellStart"/>
      <w:r w:rsidRPr="00EC0B1C">
        <w:rPr>
          <w:rFonts w:ascii="Times New Roman" w:hAnsi="Times New Roman"/>
          <w:color w:val="000000"/>
          <w:sz w:val="28"/>
          <w:szCs w:val="28"/>
          <w:lang w:eastAsia="uk-UA"/>
        </w:rPr>
        <w:t>монооксиду</w:t>
      </w:r>
      <w:proofErr w:type="spellEnd"/>
      <w:r w:rsidRPr="00EC0B1C">
        <w:rPr>
          <w:rFonts w:ascii="Times New Roman" w:hAnsi="Times New Roman"/>
          <w:color w:val="000000"/>
          <w:sz w:val="28"/>
          <w:szCs w:val="28"/>
          <w:lang w:eastAsia="uk-UA"/>
        </w:rPr>
        <w:t xml:space="preserve"> вуглецю; запровадження звітності щодо інгредієнтів та добавок до тютюнових виробів; встановлення механізму контролю за обігом тютюнових виробів.</w:t>
      </w:r>
    </w:p>
    <w:p w:rsidR="00FC6773" w:rsidRDefault="00FC6773" w:rsidP="008C7F2C">
      <w:pPr>
        <w:spacing w:after="0" w:line="240" w:lineRule="auto"/>
        <w:jc w:val="both"/>
        <w:rPr>
          <w:rFonts w:ascii="Times New Roman" w:hAnsi="Times New Roman"/>
          <w:color w:val="000000"/>
          <w:sz w:val="28"/>
          <w:szCs w:val="28"/>
          <w:lang w:eastAsia="uk-UA"/>
        </w:rPr>
      </w:pPr>
    </w:p>
    <w:p w:rsidR="00B507E7" w:rsidRDefault="00B507E7" w:rsidP="008C7F2C">
      <w:pPr>
        <w:spacing w:after="0" w:line="240" w:lineRule="auto"/>
        <w:jc w:val="both"/>
        <w:rPr>
          <w:rFonts w:ascii="Times New Roman" w:hAnsi="Times New Roman"/>
          <w:color w:val="000000"/>
          <w:sz w:val="28"/>
          <w:szCs w:val="28"/>
          <w:lang w:eastAsia="uk-UA"/>
        </w:rPr>
      </w:pPr>
      <w:bookmarkStart w:id="0" w:name="_GoBack"/>
      <w:bookmarkEnd w:id="0"/>
    </w:p>
    <w:p w:rsidR="00834C0D" w:rsidRPr="002F483B" w:rsidRDefault="00834C0D" w:rsidP="008C7F2C">
      <w:pPr>
        <w:spacing w:after="0" w:line="240" w:lineRule="auto"/>
        <w:jc w:val="both"/>
        <w:rPr>
          <w:rFonts w:ascii="Times New Roman" w:hAnsi="Times New Roman"/>
          <w:color w:val="000000"/>
          <w:sz w:val="28"/>
          <w:szCs w:val="28"/>
          <w:lang w:eastAsia="uk-UA"/>
        </w:rPr>
      </w:pPr>
    </w:p>
    <w:p w:rsidR="00392BDD" w:rsidRPr="00EC0B1C" w:rsidRDefault="00DC6023" w:rsidP="008C7F2C">
      <w:pPr>
        <w:pStyle w:val="1"/>
        <w:numPr>
          <w:ilvl w:val="0"/>
          <w:numId w:val="1"/>
        </w:numPr>
        <w:shd w:val="clear" w:color="auto" w:fill="FFFFFF"/>
        <w:ind w:left="1077" w:hanging="357"/>
        <w:jc w:val="both"/>
        <w:rPr>
          <w:b/>
          <w:bCs/>
          <w:color w:val="000000"/>
          <w:sz w:val="28"/>
          <w:szCs w:val="28"/>
        </w:rPr>
      </w:pPr>
      <w:r>
        <w:rPr>
          <w:b/>
          <w:bCs/>
          <w:color w:val="000000"/>
          <w:sz w:val="28"/>
          <w:szCs w:val="28"/>
        </w:rPr>
        <w:lastRenderedPageBreak/>
        <w:t xml:space="preserve">   </w:t>
      </w:r>
      <w:r w:rsidR="002F483B">
        <w:rPr>
          <w:b/>
          <w:bCs/>
          <w:color w:val="000000"/>
          <w:sz w:val="28"/>
          <w:szCs w:val="28"/>
        </w:rPr>
        <w:t xml:space="preserve">Основні </w:t>
      </w:r>
      <w:r w:rsidR="00FC6773">
        <w:rPr>
          <w:b/>
          <w:bCs/>
          <w:color w:val="000000"/>
          <w:sz w:val="28"/>
          <w:szCs w:val="28"/>
        </w:rPr>
        <w:t>положення проє</w:t>
      </w:r>
      <w:r w:rsidR="008C753D">
        <w:rPr>
          <w:b/>
          <w:bCs/>
          <w:color w:val="000000"/>
          <w:sz w:val="28"/>
          <w:szCs w:val="28"/>
        </w:rPr>
        <w:t>кту акта</w:t>
      </w:r>
    </w:p>
    <w:p w:rsidR="0085738A" w:rsidRDefault="00E2584B" w:rsidP="008C7F2C">
      <w:pPr>
        <w:spacing w:after="0" w:line="240" w:lineRule="auto"/>
        <w:ind w:firstLine="709"/>
        <w:jc w:val="both"/>
        <w:rPr>
          <w:rFonts w:ascii="Times New Roman" w:hAnsi="Times New Roman"/>
          <w:color w:val="000000"/>
          <w:sz w:val="28"/>
          <w:szCs w:val="28"/>
          <w:lang w:eastAsia="uk-UA"/>
        </w:rPr>
      </w:pPr>
      <w:r>
        <w:rPr>
          <w:rFonts w:ascii="Times New Roman" w:hAnsi="Times New Roman"/>
          <w:color w:val="000000"/>
          <w:sz w:val="28"/>
          <w:szCs w:val="28"/>
          <w:lang w:eastAsia="uk-UA"/>
        </w:rPr>
        <w:t>Проєктом Закону</w:t>
      </w:r>
      <w:r w:rsidR="0085738A" w:rsidRPr="00EC0B1C">
        <w:rPr>
          <w:rFonts w:ascii="Times New Roman" w:hAnsi="Times New Roman"/>
          <w:color w:val="000000"/>
          <w:sz w:val="28"/>
          <w:szCs w:val="28"/>
          <w:lang w:eastAsia="uk-UA"/>
        </w:rPr>
        <w:t xml:space="preserve"> пропонується внести зміни до Закону України «Про заходи щодо попередження та зменшення вживання тютюнових виробів і їх шкідливого впливу на здоров'я населення» (далі – Закон України №</w:t>
      </w:r>
      <w:r w:rsidR="007841B8">
        <w:rPr>
          <w:rFonts w:ascii="Times New Roman" w:hAnsi="Times New Roman"/>
          <w:color w:val="000000"/>
          <w:sz w:val="28"/>
          <w:szCs w:val="28"/>
          <w:lang w:eastAsia="uk-UA"/>
        </w:rPr>
        <w:t xml:space="preserve"> </w:t>
      </w:r>
      <w:r w:rsidR="00026CDF">
        <w:rPr>
          <w:rFonts w:ascii="Times New Roman" w:hAnsi="Times New Roman"/>
          <w:color w:val="000000"/>
          <w:sz w:val="28"/>
          <w:szCs w:val="28"/>
          <w:lang w:eastAsia="uk-UA"/>
        </w:rPr>
        <w:t xml:space="preserve">2899) та Закону України </w:t>
      </w:r>
      <w:r w:rsidR="00026CDF" w:rsidRPr="00026CDF">
        <w:rPr>
          <w:rFonts w:ascii="Times New Roman" w:hAnsi="Times New Roman"/>
          <w:sz w:val="28"/>
          <w:szCs w:val="28"/>
        </w:rPr>
        <w:t>«</w:t>
      </w:r>
      <w:r w:rsidR="006E6475" w:rsidRPr="001056EB">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026CDF" w:rsidRPr="00026CDF">
        <w:rPr>
          <w:rFonts w:ascii="Times New Roman" w:hAnsi="Times New Roman"/>
          <w:sz w:val="28"/>
          <w:szCs w:val="28"/>
        </w:rPr>
        <w:t>»</w:t>
      </w:r>
      <w:r w:rsidR="00A51D2A">
        <w:rPr>
          <w:rFonts w:ascii="Times New Roman" w:hAnsi="Times New Roman"/>
          <w:sz w:val="28"/>
          <w:szCs w:val="28"/>
        </w:rPr>
        <w:t xml:space="preserve"> (далі – </w:t>
      </w:r>
      <w:r w:rsidR="00A51D2A">
        <w:rPr>
          <w:rFonts w:ascii="Times New Roman" w:hAnsi="Times New Roman"/>
          <w:color w:val="000000"/>
          <w:sz w:val="28"/>
          <w:szCs w:val="28"/>
          <w:lang w:eastAsia="uk-UA"/>
        </w:rPr>
        <w:t xml:space="preserve">Закон </w:t>
      </w:r>
      <w:r w:rsidR="00A51D2A" w:rsidRPr="00EC0B1C">
        <w:rPr>
          <w:rFonts w:ascii="Times New Roman" w:hAnsi="Times New Roman"/>
          <w:color w:val="000000"/>
          <w:sz w:val="28"/>
          <w:szCs w:val="28"/>
          <w:lang w:eastAsia="uk-UA"/>
        </w:rPr>
        <w:t>України № 481/95</w:t>
      </w:r>
      <w:r w:rsidR="00A51D2A">
        <w:rPr>
          <w:rFonts w:ascii="Times New Roman" w:hAnsi="Times New Roman"/>
          <w:color w:val="000000"/>
          <w:sz w:val="28"/>
          <w:szCs w:val="28"/>
          <w:lang w:eastAsia="uk-UA"/>
        </w:rPr>
        <w:t>)</w:t>
      </w:r>
      <w:r w:rsidR="00026CDF" w:rsidRPr="00026CDF">
        <w:rPr>
          <w:rFonts w:ascii="Times New Roman" w:hAnsi="Times New Roman"/>
          <w:sz w:val="28"/>
          <w:szCs w:val="28"/>
        </w:rPr>
        <w:t>.</w:t>
      </w:r>
      <w:r w:rsidR="0085738A" w:rsidRPr="00EC0B1C">
        <w:rPr>
          <w:rFonts w:ascii="Times New Roman" w:hAnsi="Times New Roman"/>
          <w:color w:val="000000"/>
          <w:sz w:val="28"/>
          <w:szCs w:val="28"/>
          <w:lang w:eastAsia="uk-UA"/>
        </w:rPr>
        <w:t> </w:t>
      </w:r>
    </w:p>
    <w:p w:rsidR="00026CDF" w:rsidRPr="00EC0B1C" w:rsidRDefault="00026CDF" w:rsidP="008C7F2C">
      <w:pPr>
        <w:spacing w:after="0" w:line="240" w:lineRule="auto"/>
        <w:ind w:firstLine="709"/>
        <w:jc w:val="both"/>
        <w:rPr>
          <w:rFonts w:ascii="Times New Roman" w:hAnsi="Times New Roman"/>
          <w:sz w:val="24"/>
          <w:szCs w:val="24"/>
          <w:lang w:eastAsia="uk-UA"/>
        </w:rPr>
      </w:pPr>
      <w:r>
        <w:rPr>
          <w:rFonts w:ascii="Times New Roman" w:hAnsi="Times New Roman"/>
          <w:color w:val="000000"/>
          <w:sz w:val="28"/>
          <w:szCs w:val="28"/>
          <w:lang w:eastAsia="uk-UA"/>
        </w:rPr>
        <w:t>Так, до Закону України № 2899 пропонується внести наступні зміни:</w:t>
      </w:r>
    </w:p>
    <w:p w:rsidR="008D548C" w:rsidRPr="008D548C" w:rsidRDefault="008D548C" w:rsidP="008C7F2C">
      <w:pPr>
        <w:pStyle w:val="a7"/>
        <w:spacing w:after="0" w:line="240" w:lineRule="auto"/>
        <w:ind w:left="0" w:firstLine="709"/>
        <w:jc w:val="both"/>
        <w:rPr>
          <w:rFonts w:ascii="Times New Roman" w:hAnsi="Times New Roman"/>
          <w:sz w:val="24"/>
          <w:szCs w:val="24"/>
          <w:lang w:eastAsia="uk-UA"/>
        </w:rPr>
      </w:pPr>
      <w:r>
        <w:rPr>
          <w:rFonts w:ascii="Times New Roman" w:hAnsi="Times New Roman"/>
          <w:color w:val="000000"/>
          <w:sz w:val="28"/>
          <w:szCs w:val="28"/>
          <w:lang w:eastAsia="uk-UA"/>
        </w:rPr>
        <w:t>п</w:t>
      </w:r>
      <w:r w:rsidR="0085738A" w:rsidRPr="008D548C">
        <w:rPr>
          <w:rFonts w:ascii="Times New Roman" w:hAnsi="Times New Roman"/>
          <w:color w:val="000000"/>
          <w:sz w:val="28"/>
          <w:szCs w:val="28"/>
          <w:lang w:eastAsia="uk-UA"/>
        </w:rPr>
        <w:t xml:space="preserve">риведення </w:t>
      </w:r>
      <w:r w:rsidRPr="008D548C">
        <w:rPr>
          <w:rFonts w:ascii="Times New Roman" w:hAnsi="Times New Roman"/>
          <w:color w:val="000000"/>
          <w:sz w:val="28"/>
          <w:szCs w:val="28"/>
          <w:lang w:eastAsia="uk-UA"/>
        </w:rPr>
        <w:t>термінів</w:t>
      </w:r>
      <w:r w:rsidR="0085738A" w:rsidRPr="008D548C">
        <w:rPr>
          <w:rFonts w:ascii="Times New Roman" w:hAnsi="Times New Roman"/>
          <w:color w:val="000000"/>
          <w:sz w:val="28"/>
          <w:szCs w:val="28"/>
          <w:lang w:eastAsia="uk-UA"/>
        </w:rPr>
        <w:t xml:space="preserve"> у відповідність до термінів, визначених </w:t>
      </w:r>
      <w:r>
        <w:rPr>
          <w:rFonts w:ascii="Times New Roman" w:hAnsi="Times New Roman"/>
          <w:color w:val="000000"/>
          <w:sz w:val="28"/>
          <w:szCs w:val="28"/>
          <w:lang w:eastAsia="uk-UA"/>
        </w:rPr>
        <w:t>у статті 2 Директиви 2014/40/ЄС;</w:t>
      </w:r>
    </w:p>
    <w:p w:rsidR="00F638F9" w:rsidRPr="00F638F9" w:rsidRDefault="0085738A" w:rsidP="008C7F2C">
      <w:pPr>
        <w:pStyle w:val="a7"/>
        <w:spacing w:after="0" w:line="240" w:lineRule="auto"/>
        <w:ind w:left="0" w:firstLine="709"/>
        <w:jc w:val="both"/>
        <w:rPr>
          <w:rFonts w:ascii="Times New Roman" w:hAnsi="Times New Roman"/>
          <w:sz w:val="24"/>
          <w:szCs w:val="24"/>
          <w:lang w:eastAsia="uk-UA"/>
        </w:rPr>
      </w:pPr>
      <w:r w:rsidRPr="008D548C">
        <w:rPr>
          <w:rFonts w:ascii="Times New Roman" w:hAnsi="Times New Roman"/>
          <w:color w:val="000000"/>
          <w:sz w:val="28"/>
          <w:szCs w:val="28"/>
          <w:lang w:eastAsia="uk-UA"/>
        </w:rPr>
        <w:t xml:space="preserve">запроваджуються максимальні рівні смол, нікотину та </w:t>
      </w:r>
      <w:proofErr w:type="spellStart"/>
      <w:r w:rsidRPr="008D548C">
        <w:rPr>
          <w:rFonts w:ascii="Times New Roman" w:hAnsi="Times New Roman"/>
          <w:color w:val="000000"/>
          <w:sz w:val="28"/>
          <w:szCs w:val="28"/>
          <w:lang w:eastAsia="uk-UA"/>
        </w:rPr>
        <w:t>монооксиду</w:t>
      </w:r>
      <w:proofErr w:type="spellEnd"/>
      <w:r w:rsidRPr="008D548C">
        <w:rPr>
          <w:rFonts w:ascii="Times New Roman" w:hAnsi="Times New Roman"/>
          <w:color w:val="000000"/>
          <w:sz w:val="28"/>
          <w:szCs w:val="28"/>
          <w:lang w:eastAsia="uk-UA"/>
        </w:rPr>
        <w:t xml:space="preserve"> вуглецю, відповідно до статті 3 Директиви 2014/40/ЄС;</w:t>
      </w:r>
    </w:p>
    <w:p w:rsidR="00F638F9" w:rsidRPr="00F638F9" w:rsidRDefault="0085738A" w:rsidP="008C7F2C">
      <w:pPr>
        <w:pStyle w:val="a7"/>
        <w:spacing w:after="0" w:line="240" w:lineRule="auto"/>
        <w:ind w:left="0" w:firstLine="709"/>
        <w:jc w:val="both"/>
        <w:rPr>
          <w:rFonts w:ascii="Times New Roman" w:hAnsi="Times New Roman"/>
          <w:sz w:val="24"/>
          <w:szCs w:val="24"/>
          <w:lang w:eastAsia="uk-UA"/>
        </w:rPr>
      </w:pPr>
      <w:r w:rsidRPr="00F638F9">
        <w:rPr>
          <w:rFonts w:ascii="Times New Roman" w:hAnsi="Times New Roman"/>
          <w:color w:val="000000"/>
          <w:sz w:val="28"/>
          <w:szCs w:val="28"/>
          <w:lang w:eastAsia="uk-UA"/>
        </w:rPr>
        <w:t>запроваджується заборона на сигарети з характерним запахом або смаком, а також на тютюнові вироби з певними добавками, відповідно до статті 7 Директиви 2014/40/ЄС;</w:t>
      </w:r>
    </w:p>
    <w:p w:rsidR="00F638F9" w:rsidRPr="00F638F9" w:rsidRDefault="0085738A" w:rsidP="008C7F2C">
      <w:pPr>
        <w:pStyle w:val="a7"/>
        <w:spacing w:after="0" w:line="240" w:lineRule="auto"/>
        <w:ind w:left="0" w:firstLine="709"/>
        <w:jc w:val="both"/>
        <w:rPr>
          <w:rFonts w:ascii="Times New Roman" w:hAnsi="Times New Roman"/>
          <w:sz w:val="24"/>
          <w:szCs w:val="24"/>
          <w:lang w:eastAsia="uk-UA"/>
        </w:rPr>
      </w:pPr>
      <w:r w:rsidRPr="00F638F9">
        <w:rPr>
          <w:rFonts w:ascii="Times New Roman" w:hAnsi="Times New Roman"/>
          <w:color w:val="000000"/>
          <w:sz w:val="28"/>
          <w:szCs w:val="28"/>
          <w:lang w:eastAsia="uk-UA"/>
        </w:rPr>
        <w:t>запроваджується заборона на тютюнові вироби із використанням на їхній упаковці або на самих тютюнових виробах певних елементів або ознак (тексти, символи, назви, торговельні марки або інші ознаки), відповідно до статті 13 Директиви 2014/40/ЄС;</w:t>
      </w:r>
    </w:p>
    <w:p w:rsidR="00F638F9" w:rsidRPr="00F638F9" w:rsidRDefault="0085738A" w:rsidP="008C7F2C">
      <w:pPr>
        <w:pStyle w:val="a7"/>
        <w:spacing w:after="0" w:line="240" w:lineRule="auto"/>
        <w:ind w:left="0" w:firstLine="709"/>
        <w:jc w:val="both"/>
        <w:rPr>
          <w:rFonts w:ascii="Times New Roman" w:hAnsi="Times New Roman"/>
          <w:sz w:val="24"/>
          <w:szCs w:val="24"/>
          <w:lang w:eastAsia="uk-UA"/>
        </w:rPr>
      </w:pPr>
      <w:r w:rsidRPr="00F638F9">
        <w:rPr>
          <w:rFonts w:ascii="Times New Roman" w:hAnsi="Times New Roman"/>
          <w:color w:val="000000"/>
          <w:sz w:val="28"/>
          <w:szCs w:val="28"/>
          <w:lang w:eastAsia="uk-UA"/>
        </w:rPr>
        <w:t>запроваджується заборона тютюну для перорального застосування, відповідно до</w:t>
      </w:r>
      <w:r w:rsidR="00A73BA5">
        <w:rPr>
          <w:rFonts w:ascii="Times New Roman" w:hAnsi="Times New Roman"/>
          <w:color w:val="000000"/>
          <w:sz w:val="28"/>
          <w:szCs w:val="28"/>
          <w:lang w:eastAsia="uk-UA"/>
        </w:rPr>
        <w:t xml:space="preserve"> статті 17 Директиви 2014/40/ЄС;</w:t>
      </w:r>
    </w:p>
    <w:p w:rsidR="00A73BA5" w:rsidRPr="00A73BA5" w:rsidRDefault="0085738A" w:rsidP="008C7F2C">
      <w:pPr>
        <w:pStyle w:val="a7"/>
        <w:spacing w:after="0" w:line="240" w:lineRule="auto"/>
        <w:ind w:left="0" w:firstLine="709"/>
        <w:jc w:val="both"/>
        <w:rPr>
          <w:rFonts w:ascii="Times New Roman" w:hAnsi="Times New Roman"/>
          <w:sz w:val="24"/>
          <w:szCs w:val="24"/>
          <w:lang w:eastAsia="uk-UA"/>
        </w:rPr>
      </w:pPr>
      <w:r w:rsidRPr="00F638F9">
        <w:rPr>
          <w:rFonts w:ascii="Times New Roman" w:hAnsi="Times New Roman"/>
          <w:color w:val="000000"/>
          <w:sz w:val="28"/>
          <w:szCs w:val="28"/>
          <w:lang w:eastAsia="uk-UA"/>
        </w:rPr>
        <w:t>вноситься нова стаття 10-1. «Електронні сигарети», відповідно до</w:t>
      </w:r>
      <w:r w:rsidR="00A73BA5">
        <w:rPr>
          <w:rFonts w:ascii="Times New Roman" w:hAnsi="Times New Roman"/>
          <w:color w:val="000000"/>
          <w:sz w:val="28"/>
          <w:szCs w:val="28"/>
          <w:lang w:eastAsia="uk-UA"/>
        </w:rPr>
        <w:t xml:space="preserve"> статті 20 Директиви 2014/40/ЄС;</w:t>
      </w:r>
    </w:p>
    <w:p w:rsidR="00A73BA5" w:rsidRPr="00A73BA5" w:rsidRDefault="0085738A" w:rsidP="008C7F2C">
      <w:pPr>
        <w:pStyle w:val="a7"/>
        <w:spacing w:after="0" w:line="240" w:lineRule="auto"/>
        <w:ind w:left="0" w:firstLine="709"/>
        <w:jc w:val="both"/>
        <w:rPr>
          <w:rFonts w:ascii="Times New Roman" w:hAnsi="Times New Roman"/>
          <w:sz w:val="24"/>
          <w:szCs w:val="24"/>
          <w:lang w:eastAsia="uk-UA"/>
        </w:rPr>
      </w:pPr>
      <w:r w:rsidRPr="00A73BA5">
        <w:rPr>
          <w:rFonts w:ascii="Times New Roman" w:hAnsi="Times New Roman"/>
          <w:color w:val="000000"/>
          <w:sz w:val="28"/>
          <w:szCs w:val="28"/>
          <w:lang w:eastAsia="uk-UA"/>
        </w:rPr>
        <w:t>вноситься нова стаття 11-1. «Звітність про інгредієнти та викиди», відповідно до ста</w:t>
      </w:r>
      <w:r w:rsidR="00A73BA5">
        <w:rPr>
          <w:rFonts w:ascii="Times New Roman" w:hAnsi="Times New Roman"/>
          <w:color w:val="000000"/>
          <w:sz w:val="28"/>
          <w:szCs w:val="28"/>
          <w:lang w:eastAsia="uk-UA"/>
        </w:rPr>
        <w:t>тей 5 та 6 Директиви 2014/40/ЄС;</w:t>
      </w:r>
    </w:p>
    <w:p w:rsidR="00A73BA5" w:rsidRPr="00A73BA5" w:rsidRDefault="0085738A" w:rsidP="008C7F2C">
      <w:pPr>
        <w:pStyle w:val="a7"/>
        <w:spacing w:after="0" w:line="240" w:lineRule="auto"/>
        <w:ind w:left="0" w:firstLine="709"/>
        <w:jc w:val="both"/>
        <w:rPr>
          <w:rFonts w:ascii="Times New Roman" w:hAnsi="Times New Roman"/>
          <w:sz w:val="24"/>
          <w:szCs w:val="24"/>
          <w:lang w:eastAsia="uk-UA"/>
        </w:rPr>
      </w:pPr>
      <w:r w:rsidRPr="00A73BA5">
        <w:rPr>
          <w:rFonts w:ascii="Times New Roman" w:hAnsi="Times New Roman"/>
          <w:color w:val="000000"/>
          <w:sz w:val="28"/>
          <w:szCs w:val="28"/>
          <w:lang w:eastAsia="uk-UA"/>
        </w:rPr>
        <w:t>носяться зміни до статті 12, відповідно до вимоги про медичні попередженн</w:t>
      </w:r>
      <w:r w:rsidR="00A73BA5">
        <w:rPr>
          <w:rFonts w:ascii="Times New Roman" w:hAnsi="Times New Roman"/>
          <w:color w:val="000000"/>
          <w:sz w:val="28"/>
          <w:szCs w:val="28"/>
          <w:lang w:eastAsia="uk-UA"/>
        </w:rPr>
        <w:t>я тютюнових виробів для куріння</w:t>
      </w:r>
      <w:r w:rsidRPr="00A73BA5">
        <w:rPr>
          <w:rFonts w:ascii="Times New Roman" w:hAnsi="Times New Roman"/>
          <w:color w:val="000000"/>
          <w:sz w:val="28"/>
          <w:szCs w:val="28"/>
          <w:lang w:eastAsia="uk-UA"/>
        </w:rPr>
        <w:t xml:space="preserve"> для приведення у відповідність до положень статей 8</w:t>
      </w:r>
      <w:r w:rsidR="00A73BA5">
        <w:rPr>
          <w:rFonts w:ascii="Times New Roman" w:hAnsi="Times New Roman"/>
          <w:color w:val="000000"/>
          <w:sz w:val="28"/>
          <w:szCs w:val="28"/>
          <w:lang w:eastAsia="uk-UA"/>
        </w:rPr>
        <w:t>, 9 та 10 Директиви 2014/40/ЄС;</w:t>
      </w:r>
    </w:p>
    <w:p w:rsidR="00E56717" w:rsidRPr="00E56717" w:rsidRDefault="0085738A" w:rsidP="008C7F2C">
      <w:pPr>
        <w:pStyle w:val="a7"/>
        <w:spacing w:after="0" w:line="240" w:lineRule="auto"/>
        <w:ind w:left="0" w:firstLine="709"/>
        <w:jc w:val="both"/>
        <w:rPr>
          <w:rFonts w:ascii="Times New Roman" w:hAnsi="Times New Roman"/>
          <w:sz w:val="24"/>
          <w:szCs w:val="24"/>
          <w:lang w:eastAsia="uk-UA"/>
        </w:rPr>
      </w:pPr>
      <w:r w:rsidRPr="00A73BA5">
        <w:rPr>
          <w:rFonts w:ascii="Times New Roman" w:hAnsi="Times New Roman"/>
          <w:color w:val="000000"/>
          <w:sz w:val="28"/>
          <w:szCs w:val="28"/>
          <w:lang w:eastAsia="uk-UA"/>
        </w:rPr>
        <w:t>вноситься нова стаття 12-1. «Медичні попередження тютюнових виробів для куріння, інших ніж сигарети, тютюн для самокруток та тютюн для кальяну», відповідно до</w:t>
      </w:r>
      <w:r w:rsidR="00E56717">
        <w:rPr>
          <w:rFonts w:ascii="Times New Roman" w:hAnsi="Times New Roman"/>
          <w:color w:val="000000"/>
          <w:sz w:val="28"/>
          <w:szCs w:val="28"/>
          <w:lang w:eastAsia="uk-UA"/>
        </w:rPr>
        <w:t xml:space="preserve"> статті 11 Директиви 2014/40/ЄС;</w:t>
      </w:r>
    </w:p>
    <w:p w:rsidR="00E56717" w:rsidRPr="00E56717" w:rsidRDefault="0085738A" w:rsidP="008C7F2C">
      <w:pPr>
        <w:pStyle w:val="a7"/>
        <w:spacing w:after="0" w:line="240" w:lineRule="auto"/>
        <w:ind w:left="0" w:firstLine="709"/>
        <w:jc w:val="both"/>
        <w:rPr>
          <w:rFonts w:ascii="Times New Roman" w:hAnsi="Times New Roman"/>
          <w:sz w:val="24"/>
          <w:szCs w:val="24"/>
          <w:lang w:eastAsia="uk-UA"/>
        </w:rPr>
      </w:pPr>
      <w:r w:rsidRPr="00E56717">
        <w:rPr>
          <w:rFonts w:ascii="Times New Roman" w:hAnsi="Times New Roman"/>
          <w:color w:val="000000"/>
          <w:sz w:val="28"/>
          <w:szCs w:val="28"/>
          <w:lang w:eastAsia="uk-UA"/>
        </w:rPr>
        <w:t>вноситься нова стаття 12-2. «Медичні попередження та упаковка електронних сигарет і заправних контейнерів», відповідно до</w:t>
      </w:r>
      <w:r w:rsidR="00E56717">
        <w:rPr>
          <w:rFonts w:ascii="Times New Roman" w:hAnsi="Times New Roman"/>
          <w:color w:val="000000"/>
          <w:sz w:val="28"/>
          <w:szCs w:val="28"/>
          <w:lang w:eastAsia="uk-UA"/>
        </w:rPr>
        <w:t xml:space="preserve"> статті 20 Директиви 2014/40/ЄС;</w:t>
      </w:r>
    </w:p>
    <w:p w:rsidR="00E56717" w:rsidRPr="00E56717" w:rsidRDefault="0085738A" w:rsidP="008C7F2C">
      <w:pPr>
        <w:pStyle w:val="a7"/>
        <w:spacing w:after="0" w:line="240" w:lineRule="auto"/>
        <w:ind w:left="0" w:firstLine="709"/>
        <w:jc w:val="both"/>
        <w:rPr>
          <w:rFonts w:ascii="Times New Roman" w:hAnsi="Times New Roman"/>
          <w:sz w:val="24"/>
          <w:szCs w:val="24"/>
          <w:lang w:eastAsia="uk-UA"/>
        </w:rPr>
      </w:pPr>
      <w:r w:rsidRPr="00E56717">
        <w:rPr>
          <w:rFonts w:ascii="Times New Roman" w:hAnsi="Times New Roman"/>
          <w:color w:val="000000"/>
          <w:sz w:val="28"/>
          <w:szCs w:val="28"/>
          <w:lang w:eastAsia="uk-UA"/>
        </w:rPr>
        <w:t>вноситься нова стаття 12-3. «Медичні попередження та упаковка трав’яних виробів для куріння», відповідно до</w:t>
      </w:r>
      <w:r w:rsidR="00E56717">
        <w:rPr>
          <w:rFonts w:ascii="Times New Roman" w:hAnsi="Times New Roman"/>
          <w:color w:val="000000"/>
          <w:sz w:val="28"/>
          <w:szCs w:val="28"/>
          <w:lang w:eastAsia="uk-UA"/>
        </w:rPr>
        <w:t xml:space="preserve"> статті 21 Директиви 2014/40/ЄС;</w:t>
      </w:r>
    </w:p>
    <w:p w:rsidR="0085738A" w:rsidRPr="00E56717" w:rsidRDefault="00E56717" w:rsidP="008C7F2C">
      <w:pPr>
        <w:pStyle w:val="a7"/>
        <w:spacing w:after="0" w:line="240" w:lineRule="auto"/>
        <w:ind w:left="0" w:firstLine="709"/>
        <w:jc w:val="both"/>
        <w:rPr>
          <w:rFonts w:ascii="Times New Roman" w:hAnsi="Times New Roman"/>
          <w:sz w:val="24"/>
          <w:szCs w:val="24"/>
          <w:lang w:eastAsia="uk-UA"/>
        </w:rPr>
      </w:pPr>
      <w:r>
        <w:rPr>
          <w:rFonts w:ascii="Times New Roman" w:hAnsi="Times New Roman"/>
          <w:color w:val="000000"/>
          <w:sz w:val="28"/>
          <w:szCs w:val="28"/>
          <w:lang w:eastAsia="uk-UA"/>
        </w:rPr>
        <w:t>в</w:t>
      </w:r>
      <w:r w:rsidR="0085738A" w:rsidRPr="00E56717">
        <w:rPr>
          <w:rFonts w:ascii="Times New Roman" w:hAnsi="Times New Roman"/>
          <w:color w:val="000000"/>
          <w:sz w:val="28"/>
          <w:szCs w:val="28"/>
          <w:lang w:eastAsia="uk-UA"/>
        </w:rPr>
        <w:t>носяться зміни до статті 20 Закону України № 2899 для визначення відповідальності за порушення норм, запроваджених в нових редакціях статей 10, 10-1, 11-1, 12, 12-1, 12-2 та 12-3, відповідно до положень статті 23 Директиви 2014/40/ЄС.</w:t>
      </w:r>
    </w:p>
    <w:p w:rsidR="00392BDD" w:rsidRDefault="008A73BB" w:rsidP="008C7F2C">
      <w:pPr>
        <w:spacing w:after="0" w:line="240" w:lineRule="auto"/>
        <w:ind w:firstLine="709"/>
        <w:jc w:val="both"/>
        <w:rPr>
          <w:rFonts w:ascii="Times New Roman" w:hAnsi="Times New Roman"/>
          <w:color w:val="000000"/>
          <w:sz w:val="28"/>
          <w:szCs w:val="28"/>
          <w:lang w:eastAsia="uk-UA"/>
        </w:rPr>
      </w:pPr>
      <w:r>
        <w:rPr>
          <w:rFonts w:ascii="Times New Roman" w:hAnsi="Times New Roman"/>
          <w:color w:val="000000"/>
          <w:sz w:val="28"/>
          <w:szCs w:val="28"/>
          <w:lang w:eastAsia="uk-UA"/>
        </w:rPr>
        <w:t>У Законі</w:t>
      </w:r>
      <w:r w:rsidR="0085738A" w:rsidRPr="00EC0B1C">
        <w:rPr>
          <w:rFonts w:ascii="Times New Roman" w:hAnsi="Times New Roman"/>
          <w:color w:val="000000"/>
          <w:sz w:val="28"/>
          <w:szCs w:val="28"/>
          <w:lang w:eastAsia="uk-UA"/>
        </w:rPr>
        <w:t xml:space="preserve"> України № 481/95 </w:t>
      </w:r>
      <w:r>
        <w:rPr>
          <w:rFonts w:ascii="Times New Roman" w:hAnsi="Times New Roman"/>
          <w:color w:val="000000"/>
          <w:sz w:val="28"/>
          <w:szCs w:val="28"/>
          <w:lang w:eastAsia="uk-UA"/>
        </w:rPr>
        <w:t xml:space="preserve">вносяться зміни до статті 1 щодо визначення термінів </w:t>
      </w:r>
      <w:r w:rsidR="0085738A" w:rsidRPr="00EC0B1C">
        <w:rPr>
          <w:rFonts w:ascii="Times New Roman" w:hAnsi="Times New Roman"/>
          <w:color w:val="000000"/>
          <w:sz w:val="28"/>
          <w:szCs w:val="28"/>
          <w:lang w:eastAsia="uk-UA"/>
        </w:rPr>
        <w:t>для усунення дублювання та узгодження термінології відповідно до пр</w:t>
      </w:r>
      <w:r w:rsidR="0065582F">
        <w:rPr>
          <w:rFonts w:ascii="Times New Roman" w:hAnsi="Times New Roman"/>
          <w:color w:val="000000"/>
          <w:sz w:val="28"/>
          <w:szCs w:val="28"/>
          <w:lang w:eastAsia="uk-UA"/>
        </w:rPr>
        <w:t xml:space="preserve">офільного Закону України № 2899 та </w:t>
      </w:r>
      <w:r w:rsidR="0085738A" w:rsidRPr="00EC0B1C">
        <w:rPr>
          <w:rFonts w:ascii="Times New Roman" w:hAnsi="Times New Roman"/>
          <w:color w:val="000000"/>
          <w:sz w:val="28"/>
          <w:szCs w:val="28"/>
          <w:lang w:eastAsia="uk-UA"/>
        </w:rPr>
        <w:t xml:space="preserve">статті 11 </w:t>
      </w:r>
      <w:r w:rsidR="0065582F">
        <w:rPr>
          <w:rFonts w:ascii="Times New Roman" w:hAnsi="Times New Roman"/>
          <w:color w:val="000000"/>
          <w:sz w:val="28"/>
          <w:szCs w:val="28"/>
          <w:lang w:eastAsia="uk-UA"/>
        </w:rPr>
        <w:t xml:space="preserve">з метою </w:t>
      </w:r>
      <w:r w:rsidR="0085738A" w:rsidRPr="00EC0B1C">
        <w:rPr>
          <w:rFonts w:ascii="Times New Roman" w:hAnsi="Times New Roman"/>
          <w:color w:val="000000"/>
          <w:sz w:val="28"/>
          <w:szCs w:val="28"/>
          <w:lang w:eastAsia="uk-UA"/>
        </w:rPr>
        <w:t xml:space="preserve">усунення дублювання </w:t>
      </w:r>
      <w:r w:rsidR="0085738A" w:rsidRPr="00EC0B1C">
        <w:rPr>
          <w:rFonts w:ascii="Times New Roman" w:hAnsi="Times New Roman"/>
          <w:color w:val="000000"/>
          <w:sz w:val="28"/>
          <w:szCs w:val="28"/>
          <w:lang w:eastAsia="uk-UA"/>
        </w:rPr>
        <w:lastRenderedPageBreak/>
        <w:t>норм щодо медичних попереджень тютюнових виробів, які врегульовані статтею 12 Закону України № 2899.</w:t>
      </w:r>
    </w:p>
    <w:p w:rsidR="00B45838" w:rsidRPr="008D1506" w:rsidRDefault="00B45838" w:rsidP="00834C0D">
      <w:pPr>
        <w:spacing w:after="0" w:line="240" w:lineRule="auto"/>
        <w:jc w:val="both"/>
        <w:rPr>
          <w:rFonts w:ascii="Times New Roman" w:hAnsi="Times New Roman"/>
          <w:sz w:val="28"/>
          <w:szCs w:val="28"/>
          <w:lang w:eastAsia="uk-UA"/>
        </w:rPr>
      </w:pPr>
    </w:p>
    <w:p w:rsidR="00CD38D4" w:rsidRPr="00EC0B1C" w:rsidRDefault="003B1380" w:rsidP="008C7F2C">
      <w:pPr>
        <w:pStyle w:val="1"/>
        <w:numPr>
          <w:ilvl w:val="0"/>
          <w:numId w:val="1"/>
        </w:numPr>
        <w:shd w:val="clear" w:color="auto" w:fill="FFFFFF"/>
        <w:ind w:left="0" w:firstLine="709"/>
        <w:jc w:val="both"/>
        <w:rPr>
          <w:b/>
          <w:bCs/>
          <w:sz w:val="28"/>
          <w:szCs w:val="28"/>
        </w:rPr>
      </w:pPr>
      <w:r>
        <w:rPr>
          <w:b/>
          <w:bCs/>
          <w:sz w:val="28"/>
          <w:szCs w:val="28"/>
        </w:rPr>
        <w:t>Правові аспекти</w:t>
      </w:r>
    </w:p>
    <w:p w:rsidR="00175F71" w:rsidRDefault="003B1380" w:rsidP="008C7F2C">
      <w:pPr>
        <w:spacing w:after="0" w:line="240" w:lineRule="auto"/>
        <w:ind w:firstLine="709"/>
        <w:jc w:val="both"/>
        <w:rPr>
          <w:rFonts w:ascii="Times New Roman" w:hAnsi="Times New Roman"/>
          <w:bCs/>
          <w:sz w:val="28"/>
          <w:szCs w:val="28"/>
        </w:rPr>
      </w:pPr>
      <w:r>
        <w:rPr>
          <w:rFonts w:ascii="Times New Roman" w:hAnsi="Times New Roman"/>
          <w:bCs/>
          <w:sz w:val="28"/>
          <w:szCs w:val="28"/>
        </w:rPr>
        <w:t xml:space="preserve">У сфері охорони </w:t>
      </w:r>
      <w:r w:rsidR="00D7629B">
        <w:rPr>
          <w:rFonts w:ascii="Times New Roman" w:hAnsi="Times New Roman"/>
          <w:bCs/>
          <w:sz w:val="28"/>
          <w:szCs w:val="28"/>
        </w:rPr>
        <w:t>здоров’я</w:t>
      </w:r>
      <w:r>
        <w:rPr>
          <w:rFonts w:ascii="Times New Roman" w:hAnsi="Times New Roman"/>
          <w:bCs/>
          <w:sz w:val="28"/>
          <w:szCs w:val="28"/>
        </w:rPr>
        <w:t xml:space="preserve"> населення від шкідливого впливу тютюну діють наступні </w:t>
      </w:r>
      <w:r w:rsidR="00D7629B">
        <w:rPr>
          <w:rFonts w:ascii="Times New Roman" w:hAnsi="Times New Roman"/>
          <w:bCs/>
          <w:sz w:val="28"/>
          <w:szCs w:val="28"/>
        </w:rPr>
        <w:t xml:space="preserve">нормативно-правові акти: Конституція України, </w:t>
      </w:r>
      <w:r w:rsidR="00D7629B">
        <w:rPr>
          <w:rFonts w:ascii="Times New Roman" w:hAnsi="Times New Roman"/>
          <w:color w:val="000000"/>
          <w:sz w:val="28"/>
          <w:szCs w:val="28"/>
          <w:lang w:eastAsia="uk-UA"/>
        </w:rPr>
        <w:t>Закон</w:t>
      </w:r>
      <w:r w:rsidR="00D7629B" w:rsidRPr="00EC0B1C">
        <w:rPr>
          <w:rFonts w:ascii="Times New Roman" w:hAnsi="Times New Roman"/>
          <w:color w:val="000000"/>
          <w:sz w:val="28"/>
          <w:szCs w:val="28"/>
          <w:lang w:eastAsia="uk-UA"/>
        </w:rPr>
        <w:t xml:space="preserve"> України «Про заходи щодо попередження та зменшення вживання тютюнових виробів і їх шкідливого впливу на здоров'я населення» </w:t>
      </w:r>
      <w:r w:rsidR="00D7629B">
        <w:rPr>
          <w:rFonts w:ascii="Times New Roman" w:hAnsi="Times New Roman"/>
          <w:color w:val="000000"/>
          <w:sz w:val="28"/>
          <w:szCs w:val="28"/>
          <w:lang w:eastAsia="uk-UA"/>
        </w:rPr>
        <w:t xml:space="preserve">та Закон України </w:t>
      </w:r>
      <w:r w:rsidR="00D7629B" w:rsidRPr="00026CDF">
        <w:rPr>
          <w:rFonts w:ascii="Times New Roman" w:hAnsi="Times New Roman"/>
          <w:sz w:val="28"/>
          <w:szCs w:val="28"/>
        </w:rPr>
        <w:t>«</w:t>
      </w:r>
      <w:r w:rsidR="006E6475" w:rsidRPr="001056EB">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D7629B" w:rsidRPr="00026CDF">
        <w:rPr>
          <w:rFonts w:ascii="Times New Roman" w:hAnsi="Times New Roman"/>
          <w:sz w:val="28"/>
          <w:szCs w:val="28"/>
        </w:rPr>
        <w:t>»</w:t>
      </w:r>
      <w:r w:rsidR="007B4FE2">
        <w:rPr>
          <w:rFonts w:ascii="Times New Roman" w:hAnsi="Times New Roman"/>
          <w:bCs/>
          <w:sz w:val="28"/>
          <w:szCs w:val="28"/>
          <w:shd w:val="clear" w:color="auto" w:fill="FFFFFF"/>
        </w:rPr>
        <w:t>.</w:t>
      </w:r>
    </w:p>
    <w:p w:rsidR="00163DBA" w:rsidRPr="00EC0B1C" w:rsidRDefault="00163DBA" w:rsidP="008C7F2C">
      <w:pPr>
        <w:spacing w:after="0" w:line="240" w:lineRule="auto"/>
        <w:jc w:val="both"/>
        <w:rPr>
          <w:rFonts w:ascii="Times New Roman" w:hAnsi="Times New Roman"/>
          <w:bCs/>
          <w:sz w:val="28"/>
          <w:szCs w:val="28"/>
        </w:rPr>
      </w:pPr>
    </w:p>
    <w:p w:rsidR="00392BDD" w:rsidRPr="00EC0B1C" w:rsidRDefault="00DC6023" w:rsidP="008C7F2C">
      <w:pPr>
        <w:pStyle w:val="1"/>
        <w:numPr>
          <w:ilvl w:val="0"/>
          <w:numId w:val="1"/>
        </w:numPr>
        <w:shd w:val="clear" w:color="auto" w:fill="FFFFFF"/>
        <w:ind w:left="1077" w:hanging="357"/>
        <w:rPr>
          <w:b/>
          <w:bCs/>
          <w:sz w:val="28"/>
          <w:szCs w:val="28"/>
        </w:rPr>
      </w:pPr>
      <w:r>
        <w:rPr>
          <w:b/>
          <w:bCs/>
          <w:sz w:val="28"/>
          <w:szCs w:val="28"/>
        </w:rPr>
        <w:t xml:space="preserve">    </w:t>
      </w:r>
      <w:r w:rsidR="007B4FE2">
        <w:rPr>
          <w:b/>
          <w:bCs/>
          <w:sz w:val="28"/>
          <w:szCs w:val="28"/>
        </w:rPr>
        <w:t xml:space="preserve">Фінансово-економічне </w:t>
      </w:r>
      <w:r w:rsidR="00CD38D4">
        <w:rPr>
          <w:b/>
          <w:bCs/>
          <w:sz w:val="28"/>
          <w:szCs w:val="28"/>
        </w:rPr>
        <w:t>обґрунтування</w:t>
      </w:r>
    </w:p>
    <w:p w:rsidR="00E217FB" w:rsidRDefault="00CA1196" w:rsidP="008C7F2C">
      <w:pPr>
        <w:spacing w:after="0" w:line="240" w:lineRule="auto"/>
        <w:ind w:firstLine="709"/>
        <w:jc w:val="both"/>
        <w:rPr>
          <w:rFonts w:ascii="Times New Roman" w:hAnsi="Times New Roman"/>
          <w:color w:val="000000"/>
          <w:sz w:val="28"/>
          <w:szCs w:val="28"/>
          <w:lang w:eastAsia="uk-UA"/>
        </w:rPr>
      </w:pPr>
      <w:r>
        <w:rPr>
          <w:rFonts w:ascii="Times New Roman" w:hAnsi="Times New Roman"/>
          <w:color w:val="000000"/>
          <w:sz w:val="28"/>
          <w:szCs w:val="28"/>
          <w:lang w:eastAsia="uk-UA"/>
        </w:rPr>
        <w:t xml:space="preserve">Реалізація </w:t>
      </w:r>
      <w:r w:rsidR="00E217FB">
        <w:rPr>
          <w:rFonts w:ascii="Times New Roman" w:hAnsi="Times New Roman"/>
          <w:color w:val="000000"/>
          <w:sz w:val="28"/>
          <w:szCs w:val="28"/>
          <w:lang w:eastAsia="uk-UA"/>
        </w:rPr>
        <w:t>проєкту Закону</w:t>
      </w:r>
      <w:r w:rsidR="00175F71" w:rsidRPr="00EC0B1C">
        <w:rPr>
          <w:rFonts w:ascii="Times New Roman" w:hAnsi="Times New Roman"/>
          <w:color w:val="000000"/>
          <w:sz w:val="28"/>
          <w:szCs w:val="28"/>
          <w:lang w:eastAsia="uk-UA"/>
        </w:rPr>
        <w:t xml:space="preserve"> не потребує </w:t>
      </w:r>
      <w:r w:rsidR="00E217FB">
        <w:rPr>
          <w:rFonts w:ascii="Times New Roman" w:hAnsi="Times New Roman"/>
          <w:color w:val="000000"/>
          <w:sz w:val="28"/>
          <w:szCs w:val="28"/>
          <w:lang w:eastAsia="uk-UA"/>
        </w:rPr>
        <w:t>фінансування з д</w:t>
      </w:r>
      <w:r w:rsidR="00175F71" w:rsidRPr="00EC0B1C">
        <w:rPr>
          <w:rFonts w:ascii="Times New Roman" w:hAnsi="Times New Roman"/>
          <w:color w:val="000000"/>
          <w:sz w:val="28"/>
          <w:szCs w:val="28"/>
          <w:lang w:eastAsia="uk-UA"/>
        </w:rPr>
        <w:t xml:space="preserve">ержавного </w:t>
      </w:r>
      <w:r w:rsidR="00E217FB">
        <w:rPr>
          <w:rFonts w:ascii="Times New Roman" w:hAnsi="Times New Roman"/>
          <w:color w:val="000000"/>
          <w:sz w:val="28"/>
          <w:szCs w:val="28"/>
          <w:lang w:eastAsia="uk-UA"/>
        </w:rPr>
        <w:t>та/або місцевих бюджетів</w:t>
      </w:r>
      <w:r w:rsidR="00175F71" w:rsidRPr="00EC0B1C">
        <w:rPr>
          <w:rFonts w:ascii="Times New Roman" w:hAnsi="Times New Roman"/>
          <w:color w:val="000000"/>
          <w:sz w:val="28"/>
          <w:szCs w:val="28"/>
          <w:lang w:eastAsia="uk-UA"/>
        </w:rPr>
        <w:t xml:space="preserve"> України. </w:t>
      </w:r>
    </w:p>
    <w:p w:rsidR="00175F71" w:rsidRPr="00B01941" w:rsidRDefault="00175F71" w:rsidP="008C7F2C">
      <w:pPr>
        <w:spacing w:after="0" w:line="240" w:lineRule="auto"/>
        <w:jc w:val="both"/>
        <w:rPr>
          <w:rFonts w:ascii="Times New Roman" w:hAnsi="Times New Roman"/>
          <w:sz w:val="28"/>
          <w:szCs w:val="28"/>
          <w:lang w:eastAsia="uk-UA"/>
        </w:rPr>
      </w:pPr>
    </w:p>
    <w:p w:rsidR="00392BDD" w:rsidRPr="00EC0B1C" w:rsidRDefault="00392BDD" w:rsidP="008C7F2C">
      <w:pPr>
        <w:pStyle w:val="1"/>
        <w:numPr>
          <w:ilvl w:val="0"/>
          <w:numId w:val="1"/>
        </w:numPr>
        <w:shd w:val="clear" w:color="auto" w:fill="FFFFFF"/>
        <w:ind w:left="0" w:firstLine="709"/>
        <w:rPr>
          <w:b/>
          <w:bCs/>
          <w:sz w:val="28"/>
          <w:szCs w:val="28"/>
        </w:rPr>
      </w:pPr>
      <w:r w:rsidRPr="00EC0B1C">
        <w:rPr>
          <w:b/>
          <w:bCs/>
          <w:sz w:val="28"/>
          <w:szCs w:val="28"/>
        </w:rPr>
        <w:t>Позиція заінтересованих сторін</w:t>
      </w:r>
    </w:p>
    <w:p w:rsidR="00B75978" w:rsidRPr="00EC0B1C" w:rsidRDefault="00CA1196" w:rsidP="008C7F2C">
      <w:pPr>
        <w:spacing w:after="0" w:line="240" w:lineRule="auto"/>
        <w:ind w:firstLine="709"/>
        <w:jc w:val="both"/>
        <w:rPr>
          <w:rFonts w:ascii="Times New Roman" w:hAnsi="Times New Roman"/>
          <w:sz w:val="24"/>
          <w:szCs w:val="24"/>
          <w:lang w:eastAsia="uk-UA"/>
        </w:rPr>
      </w:pPr>
      <w:r>
        <w:rPr>
          <w:rFonts w:ascii="Times New Roman" w:hAnsi="Times New Roman"/>
          <w:color w:val="000000"/>
          <w:sz w:val="28"/>
          <w:szCs w:val="28"/>
          <w:lang w:eastAsia="uk-UA"/>
        </w:rPr>
        <w:t>Реалізація проє</w:t>
      </w:r>
      <w:r w:rsidR="00B75978" w:rsidRPr="00EC0B1C">
        <w:rPr>
          <w:rFonts w:ascii="Times New Roman" w:hAnsi="Times New Roman"/>
          <w:color w:val="000000"/>
          <w:sz w:val="28"/>
          <w:szCs w:val="28"/>
          <w:lang w:eastAsia="uk-UA"/>
        </w:rPr>
        <w:t>кту Закону не матиме впливу на інтереси окремих верств (груп) населення, об’єднаних спільними інтересами.</w:t>
      </w:r>
    </w:p>
    <w:p w:rsidR="005F4BCC" w:rsidRDefault="00CA1196" w:rsidP="008C7F2C">
      <w:pPr>
        <w:spacing w:after="0" w:line="240" w:lineRule="auto"/>
        <w:ind w:firstLine="709"/>
        <w:jc w:val="both"/>
        <w:rPr>
          <w:rFonts w:ascii="Times New Roman" w:hAnsi="Times New Roman"/>
          <w:color w:val="000000"/>
          <w:sz w:val="28"/>
          <w:szCs w:val="28"/>
          <w:lang w:eastAsia="uk-UA"/>
        </w:rPr>
      </w:pPr>
      <w:r>
        <w:rPr>
          <w:rFonts w:ascii="Times New Roman" w:hAnsi="Times New Roman"/>
          <w:color w:val="000000"/>
          <w:sz w:val="28"/>
          <w:szCs w:val="28"/>
          <w:lang w:eastAsia="uk-UA"/>
        </w:rPr>
        <w:t>Проє</w:t>
      </w:r>
      <w:r w:rsidR="00B75978" w:rsidRPr="00EC0B1C">
        <w:rPr>
          <w:rFonts w:ascii="Times New Roman" w:hAnsi="Times New Roman"/>
          <w:color w:val="000000"/>
          <w:sz w:val="28"/>
          <w:szCs w:val="28"/>
          <w:lang w:eastAsia="uk-UA"/>
        </w:rPr>
        <w:t xml:space="preserve">кт Закону не стосується питань функціонування </w:t>
      </w:r>
      <w:r w:rsidR="00CD31EE" w:rsidRPr="00CD31EE">
        <w:rPr>
          <w:rFonts w:ascii="Times New Roman" w:hAnsi="Times New Roman"/>
          <w:sz w:val="28"/>
          <w:szCs w:val="28"/>
          <w:shd w:val="clear" w:color="auto" w:fill="FFFFFF"/>
        </w:rPr>
        <w:t>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r w:rsidR="00B45838">
        <w:rPr>
          <w:rFonts w:ascii="Times New Roman" w:hAnsi="Times New Roman"/>
          <w:sz w:val="28"/>
          <w:szCs w:val="28"/>
          <w:lang w:eastAsia="uk-UA"/>
        </w:rPr>
        <w:t>, тому</w:t>
      </w:r>
      <w:r w:rsidR="005F4BCC">
        <w:rPr>
          <w:rFonts w:ascii="Times New Roman" w:hAnsi="Times New Roman"/>
          <w:sz w:val="28"/>
          <w:szCs w:val="28"/>
          <w:lang w:eastAsia="uk-UA"/>
        </w:rPr>
        <w:t xml:space="preserve"> не потребує погодження </w:t>
      </w:r>
      <w:r w:rsidR="005F4BCC" w:rsidRPr="005F4BCC">
        <w:rPr>
          <w:rFonts w:ascii="Times New Roman" w:hAnsi="Times New Roman"/>
          <w:sz w:val="28"/>
          <w:szCs w:val="28"/>
          <w:shd w:val="clear" w:color="auto" w:fill="FFFFFF"/>
        </w:rPr>
        <w:t>відповідних заінтересованих сторін: уповноважених представників всеукраїнських асоціацій органів місцевого самоврядування чи відповідних органів місцевого самоврядування, уповноважених представників всеукраїнських профспілок, їх об’єднань та всеукраїнських об’єднань організацій роботодавців, Уповноваженого Президента України з прав людей з інвалідністю, Урядового уповноваженого з прав осіб з інвалідністю та всеукраїнських громадських організацій осіб з інвалідністю, їх спілок, Уповноваже</w:t>
      </w:r>
      <w:r w:rsidR="00AA5E26">
        <w:rPr>
          <w:rFonts w:ascii="Times New Roman" w:hAnsi="Times New Roman"/>
          <w:sz w:val="28"/>
          <w:szCs w:val="28"/>
          <w:shd w:val="clear" w:color="auto" w:fill="FFFFFF"/>
        </w:rPr>
        <w:t>ного із захисту державної мови.</w:t>
      </w:r>
    </w:p>
    <w:p w:rsidR="00B75978" w:rsidRDefault="00CA1196" w:rsidP="008C7F2C">
      <w:pPr>
        <w:spacing w:after="0" w:line="240" w:lineRule="auto"/>
        <w:ind w:firstLine="709"/>
        <w:jc w:val="both"/>
        <w:rPr>
          <w:rFonts w:ascii="Times New Roman" w:hAnsi="Times New Roman"/>
          <w:color w:val="000000"/>
          <w:sz w:val="28"/>
          <w:szCs w:val="28"/>
          <w:lang w:eastAsia="uk-UA"/>
        </w:rPr>
      </w:pPr>
      <w:r>
        <w:rPr>
          <w:rFonts w:ascii="Times New Roman" w:hAnsi="Times New Roman"/>
          <w:color w:val="000000"/>
          <w:sz w:val="28"/>
          <w:szCs w:val="28"/>
          <w:lang w:eastAsia="uk-UA"/>
        </w:rPr>
        <w:t>Проє</w:t>
      </w:r>
      <w:r w:rsidR="00B75978" w:rsidRPr="00EC0B1C">
        <w:rPr>
          <w:rFonts w:ascii="Times New Roman" w:hAnsi="Times New Roman"/>
          <w:color w:val="000000"/>
          <w:sz w:val="28"/>
          <w:szCs w:val="28"/>
          <w:lang w:eastAsia="uk-UA"/>
        </w:rPr>
        <w:t xml:space="preserve">кт Закону не стосується сфери наукової та науково-технічної </w:t>
      </w:r>
      <w:r w:rsidR="00AA5E26">
        <w:rPr>
          <w:rFonts w:ascii="Times New Roman" w:hAnsi="Times New Roman"/>
          <w:color w:val="000000"/>
          <w:sz w:val="28"/>
          <w:szCs w:val="28"/>
          <w:lang w:eastAsia="uk-UA"/>
        </w:rPr>
        <w:t>діяльності</w:t>
      </w:r>
      <w:r w:rsidR="00DC38A9">
        <w:rPr>
          <w:rFonts w:ascii="Times New Roman" w:hAnsi="Times New Roman"/>
          <w:color w:val="000000"/>
          <w:sz w:val="28"/>
          <w:szCs w:val="28"/>
          <w:lang w:eastAsia="uk-UA"/>
        </w:rPr>
        <w:t xml:space="preserve"> та не </w:t>
      </w:r>
      <w:r w:rsidR="00DC38A9">
        <w:rPr>
          <w:rFonts w:ascii="Times New Roman" w:hAnsi="Times New Roman"/>
          <w:sz w:val="28"/>
          <w:szCs w:val="28"/>
          <w:shd w:val="clear" w:color="auto" w:fill="FFFFFF"/>
        </w:rPr>
        <w:t>надсилався</w:t>
      </w:r>
      <w:r w:rsidR="00DC38A9" w:rsidRPr="00DC38A9">
        <w:rPr>
          <w:rFonts w:ascii="Times New Roman" w:hAnsi="Times New Roman"/>
          <w:sz w:val="28"/>
          <w:szCs w:val="28"/>
          <w:shd w:val="clear" w:color="auto" w:fill="FFFFFF"/>
        </w:rPr>
        <w:t xml:space="preserve"> на розгляд Наукового комітету Національної ради з питань розвитку науки і технологій</w:t>
      </w:r>
      <w:r w:rsidR="00DC38A9">
        <w:rPr>
          <w:rFonts w:ascii="Times New Roman" w:hAnsi="Times New Roman"/>
          <w:sz w:val="28"/>
          <w:szCs w:val="28"/>
          <w:shd w:val="clear" w:color="auto" w:fill="FFFFFF"/>
        </w:rPr>
        <w:t>.</w:t>
      </w:r>
    </w:p>
    <w:p w:rsidR="00B75978" w:rsidRPr="00EC0B1C" w:rsidRDefault="00B75978" w:rsidP="008C7F2C">
      <w:pPr>
        <w:spacing w:after="0" w:line="240" w:lineRule="auto"/>
        <w:ind w:firstLine="709"/>
        <w:jc w:val="both"/>
        <w:rPr>
          <w:rFonts w:ascii="Times New Roman" w:hAnsi="Times New Roman"/>
          <w:sz w:val="24"/>
          <w:szCs w:val="24"/>
          <w:lang w:eastAsia="uk-UA"/>
        </w:rPr>
      </w:pPr>
    </w:p>
    <w:p w:rsidR="00E85A26" w:rsidRPr="00470482" w:rsidRDefault="001C7D8C" w:rsidP="008C7F2C">
      <w:pPr>
        <w:pStyle w:val="a6"/>
        <w:numPr>
          <w:ilvl w:val="0"/>
          <w:numId w:val="1"/>
        </w:numPr>
        <w:ind w:left="0" w:firstLine="709"/>
        <w:jc w:val="both"/>
        <w:rPr>
          <w:b/>
          <w:sz w:val="28"/>
          <w:szCs w:val="28"/>
        </w:rPr>
      </w:pPr>
      <w:r w:rsidRPr="00470482">
        <w:rPr>
          <w:b/>
          <w:sz w:val="28"/>
          <w:szCs w:val="28"/>
        </w:rPr>
        <w:t>Оцінка відповідності</w:t>
      </w:r>
    </w:p>
    <w:p w:rsidR="00154E8F" w:rsidRPr="004768D1" w:rsidRDefault="00154E8F" w:rsidP="008C7F2C">
      <w:pPr>
        <w:pStyle w:val="rvps2"/>
        <w:shd w:val="clear" w:color="auto" w:fill="FFFFFF"/>
        <w:spacing w:before="0" w:beforeAutospacing="0" w:after="0" w:afterAutospacing="0"/>
        <w:ind w:firstLine="709"/>
        <w:jc w:val="both"/>
        <w:rPr>
          <w:sz w:val="28"/>
          <w:szCs w:val="28"/>
        </w:rPr>
      </w:pPr>
      <w:r w:rsidRPr="004768D1">
        <w:rPr>
          <w:sz w:val="28"/>
          <w:szCs w:val="28"/>
        </w:rPr>
        <w:t xml:space="preserve">Проєкт Закону містить положення, що стосуються зобов’язань України у сфері європейської інтеграції та розроблений </w:t>
      </w:r>
      <w:r w:rsidR="004768D1" w:rsidRPr="004768D1">
        <w:rPr>
          <w:sz w:val="28"/>
          <w:szCs w:val="28"/>
        </w:rPr>
        <w:t xml:space="preserve">на </w:t>
      </w:r>
      <w:r w:rsidR="004768D1" w:rsidRPr="004768D1">
        <w:rPr>
          <w:rStyle w:val="a8"/>
          <w:sz w:val="28"/>
          <w:szCs w:val="28"/>
          <w:u w:color="7F7F7F"/>
        </w:rPr>
        <w:t xml:space="preserve">виконання зобов’язань відповідно до </w:t>
      </w:r>
      <w:r w:rsidR="004768D1" w:rsidRPr="004768D1">
        <w:rPr>
          <w:sz w:val="28"/>
          <w:szCs w:val="28"/>
          <w:lang w:eastAsia="ru-RU"/>
        </w:rPr>
        <w:t xml:space="preserve">пунктів 1389 – 1396 </w:t>
      </w:r>
      <w:r w:rsidR="004768D1" w:rsidRPr="004768D1">
        <w:rPr>
          <w:sz w:val="28"/>
          <w:szCs w:val="28"/>
        </w:rPr>
        <w:t>Плану заходів.</w:t>
      </w:r>
    </w:p>
    <w:p w:rsidR="00BF18C4" w:rsidRPr="004768D1" w:rsidRDefault="00154E8F" w:rsidP="008C7F2C">
      <w:pPr>
        <w:pStyle w:val="rvps2"/>
        <w:shd w:val="clear" w:color="auto" w:fill="FFFFFF"/>
        <w:spacing w:before="0" w:beforeAutospacing="0" w:after="0" w:afterAutospacing="0"/>
        <w:ind w:firstLine="709"/>
        <w:jc w:val="both"/>
        <w:rPr>
          <w:sz w:val="28"/>
          <w:szCs w:val="28"/>
        </w:rPr>
      </w:pPr>
      <w:r w:rsidRPr="004768D1">
        <w:rPr>
          <w:sz w:val="28"/>
          <w:szCs w:val="28"/>
        </w:rPr>
        <w:t>Проєкт Закону не містить</w:t>
      </w:r>
      <w:r w:rsidR="00BF18C4" w:rsidRPr="004768D1">
        <w:rPr>
          <w:sz w:val="28"/>
          <w:szCs w:val="28"/>
        </w:rPr>
        <w:t xml:space="preserve"> положень, що:</w:t>
      </w:r>
      <w:bookmarkStart w:id="1" w:name="n3502"/>
      <w:bookmarkEnd w:id="1"/>
      <w:r w:rsidRPr="004768D1">
        <w:rPr>
          <w:sz w:val="28"/>
          <w:szCs w:val="28"/>
        </w:rPr>
        <w:t xml:space="preserve"> </w:t>
      </w:r>
      <w:bookmarkStart w:id="2" w:name="n3503"/>
      <w:bookmarkEnd w:id="2"/>
      <w:r w:rsidR="00BF18C4" w:rsidRPr="004768D1">
        <w:rPr>
          <w:sz w:val="28"/>
          <w:szCs w:val="28"/>
        </w:rPr>
        <w:t>стосуються прав та свобод, гарантованих Конвенцією про захист прав людини і основоположних свобод;</w:t>
      </w:r>
      <w:bookmarkStart w:id="3" w:name="n3504"/>
      <w:bookmarkEnd w:id="3"/>
      <w:r w:rsidR="00122447">
        <w:rPr>
          <w:sz w:val="28"/>
          <w:szCs w:val="28"/>
        </w:rPr>
        <w:t xml:space="preserve"> </w:t>
      </w:r>
      <w:r w:rsidR="00BF18C4" w:rsidRPr="004768D1">
        <w:rPr>
          <w:sz w:val="28"/>
          <w:szCs w:val="28"/>
        </w:rPr>
        <w:t>впливають на забезпечення рівних прав та можливостей жінок і чоловіків;</w:t>
      </w:r>
      <w:bookmarkStart w:id="4" w:name="n3505"/>
      <w:bookmarkEnd w:id="4"/>
      <w:r w:rsidR="00122447">
        <w:rPr>
          <w:sz w:val="28"/>
          <w:szCs w:val="28"/>
        </w:rPr>
        <w:t xml:space="preserve"> </w:t>
      </w:r>
      <w:r w:rsidR="00BF18C4" w:rsidRPr="004768D1">
        <w:rPr>
          <w:sz w:val="28"/>
          <w:szCs w:val="28"/>
        </w:rPr>
        <w:t>містять ризики вчинення корупційних правопорушень та правопорушень, пов’язаних з корупцією;</w:t>
      </w:r>
      <w:bookmarkStart w:id="5" w:name="n3506"/>
      <w:bookmarkEnd w:id="5"/>
      <w:r w:rsidR="00122447">
        <w:rPr>
          <w:sz w:val="28"/>
          <w:szCs w:val="28"/>
        </w:rPr>
        <w:t xml:space="preserve"> </w:t>
      </w:r>
      <w:r w:rsidR="00BF18C4" w:rsidRPr="004768D1">
        <w:rPr>
          <w:sz w:val="28"/>
          <w:szCs w:val="28"/>
        </w:rPr>
        <w:t>створюють підстави для дискримінації.</w:t>
      </w:r>
    </w:p>
    <w:p w:rsidR="00BF18C4" w:rsidRPr="004768D1" w:rsidRDefault="00122447" w:rsidP="008C7F2C">
      <w:pPr>
        <w:pStyle w:val="rvps2"/>
        <w:shd w:val="clear" w:color="auto" w:fill="FFFFFF"/>
        <w:spacing w:before="0" w:beforeAutospacing="0" w:after="0" w:afterAutospacing="0"/>
        <w:ind w:firstLine="709"/>
        <w:jc w:val="both"/>
        <w:rPr>
          <w:sz w:val="28"/>
          <w:szCs w:val="28"/>
        </w:rPr>
      </w:pPr>
      <w:bookmarkStart w:id="6" w:name="n3507"/>
      <w:bookmarkStart w:id="7" w:name="n3508"/>
      <w:bookmarkEnd w:id="6"/>
      <w:bookmarkEnd w:id="7"/>
      <w:r>
        <w:rPr>
          <w:sz w:val="28"/>
          <w:szCs w:val="28"/>
        </w:rPr>
        <w:lastRenderedPageBreak/>
        <w:t xml:space="preserve">Громадська антикорупційна, громадська </w:t>
      </w:r>
      <w:proofErr w:type="spellStart"/>
      <w:r>
        <w:rPr>
          <w:sz w:val="28"/>
          <w:szCs w:val="28"/>
        </w:rPr>
        <w:t>антидискримінаційна</w:t>
      </w:r>
      <w:proofErr w:type="spellEnd"/>
      <w:r>
        <w:rPr>
          <w:sz w:val="28"/>
          <w:szCs w:val="28"/>
        </w:rPr>
        <w:t xml:space="preserve"> та громадська гендерно-правова</w:t>
      </w:r>
      <w:r w:rsidR="00BF18C4" w:rsidRPr="004768D1">
        <w:rPr>
          <w:sz w:val="28"/>
          <w:szCs w:val="28"/>
        </w:rPr>
        <w:t xml:space="preserve"> експертизи </w:t>
      </w:r>
      <w:r>
        <w:rPr>
          <w:sz w:val="28"/>
          <w:szCs w:val="28"/>
        </w:rPr>
        <w:t>не проводилися</w:t>
      </w:r>
      <w:r w:rsidR="00BF18C4" w:rsidRPr="004768D1">
        <w:rPr>
          <w:sz w:val="28"/>
          <w:szCs w:val="28"/>
        </w:rPr>
        <w:t>.</w:t>
      </w:r>
      <w:r w:rsidR="00B45838">
        <w:rPr>
          <w:sz w:val="28"/>
          <w:szCs w:val="28"/>
        </w:rPr>
        <w:t xml:space="preserve"> </w:t>
      </w:r>
    </w:p>
    <w:p w:rsidR="001C7D8C" w:rsidRDefault="001C7D8C" w:rsidP="008C7F2C">
      <w:pPr>
        <w:pStyle w:val="a6"/>
        <w:jc w:val="both"/>
        <w:rPr>
          <w:sz w:val="28"/>
          <w:szCs w:val="28"/>
        </w:rPr>
      </w:pPr>
    </w:p>
    <w:p w:rsidR="00834C0D" w:rsidRPr="00EC0B1C" w:rsidRDefault="00834C0D" w:rsidP="008C7F2C">
      <w:pPr>
        <w:pStyle w:val="a6"/>
        <w:jc w:val="both"/>
        <w:rPr>
          <w:sz w:val="28"/>
          <w:szCs w:val="28"/>
        </w:rPr>
      </w:pPr>
    </w:p>
    <w:p w:rsidR="00392BDD" w:rsidRPr="00EC0B1C" w:rsidRDefault="001531D4" w:rsidP="008C7F2C">
      <w:pPr>
        <w:pStyle w:val="1"/>
        <w:numPr>
          <w:ilvl w:val="0"/>
          <w:numId w:val="1"/>
        </w:numPr>
        <w:shd w:val="clear" w:color="auto" w:fill="FFFFFF"/>
        <w:ind w:left="1077" w:hanging="357"/>
        <w:jc w:val="both"/>
        <w:rPr>
          <w:b/>
          <w:bCs/>
          <w:sz w:val="28"/>
          <w:szCs w:val="28"/>
        </w:rPr>
      </w:pPr>
      <w:r>
        <w:rPr>
          <w:b/>
          <w:bCs/>
          <w:sz w:val="28"/>
          <w:szCs w:val="28"/>
        </w:rPr>
        <w:t xml:space="preserve">     </w:t>
      </w:r>
      <w:r w:rsidR="003C67B4">
        <w:rPr>
          <w:b/>
          <w:bCs/>
          <w:sz w:val="28"/>
          <w:szCs w:val="28"/>
        </w:rPr>
        <w:t>Прогноз результату</w:t>
      </w:r>
    </w:p>
    <w:p w:rsidR="002A5A4D" w:rsidRPr="002A5A4D" w:rsidRDefault="002A5A4D" w:rsidP="008C7F2C">
      <w:pPr>
        <w:spacing w:after="0" w:line="240" w:lineRule="auto"/>
        <w:ind w:firstLine="709"/>
        <w:jc w:val="both"/>
        <w:rPr>
          <w:rFonts w:ascii="Times New Roman" w:hAnsi="Times New Roman"/>
          <w:color w:val="000000"/>
          <w:sz w:val="28"/>
          <w:szCs w:val="28"/>
          <w:lang w:eastAsia="uk-UA"/>
        </w:rPr>
      </w:pPr>
      <w:r w:rsidRPr="002A5A4D">
        <w:rPr>
          <w:rFonts w:ascii="Times New Roman" w:hAnsi="Times New Roman"/>
          <w:color w:val="000000"/>
          <w:sz w:val="28"/>
          <w:szCs w:val="28"/>
          <w:lang w:eastAsia="uk-UA"/>
        </w:rPr>
        <w:t xml:space="preserve">Прийняття проєкту Закону створить передумови для забезпечення високого рівня захисту здоров’я людей від шкідливого впливу тютюну, </w:t>
      </w:r>
      <w:r w:rsidR="007768C6">
        <w:rPr>
          <w:rFonts w:ascii="Times New Roman" w:hAnsi="Times New Roman"/>
          <w:sz w:val="28"/>
          <w:szCs w:val="28"/>
          <w:lang w:eastAsia="uk-UA"/>
        </w:rPr>
        <w:t>а також досягнення</w:t>
      </w:r>
      <w:r w:rsidR="007768C6" w:rsidRPr="00B02BD1">
        <w:rPr>
          <w:rFonts w:ascii="Times New Roman" w:hAnsi="Times New Roman"/>
          <w:sz w:val="28"/>
          <w:szCs w:val="28"/>
          <w:lang w:eastAsia="uk-UA"/>
        </w:rPr>
        <w:t xml:space="preserve"> Цілей сталого розвитку ООН, щодо яких України взяла на себе зобов’язання скоротити поширеність куріння до 15% у</w:t>
      </w:r>
      <w:r w:rsidR="007768C6">
        <w:rPr>
          <w:rFonts w:ascii="Times New Roman" w:hAnsi="Times New Roman"/>
          <w:sz w:val="28"/>
          <w:szCs w:val="28"/>
          <w:lang w:eastAsia="uk-UA"/>
        </w:rPr>
        <w:t xml:space="preserve"> 2025 році</w:t>
      </w:r>
      <w:r w:rsidRPr="002A5A4D">
        <w:rPr>
          <w:rFonts w:ascii="Times New Roman" w:hAnsi="Times New Roman"/>
          <w:color w:val="000000"/>
          <w:sz w:val="28"/>
          <w:szCs w:val="28"/>
          <w:lang w:eastAsia="uk-UA"/>
        </w:rPr>
        <w:t>. Запропоновані зміни сприятимуть скороченню поширеності куріння</w:t>
      </w:r>
      <w:r w:rsidR="003C67B4">
        <w:rPr>
          <w:rFonts w:ascii="Times New Roman" w:hAnsi="Times New Roman"/>
          <w:color w:val="000000"/>
          <w:sz w:val="28"/>
          <w:szCs w:val="28"/>
          <w:lang w:eastAsia="uk-UA"/>
        </w:rPr>
        <w:t xml:space="preserve">, </w:t>
      </w:r>
      <w:r w:rsidR="003C67B4">
        <w:rPr>
          <w:rFonts w:ascii="Times New Roman" w:hAnsi="Times New Roman"/>
          <w:sz w:val="28"/>
          <w:szCs w:val="28"/>
          <w:lang w:eastAsia="uk-UA"/>
        </w:rPr>
        <w:t xml:space="preserve">покращення </w:t>
      </w:r>
      <w:r w:rsidRPr="002A5A4D">
        <w:rPr>
          <w:rFonts w:ascii="Times New Roman" w:hAnsi="Times New Roman"/>
          <w:sz w:val="28"/>
          <w:szCs w:val="28"/>
          <w:lang w:eastAsia="uk-UA"/>
        </w:rPr>
        <w:t>здоров’я населення та зростання тривалості життя в Україні</w:t>
      </w:r>
      <w:r w:rsidRPr="002A5A4D">
        <w:rPr>
          <w:rFonts w:ascii="Times New Roman" w:hAnsi="Times New Roman"/>
          <w:color w:val="000000"/>
          <w:sz w:val="28"/>
          <w:szCs w:val="28"/>
          <w:lang w:eastAsia="uk-UA"/>
        </w:rPr>
        <w:t>.</w:t>
      </w:r>
    </w:p>
    <w:p w:rsidR="005D1073" w:rsidRDefault="005D1073" w:rsidP="005D1073">
      <w:pPr>
        <w:pStyle w:val="1"/>
        <w:shd w:val="clear" w:color="auto" w:fill="FFFFFF"/>
        <w:tabs>
          <w:tab w:val="left" w:pos="540"/>
        </w:tabs>
        <w:spacing w:after="120" w:line="276" w:lineRule="auto"/>
        <w:ind w:left="0"/>
        <w:jc w:val="both"/>
        <w:rPr>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850"/>
        <w:gridCol w:w="2694"/>
        <w:gridCol w:w="4124"/>
      </w:tblGrid>
      <w:tr w:rsidR="005D1073" w:rsidRPr="001531D4" w:rsidTr="001531D4">
        <w:tc>
          <w:tcPr>
            <w:tcW w:w="2850" w:type="dxa"/>
            <w:shd w:val="clear" w:color="auto" w:fill="FFFFFF"/>
            <w:hideMark/>
          </w:tcPr>
          <w:p w:rsidR="005D1073" w:rsidRPr="005D1073" w:rsidRDefault="005D1073" w:rsidP="005D1073">
            <w:pPr>
              <w:spacing w:before="150" w:after="150" w:line="240" w:lineRule="auto"/>
              <w:jc w:val="center"/>
              <w:rPr>
                <w:rFonts w:ascii="Times New Roman" w:hAnsi="Times New Roman"/>
                <w:sz w:val="28"/>
                <w:szCs w:val="28"/>
                <w:lang w:eastAsia="uk-UA"/>
              </w:rPr>
            </w:pPr>
            <w:r w:rsidRPr="001531D4">
              <w:rPr>
                <w:rFonts w:ascii="Times New Roman" w:hAnsi="Times New Roman"/>
                <w:sz w:val="28"/>
                <w:szCs w:val="28"/>
                <w:lang w:eastAsia="uk-UA"/>
              </w:rPr>
              <w:t>Заінтересована сторона</w:t>
            </w:r>
          </w:p>
        </w:tc>
        <w:tc>
          <w:tcPr>
            <w:tcW w:w="2694" w:type="dxa"/>
            <w:shd w:val="clear" w:color="auto" w:fill="FFFFFF"/>
            <w:hideMark/>
          </w:tcPr>
          <w:p w:rsidR="005D1073" w:rsidRPr="005D1073" w:rsidRDefault="0077773A" w:rsidP="0077773A">
            <w:pPr>
              <w:spacing w:before="150" w:after="150" w:line="240" w:lineRule="auto"/>
              <w:jc w:val="center"/>
              <w:rPr>
                <w:rFonts w:ascii="Times New Roman" w:hAnsi="Times New Roman"/>
                <w:sz w:val="28"/>
                <w:szCs w:val="28"/>
                <w:lang w:eastAsia="uk-UA"/>
              </w:rPr>
            </w:pPr>
            <w:r w:rsidRPr="001531D4">
              <w:rPr>
                <w:rFonts w:ascii="Times New Roman" w:hAnsi="Times New Roman"/>
                <w:sz w:val="28"/>
                <w:szCs w:val="28"/>
                <w:lang w:eastAsia="uk-UA"/>
              </w:rPr>
              <w:t>Вплив реалізації акта на заінтересовану сторону</w:t>
            </w:r>
          </w:p>
        </w:tc>
        <w:tc>
          <w:tcPr>
            <w:tcW w:w="4124" w:type="dxa"/>
            <w:shd w:val="clear" w:color="auto" w:fill="FFFFFF"/>
            <w:hideMark/>
          </w:tcPr>
          <w:p w:rsidR="005D1073" w:rsidRPr="005D1073" w:rsidRDefault="005D1073" w:rsidP="0077773A">
            <w:pPr>
              <w:spacing w:before="150" w:after="150" w:line="240" w:lineRule="auto"/>
              <w:jc w:val="center"/>
              <w:rPr>
                <w:rFonts w:ascii="Times New Roman" w:hAnsi="Times New Roman"/>
                <w:sz w:val="28"/>
                <w:szCs w:val="28"/>
                <w:lang w:eastAsia="uk-UA"/>
              </w:rPr>
            </w:pPr>
            <w:r w:rsidRPr="005D1073">
              <w:rPr>
                <w:rFonts w:ascii="Times New Roman" w:hAnsi="Times New Roman"/>
                <w:sz w:val="28"/>
                <w:szCs w:val="28"/>
                <w:lang w:eastAsia="uk-UA"/>
              </w:rPr>
              <w:t>Пояснення</w:t>
            </w:r>
            <w:r w:rsidRPr="001531D4">
              <w:rPr>
                <w:rFonts w:ascii="Times New Roman" w:hAnsi="Times New Roman"/>
                <w:sz w:val="28"/>
                <w:szCs w:val="28"/>
                <w:lang w:eastAsia="uk-UA"/>
              </w:rPr>
              <w:t> </w:t>
            </w:r>
            <w:r w:rsidRPr="005D1073">
              <w:rPr>
                <w:rFonts w:ascii="Times New Roman" w:hAnsi="Times New Roman"/>
                <w:sz w:val="28"/>
                <w:szCs w:val="28"/>
                <w:lang w:eastAsia="uk-UA"/>
              </w:rPr>
              <w:t>очікуваного</w:t>
            </w:r>
            <w:r w:rsidR="0077773A" w:rsidRPr="001531D4">
              <w:rPr>
                <w:rFonts w:ascii="Times New Roman" w:hAnsi="Times New Roman"/>
                <w:sz w:val="28"/>
                <w:szCs w:val="28"/>
                <w:lang w:eastAsia="uk-UA"/>
              </w:rPr>
              <w:t xml:space="preserve"> впливу</w:t>
            </w:r>
          </w:p>
        </w:tc>
      </w:tr>
      <w:tr w:rsidR="0077773A" w:rsidRPr="001531D4" w:rsidTr="001531D4">
        <w:tc>
          <w:tcPr>
            <w:tcW w:w="2850" w:type="dxa"/>
            <w:shd w:val="clear" w:color="auto" w:fill="FFFFFF"/>
          </w:tcPr>
          <w:p w:rsidR="0077773A" w:rsidRPr="001531D4" w:rsidRDefault="00BE7A61" w:rsidP="005D1073">
            <w:pPr>
              <w:spacing w:before="150" w:after="150" w:line="240" w:lineRule="auto"/>
              <w:jc w:val="center"/>
              <w:rPr>
                <w:rFonts w:ascii="Times New Roman" w:hAnsi="Times New Roman"/>
                <w:sz w:val="28"/>
                <w:szCs w:val="28"/>
                <w:lang w:eastAsia="uk-UA"/>
              </w:rPr>
            </w:pPr>
            <w:r w:rsidRPr="001531D4">
              <w:rPr>
                <w:rFonts w:ascii="Times New Roman" w:hAnsi="Times New Roman"/>
                <w:color w:val="000000"/>
                <w:sz w:val="28"/>
                <w:szCs w:val="28"/>
                <w:lang w:eastAsia="uk-UA"/>
              </w:rPr>
              <w:t>Особи, які не вживають тютюнові вироби (пасивні курці)</w:t>
            </w:r>
          </w:p>
        </w:tc>
        <w:tc>
          <w:tcPr>
            <w:tcW w:w="2694" w:type="dxa"/>
            <w:shd w:val="clear" w:color="auto" w:fill="FFFFFF"/>
          </w:tcPr>
          <w:p w:rsidR="0077773A" w:rsidRPr="001531D4" w:rsidRDefault="00BE7A61" w:rsidP="001531D4">
            <w:pPr>
              <w:spacing w:before="150" w:after="150" w:line="240" w:lineRule="auto"/>
              <w:jc w:val="center"/>
              <w:rPr>
                <w:rFonts w:ascii="Times New Roman" w:hAnsi="Times New Roman"/>
                <w:sz w:val="28"/>
                <w:szCs w:val="28"/>
                <w:lang w:eastAsia="uk-UA"/>
              </w:rPr>
            </w:pPr>
            <w:r w:rsidRPr="001531D4">
              <w:rPr>
                <w:rFonts w:ascii="Times New Roman" w:hAnsi="Times New Roman"/>
                <w:sz w:val="28"/>
                <w:szCs w:val="28"/>
                <w:lang w:eastAsia="uk-UA"/>
              </w:rPr>
              <w:t>Позитивний</w:t>
            </w:r>
          </w:p>
        </w:tc>
        <w:tc>
          <w:tcPr>
            <w:tcW w:w="4124" w:type="dxa"/>
            <w:shd w:val="clear" w:color="auto" w:fill="FFFFFF"/>
          </w:tcPr>
          <w:p w:rsidR="0077773A" w:rsidRPr="001531D4" w:rsidRDefault="00BE7A61" w:rsidP="001531D4">
            <w:pPr>
              <w:spacing w:before="150" w:after="150" w:line="240" w:lineRule="auto"/>
              <w:jc w:val="both"/>
              <w:rPr>
                <w:rFonts w:ascii="Times New Roman" w:hAnsi="Times New Roman"/>
                <w:sz w:val="28"/>
                <w:szCs w:val="28"/>
                <w:lang w:eastAsia="uk-UA"/>
              </w:rPr>
            </w:pPr>
            <w:r w:rsidRPr="001531D4">
              <w:rPr>
                <w:rFonts w:ascii="Times New Roman" w:hAnsi="Times New Roman"/>
                <w:color w:val="000000"/>
                <w:sz w:val="28"/>
                <w:szCs w:val="28"/>
                <w:shd w:val="clear" w:color="auto" w:fill="FFFFFF"/>
                <w:lang w:eastAsia="uk-UA"/>
              </w:rPr>
              <w:t>Заборона вживання усіх тютюнових виробів</w:t>
            </w:r>
            <w:r w:rsidR="001531D4">
              <w:rPr>
                <w:rFonts w:ascii="Times New Roman" w:hAnsi="Times New Roman"/>
                <w:color w:val="000000"/>
                <w:sz w:val="28"/>
                <w:szCs w:val="28"/>
                <w:shd w:val="clear" w:color="auto" w:fill="FFFFFF"/>
                <w:lang w:eastAsia="uk-UA"/>
              </w:rPr>
              <w:t xml:space="preserve"> (у</w:t>
            </w:r>
            <w:r w:rsidR="00283035" w:rsidRPr="001531D4">
              <w:rPr>
                <w:rFonts w:ascii="Times New Roman" w:hAnsi="Times New Roman"/>
                <w:color w:val="000000"/>
                <w:sz w:val="28"/>
                <w:szCs w:val="28"/>
                <w:shd w:val="clear" w:color="auto" w:fill="FFFFFF"/>
                <w:lang w:eastAsia="uk-UA"/>
              </w:rPr>
              <w:t xml:space="preserve"> тому числі електронних сигарет та новітніх тютюнових виробів)</w:t>
            </w:r>
            <w:r w:rsidRPr="001531D4">
              <w:rPr>
                <w:rFonts w:ascii="Times New Roman" w:hAnsi="Times New Roman"/>
                <w:color w:val="000000"/>
                <w:sz w:val="28"/>
                <w:szCs w:val="28"/>
                <w:shd w:val="clear" w:color="auto" w:fill="FFFFFF"/>
                <w:lang w:eastAsia="uk-UA"/>
              </w:rPr>
              <w:t xml:space="preserve"> у громадських місцях, зниження кількості курців через зменшення </w:t>
            </w:r>
            <w:r w:rsidR="00283035" w:rsidRPr="001531D4">
              <w:rPr>
                <w:rFonts w:ascii="Times New Roman" w:hAnsi="Times New Roman"/>
                <w:color w:val="000000"/>
                <w:sz w:val="28"/>
                <w:szCs w:val="28"/>
                <w:shd w:val="clear" w:color="auto" w:fill="FFFFFF"/>
                <w:lang w:eastAsia="uk-UA"/>
              </w:rPr>
              <w:t>привабливості тютюнових виробів призведуть до зменшення негативного впливу тютюнового диму на здоров’я заінтересованої сторони</w:t>
            </w:r>
          </w:p>
        </w:tc>
      </w:tr>
      <w:tr w:rsidR="00365E14" w:rsidRPr="001531D4" w:rsidTr="001531D4">
        <w:tc>
          <w:tcPr>
            <w:tcW w:w="2850" w:type="dxa"/>
            <w:shd w:val="clear" w:color="auto" w:fill="FFFFFF"/>
          </w:tcPr>
          <w:p w:rsidR="00365E14" w:rsidRPr="001531D4" w:rsidRDefault="00365E14" w:rsidP="005D1073">
            <w:pPr>
              <w:spacing w:before="150" w:after="150" w:line="240" w:lineRule="auto"/>
              <w:jc w:val="center"/>
              <w:rPr>
                <w:rFonts w:ascii="Times New Roman" w:hAnsi="Times New Roman"/>
                <w:color w:val="000000"/>
                <w:sz w:val="28"/>
                <w:szCs w:val="28"/>
                <w:lang w:eastAsia="uk-UA"/>
              </w:rPr>
            </w:pPr>
            <w:r w:rsidRPr="001531D4">
              <w:rPr>
                <w:rFonts w:ascii="Times New Roman" w:hAnsi="Times New Roman"/>
                <w:color w:val="000000"/>
                <w:sz w:val="28"/>
                <w:szCs w:val="28"/>
                <w:lang w:eastAsia="uk-UA"/>
              </w:rPr>
              <w:t>Неповнолітні та їх батьки</w:t>
            </w:r>
          </w:p>
        </w:tc>
        <w:tc>
          <w:tcPr>
            <w:tcW w:w="2694" w:type="dxa"/>
            <w:shd w:val="clear" w:color="auto" w:fill="FFFFFF"/>
          </w:tcPr>
          <w:p w:rsidR="00365E14" w:rsidRPr="001531D4" w:rsidRDefault="00006049" w:rsidP="001531D4">
            <w:pPr>
              <w:spacing w:before="150" w:after="150" w:line="240" w:lineRule="auto"/>
              <w:jc w:val="center"/>
              <w:rPr>
                <w:rFonts w:ascii="Times New Roman" w:hAnsi="Times New Roman"/>
                <w:sz w:val="28"/>
                <w:szCs w:val="28"/>
                <w:lang w:eastAsia="uk-UA"/>
              </w:rPr>
            </w:pPr>
            <w:r w:rsidRPr="001531D4">
              <w:rPr>
                <w:rFonts w:ascii="Times New Roman" w:hAnsi="Times New Roman"/>
                <w:sz w:val="28"/>
                <w:szCs w:val="28"/>
                <w:lang w:eastAsia="uk-UA"/>
              </w:rPr>
              <w:t>Позитивний</w:t>
            </w:r>
          </w:p>
        </w:tc>
        <w:tc>
          <w:tcPr>
            <w:tcW w:w="4124" w:type="dxa"/>
            <w:shd w:val="clear" w:color="auto" w:fill="FFFFFF"/>
          </w:tcPr>
          <w:p w:rsidR="00365E14" w:rsidRPr="001531D4" w:rsidRDefault="00365E14" w:rsidP="001531D4">
            <w:pPr>
              <w:tabs>
                <w:tab w:val="left" w:pos="1440"/>
              </w:tabs>
              <w:spacing w:before="150" w:after="150" w:line="240" w:lineRule="auto"/>
              <w:jc w:val="both"/>
              <w:rPr>
                <w:rFonts w:ascii="Times New Roman" w:hAnsi="Times New Roman"/>
                <w:color w:val="000000"/>
                <w:sz w:val="28"/>
                <w:szCs w:val="28"/>
                <w:shd w:val="clear" w:color="auto" w:fill="FFFFFF"/>
                <w:lang w:eastAsia="uk-UA"/>
              </w:rPr>
            </w:pPr>
            <w:r w:rsidRPr="001531D4">
              <w:rPr>
                <w:rFonts w:ascii="Times New Roman" w:hAnsi="Times New Roman"/>
                <w:color w:val="000000"/>
                <w:sz w:val="28"/>
                <w:szCs w:val="28"/>
                <w:shd w:val="clear" w:color="auto" w:fill="FFFFFF"/>
                <w:lang w:eastAsia="uk-UA"/>
              </w:rPr>
              <w:t xml:space="preserve">Зменшення привабливості тютюнових виробів (в тому числі </w:t>
            </w:r>
            <w:r w:rsidR="007B7F9C" w:rsidRPr="001531D4">
              <w:rPr>
                <w:rFonts w:ascii="Times New Roman" w:hAnsi="Times New Roman"/>
                <w:color w:val="000000"/>
                <w:sz w:val="28"/>
                <w:szCs w:val="28"/>
                <w:shd w:val="clear" w:color="auto" w:fill="FFFFFF"/>
                <w:lang w:eastAsia="uk-UA"/>
              </w:rPr>
              <w:t>електронних сигарет та новітніх тютюнових виробів</w:t>
            </w:r>
            <w:r w:rsidRPr="001531D4">
              <w:rPr>
                <w:rFonts w:ascii="Times New Roman" w:hAnsi="Times New Roman"/>
                <w:color w:val="000000"/>
                <w:sz w:val="28"/>
                <w:szCs w:val="28"/>
                <w:shd w:val="clear" w:color="auto" w:fill="FFFFFF"/>
                <w:lang w:eastAsia="uk-UA"/>
              </w:rPr>
              <w:t>) через збільшення площі медичних попереджень і</w:t>
            </w:r>
            <w:r w:rsidR="00006049" w:rsidRPr="001531D4">
              <w:rPr>
                <w:rFonts w:ascii="Times New Roman" w:hAnsi="Times New Roman"/>
                <w:color w:val="000000"/>
                <w:sz w:val="28"/>
                <w:szCs w:val="28"/>
                <w:shd w:val="clear" w:color="auto" w:fill="FFFFFF"/>
                <w:lang w:eastAsia="uk-UA"/>
              </w:rPr>
              <w:t xml:space="preserve"> заборону продажу неповнолітнім призведе до </w:t>
            </w:r>
            <w:r w:rsidR="00006049" w:rsidRPr="001531D4">
              <w:rPr>
                <w:rFonts w:ascii="Times New Roman" w:hAnsi="Times New Roman"/>
                <w:color w:val="000000"/>
                <w:sz w:val="28"/>
                <w:szCs w:val="28"/>
                <w:lang w:eastAsia="uk-UA"/>
              </w:rPr>
              <w:t>охорони здоров’я дітей від шкідливого впливу тютюну</w:t>
            </w:r>
          </w:p>
        </w:tc>
      </w:tr>
      <w:tr w:rsidR="00006049" w:rsidRPr="001531D4" w:rsidTr="001531D4">
        <w:tc>
          <w:tcPr>
            <w:tcW w:w="2850" w:type="dxa"/>
            <w:shd w:val="clear" w:color="auto" w:fill="FFFFFF"/>
          </w:tcPr>
          <w:p w:rsidR="00006049" w:rsidRPr="001531D4" w:rsidRDefault="00006049" w:rsidP="005D1073">
            <w:pPr>
              <w:spacing w:before="150" w:after="150" w:line="240" w:lineRule="auto"/>
              <w:jc w:val="center"/>
              <w:rPr>
                <w:rFonts w:ascii="Times New Roman" w:hAnsi="Times New Roman"/>
                <w:color w:val="000000"/>
                <w:sz w:val="28"/>
                <w:szCs w:val="28"/>
                <w:lang w:eastAsia="uk-UA"/>
              </w:rPr>
            </w:pPr>
            <w:r w:rsidRPr="001531D4">
              <w:rPr>
                <w:rFonts w:ascii="Times New Roman" w:hAnsi="Times New Roman"/>
                <w:color w:val="000000"/>
                <w:sz w:val="28"/>
                <w:szCs w:val="28"/>
                <w:shd w:val="clear" w:color="auto" w:fill="FFFFFF"/>
                <w:lang w:eastAsia="uk-UA"/>
              </w:rPr>
              <w:t>Особи, які вживають новітні тютюнові вироби та електронні сигарети</w:t>
            </w:r>
          </w:p>
        </w:tc>
        <w:tc>
          <w:tcPr>
            <w:tcW w:w="2694" w:type="dxa"/>
            <w:shd w:val="clear" w:color="auto" w:fill="FFFFFF"/>
          </w:tcPr>
          <w:p w:rsidR="00006049" w:rsidRPr="001531D4" w:rsidRDefault="00006049" w:rsidP="001531D4">
            <w:pPr>
              <w:spacing w:before="150" w:after="150" w:line="240" w:lineRule="auto"/>
              <w:jc w:val="center"/>
              <w:rPr>
                <w:rFonts w:ascii="Times New Roman" w:hAnsi="Times New Roman"/>
                <w:sz w:val="28"/>
                <w:szCs w:val="28"/>
                <w:lang w:eastAsia="uk-UA"/>
              </w:rPr>
            </w:pPr>
            <w:r w:rsidRPr="001531D4">
              <w:rPr>
                <w:rFonts w:ascii="Times New Roman" w:hAnsi="Times New Roman"/>
                <w:sz w:val="28"/>
                <w:szCs w:val="28"/>
                <w:lang w:eastAsia="uk-UA"/>
              </w:rPr>
              <w:t>Негативний</w:t>
            </w:r>
          </w:p>
        </w:tc>
        <w:tc>
          <w:tcPr>
            <w:tcW w:w="4124" w:type="dxa"/>
            <w:shd w:val="clear" w:color="auto" w:fill="FFFFFF"/>
          </w:tcPr>
          <w:p w:rsidR="00006049" w:rsidRPr="001531D4" w:rsidRDefault="00006049" w:rsidP="00356D66">
            <w:pPr>
              <w:tabs>
                <w:tab w:val="left" w:pos="1440"/>
              </w:tabs>
              <w:spacing w:before="150" w:after="150" w:line="240" w:lineRule="auto"/>
              <w:jc w:val="both"/>
              <w:rPr>
                <w:rFonts w:ascii="Times New Roman" w:hAnsi="Times New Roman"/>
                <w:color w:val="000000"/>
                <w:sz w:val="28"/>
                <w:szCs w:val="28"/>
                <w:shd w:val="clear" w:color="auto" w:fill="FFFFFF"/>
                <w:lang w:eastAsia="uk-UA"/>
              </w:rPr>
            </w:pPr>
            <w:r w:rsidRPr="001531D4">
              <w:rPr>
                <w:rFonts w:ascii="Times New Roman" w:hAnsi="Times New Roman"/>
                <w:color w:val="000000"/>
                <w:sz w:val="28"/>
                <w:szCs w:val="28"/>
                <w:shd w:val="clear" w:color="auto" w:fill="FFFFFF"/>
                <w:lang w:eastAsia="uk-UA"/>
              </w:rPr>
              <w:t xml:space="preserve">Новітні тютюнові вироби та </w:t>
            </w:r>
            <w:r w:rsidR="00356D66">
              <w:rPr>
                <w:rFonts w:ascii="Times New Roman" w:hAnsi="Times New Roman"/>
                <w:color w:val="000000"/>
                <w:sz w:val="28"/>
                <w:szCs w:val="28"/>
                <w:shd w:val="clear" w:color="auto" w:fill="FFFFFF"/>
                <w:lang w:eastAsia="uk-UA"/>
              </w:rPr>
              <w:t xml:space="preserve">електронні </w:t>
            </w:r>
            <w:r w:rsidRPr="001531D4">
              <w:rPr>
                <w:rFonts w:ascii="Times New Roman" w:hAnsi="Times New Roman"/>
                <w:color w:val="000000"/>
                <w:sz w:val="28"/>
                <w:szCs w:val="28"/>
                <w:shd w:val="clear" w:color="auto" w:fill="FFFFFF"/>
                <w:lang w:eastAsia="uk-UA"/>
              </w:rPr>
              <w:t xml:space="preserve">сигарети </w:t>
            </w:r>
            <w:r w:rsidR="007B7F9C" w:rsidRPr="001531D4">
              <w:rPr>
                <w:rFonts w:ascii="Times New Roman" w:hAnsi="Times New Roman"/>
                <w:color w:val="000000"/>
                <w:sz w:val="28"/>
                <w:szCs w:val="28"/>
                <w:shd w:val="clear" w:color="auto" w:fill="FFFFFF"/>
                <w:lang w:eastAsia="uk-UA"/>
              </w:rPr>
              <w:t>будуть прирівняні у статусі до «класичних»</w:t>
            </w:r>
            <w:r w:rsidRPr="001531D4">
              <w:rPr>
                <w:rFonts w:ascii="Times New Roman" w:hAnsi="Times New Roman"/>
                <w:color w:val="000000"/>
                <w:sz w:val="28"/>
                <w:szCs w:val="28"/>
                <w:shd w:val="clear" w:color="auto" w:fill="FFFFFF"/>
                <w:lang w:eastAsia="uk-UA"/>
              </w:rPr>
              <w:t xml:space="preserve"> сигарет, діятимуть аналогічні обмеження щодо </w:t>
            </w:r>
            <w:r w:rsidRPr="001531D4">
              <w:rPr>
                <w:rFonts w:ascii="Times New Roman" w:hAnsi="Times New Roman"/>
                <w:color w:val="000000"/>
                <w:sz w:val="28"/>
                <w:szCs w:val="28"/>
                <w:shd w:val="clear" w:color="auto" w:fill="FFFFFF"/>
                <w:lang w:eastAsia="uk-UA"/>
              </w:rPr>
              <w:lastRenderedPageBreak/>
              <w:t>вживання у громадських місцях, медичні попередження на упаковках</w:t>
            </w:r>
            <w:r w:rsidR="00356D66">
              <w:rPr>
                <w:rFonts w:ascii="Times New Roman" w:hAnsi="Times New Roman"/>
                <w:color w:val="000000"/>
                <w:sz w:val="28"/>
                <w:szCs w:val="28"/>
                <w:shd w:val="clear" w:color="auto" w:fill="FFFFFF"/>
                <w:lang w:eastAsia="uk-UA"/>
              </w:rPr>
              <w:t>, звітність про інгредієнти</w:t>
            </w:r>
            <w:r w:rsidRPr="001531D4">
              <w:rPr>
                <w:rFonts w:ascii="Times New Roman" w:hAnsi="Times New Roman"/>
                <w:color w:val="000000"/>
                <w:sz w:val="28"/>
                <w:szCs w:val="28"/>
                <w:shd w:val="clear" w:color="auto" w:fill="FFFFFF"/>
                <w:lang w:eastAsia="uk-UA"/>
              </w:rPr>
              <w:t>.</w:t>
            </w:r>
            <w:r w:rsidR="007B7F9C" w:rsidRPr="001531D4">
              <w:rPr>
                <w:rFonts w:ascii="Times New Roman" w:hAnsi="Times New Roman"/>
                <w:color w:val="000000"/>
                <w:sz w:val="28"/>
                <w:szCs w:val="28"/>
                <w:shd w:val="clear" w:color="auto" w:fill="FFFFFF"/>
                <w:lang w:eastAsia="uk-UA"/>
              </w:rPr>
              <w:t xml:space="preserve"> Відтак, новітні тютюнові вироби та електронні сигарети перестануть бути більш «привабливою та зручною» альтернативою для курців.</w:t>
            </w:r>
          </w:p>
        </w:tc>
      </w:tr>
    </w:tbl>
    <w:p w:rsidR="005D1073" w:rsidRPr="00EC0B1C" w:rsidRDefault="005D1073" w:rsidP="005D1073">
      <w:pPr>
        <w:pStyle w:val="1"/>
        <w:shd w:val="clear" w:color="auto" w:fill="FFFFFF"/>
        <w:tabs>
          <w:tab w:val="left" w:pos="540"/>
        </w:tabs>
        <w:spacing w:after="120" w:line="276" w:lineRule="auto"/>
        <w:ind w:left="0"/>
        <w:jc w:val="both"/>
        <w:rPr>
          <w:bCs/>
          <w:sz w:val="28"/>
          <w:szCs w:val="28"/>
        </w:rPr>
      </w:pPr>
    </w:p>
    <w:p w:rsidR="00392BDD" w:rsidRPr="00506BEF" w:rsidRDefault="00392BDD" w:rsidP="00D81AFB">
      <w:pPr>
        <w:shd w:val="clear" w:color="auto" w:fill="FFFFFF"/>
        <w:spacing w:after="0" w:line="240" w:lineRule="auto"/>
        <w:jc w:val="both"/>
        <w:rPr>
          <w:rFonts w:ascii="Times New Roman" w:hAnsi="Times New Roman"/>
          <w:sz w:val="28"/>
          <w:szCs w:val="28"/>
        </w:rPr>
      </w:pPr>
    </w:p>
    <w:p w:rsidR="00032D1D" w:rsidRDefault="00032D1D" w:rsidP="00032D1D">
      <w:pPr>
        <w:spacing w:after="0" w:line="240" w:lineRule="auto"/>
        <w:rPr>
          <w:rFonts w:ascii="Times New Roman" w:hAnsi="Times New Roman"/>
          <w:b/>
          <w:bCs/>
          <w:sz w:val="28"/>
          <w:szCs w:val="28"/>
        </w:rPr>
      </w:pPr>
    </w:p>
    <w:p w:rsidR="00F04916" w:rsidRDefault="00E018C6" w:rsidP="00B25DE8">
      <w:pPr>
        <w:spacing w:after="0"/>
        <w:rPr>
          <w:rFonts w:ascii="Times New Roman" w:hAnsi="Times New Roman"/>
          <w:b/>
          <w:bCs/>
          <w:sz w:val="28"/>
          <w:szCs w:val="28"/>
        </w:rPr>
      </w:pPr>
      <w:r w:rsidRPr="00E018C6">
        <w:rPr>
          <w:rFonts w:ascii="Times New Roman" w:hAnsi="Times New Roman"/>
          <w:b/>
          <w:bCs/>
          <w:sz w:val="28"/>
          <w:szCs w:val="28"/>
        </w:rPr>
        <w:t xml:space="preserve">Міністр </w:t>
      </w:r>
    </w:p>
    <w:p w:rsidR="00E018C6" w:rsidRPr="00E018C6" w:rsidRDefault="00E018C6" w:rsidP="00E018C6">
      <w:pPr>
        <w:rPr>
          <w:rFonts w:ascii="Times New Roman" w:hAnsi="Times New Roman"/>
          <w:b/>
          <w:bCs/>
          <w:sz w:val="28"/>
          <w:szCs w:val="28"/>
        </w:rPr>
      </w:pPr>
      <w:r w:rsidRPr="00E018C6">
        <w:rPr>
          <w:rFonts w:ascii="Times New Roman" w:hAnsi="Times New Roman"/>
          <w:b/>
          <w:bCs/>
          <w:sz w:val="28"/>
          <w:szCs w:val="28"/>
        </w:rPr>
        <w:t>охорони здоров’я України</w:t>
      </w:r>
      <w:r w:rsidRPr="00E018C6">
        <w:rPr>
          <w:rFonts w:ascii="Times New Roman" w:hAnsi="Times New Roman"/>
          <w:b/>
          <w:bCs/>
          <w:sz w:val="28"/>
          <w:szCs w:val="28"/>
        </w:rPr>
        <w:tab/>
      </w:r>
      <w:r w:rsidRPr="00E018C6">
        <w:rPr>
          <w:rFonts w:ascii="Times New Roman" w:hAnsi="Times New Roman"/>
          <w:b/>
          <w:bCs/>
          <w:sz w:val="28"/>
          <w:szCs w:val="28"/>
        </w:rPr>
        <w:tab/>
      </w:r>
      <w:r w:rsidRPr="00E018C6">
        <w:rPr>
          <w:rFonts w:ascii="Times New Roman" w:hAnsi="Times New Roman"/>
          <w:b/>
          <w:bCs/>
          <w:sz w:val="28"/>
          <w:szCs w:val="28"/>
        </w:rPr>
        <w:tab/>
        <w:t xml:space="preserve">  </w:t>
      </w:r>
      <w:r w:rsidR="00B25DE8">
        <w:rPr>
          <w:rFonts w:ascii="Times New Roman" w:hAnsi="Times New Roman"/>
          <w:b/>
          <w:bCs/>
          <w:sz w:val="28"/>
          <w:szCs w:val="28"/>
        </w:rPr>
        <w:t xml:space="preserve">                         </w:t>
      </w:r>
      <w:r w:rsidR="00CD7CC5">
        <w:rPr>
          <w:rFonts w:ascii="Times New Roman" w:hAnsi="Times New Roman"/>
          <w:b/>
          <w:bCs/>
          <w:sz w:val="28"/>
          <w:szCs w:val="28"/>
        </w:rPr>
        <w:t>Максим СТЕПАНОВ</w:t>
      </w:r>
    </w:p>
    <w:p w:rsidR="00032D1D" w:rsidRPr="007A4CF1" w:rsidRDefault="00E018C6" w:rsidP="00E018C6">
      <w:pPr>
        <w:spacing w:after="0" w:line="240" w:lineRule="auto"/>
        <w:rPr>
          <w:rFonts w:ascii="Times New Roman" w:hAnsi="Times New Roman"/>
          <w:sz w:val="28"/>
          <w:szCs w:val="28"/>
        </w:rPr>
      </w:pPr>
      <w:r>
        <w:rPr>
          <w:rFonts w:ascii="Times New Roman" w:hAnsi="Times New Roman"/>
          <w:b/>
          <w:bCs/>
          <w:sz w:val="28"/>
          <w:szCs w:val="28"/>
        </w:rPr>
        <w:t xml:space="preserve"> </w:t>
      </w:r>
      <w:r w:rsidR="00CD7CC5">
        <w:rPr>
          <w:rFonts w:ascii="Times New Roman" w:hAnsi="Times New Roman"/>
          <w:b/>
          <w:bCs/>
          <w:sz w:val="28"/>
          <w:szCs w:val="28"/>
        </w:rPr>
        <w:t>«____» _________________ 2021</w:t>
      </w:r>
      <w:r w:rsidR="00032D1D" w:rsidRPr="007A4CF1">
        <w:rPr>
          <w:rFonts w:ascii="Times New Roman" w:hAnsi="Times New Roman"/>
          <w:b/>
          <w:bCs/>
          <w:sz w:val="28"/>
          <w:szCs w:val="28"/>
        </w:rPr>
        <w:t xml:space="preserve"> р.</w:t>
      </w:r>
    </w:p>
    <w:p w:rsidR="000F07C0" w:rsidRPr="00D81AFB" w:rsidRDefault="000F07C0" w:rsidP="00032D1D">
      <w:pPr>
        <w:tabs>
          <w:tab w:val="num" w:pos="0"/>
        </w:tabs>
        <w:spacing w:after="40" w:line="240" w:lineRule="auto"/>
        <w:jc w:val="both"/>
        <w:rPr>
          <w:rFonts w:ascii="Times New Roman" w:hAnsi="Times New Roman"/>
          <w:sz w:val="28"/>
          <w:szCs w:val="28"/>
        </w:rPr>
      </w:pPr>
    </w:p>
    <w:sectPr w:rsidR="000F07C0" w:rsidRPr="00D81AFB" w:rsidSect="008B0776">
      <w:headerReference w:type="even" r:id="rId9"/>
      <w:head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13D" w:rsidRDefault="001A013D">
      <w:pPr>
        <w:spacing w:after="0" w:line="240" w:lineRule="auto"/>
      </w:pPr>
      <w:r>
        <w:separator/>
      </w:r>
    </w:p>
  </w:endnote>
  <w:endnote w:type="continuationSeparator" w:id="0">
    <w:p w:rsidR="001A013D" w:rsidRDefault="001A0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01"/>
    <w:family w:val="roman"/>
    <w:notTrueType/>
    <w:pitch w:val="variable"/>
  </w:font>
  <w:font w:name="inherit">
    <w:altName w:val="Calibri"/>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13D" w:rsidRDefault="001A013D">
      <w:pPr>
        <w:spacing w:after="0" w:line="240" w:lineRule="auto"/>
      </w:pPr>
      <w:r>
        <w:separator/>
      </w:r>
    </w:p>
  </w:footnote>
  <w:footnote w:type="continuationSeparator" w:id="0">
    <w:p w:rsidR="001A013D" w:rsidRDefault="001A01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2B9" w:rsidRDefault="00951008" w:rsidP="00C377D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F42B9" w:rsidRDefault="001A013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2B9" w:rsidRPr="000A1EDC" w:rsidRDefault="00951008" w:rsidP="00C377D3">
    <w:pPr>
      <w:pStyle w:val="a3"/>
      <w:framePr w:wrap="around" w:vAnchor="text" w:hAnchor="margin" w:xAlign="center" w:y="1"/>
      <w:rPr>
        <w:rStyle w:val="a5"/>
        <w:rFonts w:ascii="Times New Roman" w:hAnsi="Times New Roman"/>
        <w:sz w:val="24"/>
      </w:rPr>
    </w:pPr>
    <w:r w:rsidRPr="000A1EDC">
      <w:rPr>
        <w:rStyle w:val="a5"/>
        <w:rFonts w:ascii="Times New Roman" w:hAnsi="Times New Roman"/>
        <w:sz w:val="24"/>
      </w:rPr>
      <w:fldChar w:fldCharType="begin"/>
    </w:r>
    <w:r w:rsidRPr="000A1EDC">
      <w:rPr>
        <w:rStyle w:val="a5"/>
        <w:rFonts w:ascii="Times New Roman" w:hAnsi="Times New Roman"/>
        <w:sz w:val="24"/>
      </w:rPr>
      <w:instrText xml:space="preserve">PAGE  </w:instrText>
    </w:r>
    <w:r w:rsidRPr="000A1EDC">
      <w:rPr>
        <w:rStyle w:val="a5"/>
        <w:rFonts w:ascii="Times New Roman" w:hAnsi="Times New Roman"/>
        <w:sz w:val="24"/>
      </w:rPr>
      <w:fldChar w:fldCharType="separate"/>
    </w:r>
    <w:r w:rsidR="00B507E7">
      <w:rPr>
        <w:rStyle w:val="a5"/>
        <w:rFonts w:ascii="Times New Roman" w:hAnsi="Times New Roman"/>
        <w:noProof/>
        <w:sz w:val="24"/>
      </w:rPr>
      <w:t>2</w:t>
    </w:r>
    <w:r w:rsidRPr="000A1EDC">
      <w:rPr>
        <w:rStyle w:val="a5"/>
        <w:rFonts w:ascii="Times New Roman" w:hAnsi="Times New Roman"/>
        <w:sz w:val="24"/>
      </w:rPr>
      <w:fldChar w:fldCharType="end"/>
    </w:r>
  </w:p>
  <w:p w:rsidR="001F42B9" w:rsidRDefault="001A01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D238A"/>
    <w:multiLevelType w:val="hybridMultilevel"/>
    <w:tmpl w:val="9F56162C"/>
    <w:lvl w:ilvl="0" w:tplc="2EAE1BA2">
      <w:start w:val="1"/>
      <w:numFmt w:val="decimal"/>
      <w:lvlText w:val="%1."/>
      <w:lvlJc w:val="left"/>
      <w:pPr>
        <w:ind w:left="644"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nsid w:val="2E971AE1"/>
    <w:multiLevelType w:val="hybridMultilevel"/>
    <w:tmpl w:val="9F56162C"/>
    <w:lvl w:ilvl="0" w:tplc="2EAE1BA2">
      <w:start w:val="1"/>
      <w:numFmt w:val="decimal"/>
      <w:lvlText w:val="%1."/>
      <w:lvlJc w:val="left"/>
      <w:pPr>
        <w:ind w:left="644"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nsid w:val="758D0346"/>
    <w:multiLevelType w:val="hybridMultilevel"/>
    <w:tmpl w:val="E1201A32"/>
    <w:lvl w:ilvl="0" w:tplc="D3CCE604">
      <w:start w:val="15"/>
      <w:numFmt w:val="bullet"/>
      <w:lvlText w:val="-"/>
      <w:lvlJc w:val="left"/>
      <w:pPr>
        <w:ind w:left="1069" w:hanging="360"/>
      </w:pPr>
      <w:rPr>
        <w:rFonts w:ascii="Times New Roman" w:eastAsia="Times New Roman" w:hAnsi="Times New Roman" w:cs="Times New Roman" w:hint="default"/>
        <w:color w:val="000000"/>
        <w:sz w:val="28"/>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7F5"/>
    <w:rsid w:val="00006049"/>
    <w:rsid w:val="00007869"/>
    <w:rsid w:val="00021860"/>
    <w:rsid w:val="00026CDF"/>
    <w:rsid w:val="00032D1D"/>
    <w:rsid w:val="00042156"/>
    <w:rsid w:val="00044187"/>
    <w:rsid w:val="00044B73"/>
    <w:rsid w:val="00067E1A"/>
    <w:rsid w:val="000707F4"/>
    <w:rsid w:val="00071F0D"/>
    <w:rsid w:val="000A4E6C"/>
    <w:rsid w:val="000B59CE"/>
    <w:rsid w:val="000E51FD"/>
    <w:rsid w:val="000F07C0"/>
    <w:rsid w:val="00122447"/>
    <w:rsid w:val="00122856"/>
    <w:rsid w:val="00126DB3"/>
    <w:rsid w:val="00137D06"/>
    <w:rsid w:val="001531D4"/>
    <w:rsid w:val="00154E8F"/>
    <w:rsid w:val="0015775D"/>
    <w:rsid w:val="00163DBA"/>
    <w:rsid w:val="00175F71"/>
    <w:rsid w:val="001A013D"/>
    <w:rsid w:val="001A3E78"/>
    <w:rsid w:val="001B5A8D"/>
    <w:rsid w:val="001C53DD"/>
    <w:rsid w:val="001C72EC"/>
    <w:rsid w:val="001C7D8C"/>
    <w:rsid w:val="001D52FB"/>
    <w:rsid w:val="001F4B86"/>
    <w:rsid w:val="0021343B"/>
    <w:rsid w:val="002348EF"/>
    <w:rsid w:val="002350F6"/>
    <w:rsid w:val="00273380"/>
    <w:rsid w:val="0027453A"/>
    <w:rsid w:val="00280209"/>
    <w:rsid w:val="00283035"/>
    <w:rsid w:val="002A4B0A"/>
    <w:rsid w:val="002A5A4D"/>
    <w:rsid w:val="002B7640"/>
    <w:rsid w:val="002F413C"/>
    <w:rsid w:val="002F483B"/>
    <w:rsid w:val="00323837"/>
    <w:rsid w:val="00356D66"/>
    <w:rsid w:val="00365E14"/>
    <w:rsid w:val="003737E3"/>
    <w:rsid w:val="00392BDD"/>
    <w:rsid w:val="003A018A"/>
    <w:rsid w:val="003A3304"/>
    <w:rsid w:val="003B1380"/>
    <w:rsid w:val="003B2546"/>
    <w:rsid w:val="003B3963"/>
    <w:rsid w:val="003C095E"/>
    <w:rsid w:val="003C67B4"/>
    <w:rsid w:val="003E09F4"/>
    <w:rsid w:val="0040378D"/>
    <w:rsid w:val="00404F6D"/>
    <w:rsid w:val="00470482"/>
    <w:rsid w:val="004768D1"/>
    <w:rsid w:val="004826F4"/>
    <w:rsid w:val="004838B2"/>
    <w:rsid w:val="004855A4"/>
    <w:rsid w:val="00525A06"/>
    <w:rsid w:val="005606F1"/>
    <w:rsid w:val="00561726"/>
    <w:rsid w:val="005676D0"/>
    <w:rsid w:val="00590550"/>
    <w:rsid w:val="005A6825"/>
    <w:rsid w:val="005B41CC"/>
    <w:rsid w:val="005D1073"/>
    <w:rsid w:val="005F4BCC"/>
    <w:rsid w:val="0061773C"/>
    <w:rsid w:val="006377F5"/>
    <w:rsid w:val="0065582F"/>
    <w:rsid w:val="0066781E"/>
    <w:rsid w:val="006737ED"/>
    <w:rsid w:val="006C3857"/>
    <w:rsid w:val="006C470D"/>
    <w:rsid w:val="006E6475"/>
    <w:rsid w:val="00717FD7"/>
    <w:rsid w:val="0074107F"/>
    <w:rsid w:val="007768C6"/>
    <w:rsid w:val="0077773A"/>
    <w:rsid w:val="007841B8"/>
    <w:rsid w:val="007923FE"/>
    <w:rsid w:val="007B4FE2"/>
    <w:rsid w:val="007B7F9C"/>
    <w:rsid w:val="007E2FE3"/>
    <w:rsid w:val="007F108C"/>
    <w:rsid w:val="007F7A35"/>
    <w:rsid w:val="00831284"/>
    <w:rsid w:val="00834C0D"/>
    <w:rsid w:val="008524E9"/>
    <w:rsid w:val="0085738A"/>
    <w:rsid w:val="00863CEF"/>
    <w:rsid w:val="00877474"/>
    <w:rsid w:val="008812DF"/>
    <w:rsid w:val="008949BA"/>
    <w:rsid w:val="008949F0"/>
    <w:rsid w:val="008A0F03"/>
    <w:rsid w:val="008A73BB"/>
    <w:rsid w:val="008C753D"/>
    <w:rsid w:val="008C7F2C"/>
    <w:rsid w:val="008D1506"/>
    <w:rsid w:val="008D548C"/>
    <w:rsid w:val="008F689F"/>
    <w:rsid w:val="008F72EE"/>
    <w:rsid w:val="0091093E"/>
    <w:rsid w:val="0092157C"/>
    <w:rsid w:val="0094305D"/>
    <w:rsid w:val="00951008"/>
    <w:rsid w:val="0096312B"/>
    <w:rsid w:val="00986EEF"/>
    <w:rsid w:val="009876B9"/>
    <w:rsid w:val="009902D9"/>
    <w:rsid w:val="00990E0D"/>
    <w:rsid w:val="0099520A"/>
    <w:rsid w:val="009B170B"/>
    <w:rsid w:val="009D5A88"/>
    <w:rsid w:val="009F46EB"/>
    <w:rsid w:val="009F68F0"/>
    <w:rsid w:val="00A1350F"/>
    <w:rsid w:val="00A51D2A"/>
    <w:rsid w:val="00A7385E"/>
    <w:rsid w:val="00A73BA5"/>
    <w:rsid w:val="00A846FE"/>
    <w:rsid w:val="00AA5E26"/>
    <w:rsid w:val="00AD4EF2"/>
    <w:rsid w:val="00AF64B4"/>
    <w:rsid w:val="00B01941"/>
    <w:rsid w:val="00B019CD"/>
    <w:rsid w:val="00B02BD1"/>
    <w:rsid w:val="00B25DE8"/>
    <w:rsid w:val="00B40BA3"/>
    <w:rsid w:val="00B45838"/>
    <w:rsid w:val="00B507E7"/>
    <w:rsid w:val="00B71237"/>
    <w:rsid w:val="00B75978"/>
    <w:rsid w:val="00B82BB0"/>
    <w:rsid w:val="00BA06F9"/>
    <w:rsid w:val="00BB439F"/>
    <w:rsid w:val="00BB7D57"/>
    <w:rsid w:val="00BD4506"/>
    <w:rsid w:val="00BE0B74"/>
    <w:rsid w:val="00BE7A61"/>
    <w:rsid w:val="00BF18C4"/>
    <w:rsid w:val="00BF7631"/>
    <w:rsid w:val="00C6724E"/>
    <w:rsid w:val="00C825DF"/>
    <w:rsid w:val="00C90552"/>
    <w:rsid w:val="00C92D75"/>
    <w:rsid w:val="00CA1196"/>
    <w:rsid w:val="00CB6B92"/>
    <w:rsid w:val="00CD31EE"/>
    <w:rsid w:val="00CD38D4"/>
    <w:rsid w:val="00CD7CC5"/>
    <w:rsid w:val="00D04226"/>
    <w:rsid w:val="00D43677"/>
    <w:rsid w:val="00D45A67"/>
    <w:rsid w:val="00D57B74"/>
    <w:rsid w:val="00D752CE"/>
    <w:rsid w:val="00D7629B"/>
    <w:rsid w:val="00D81A24"/>
    <w:rsid w:val="00D81AFB"/>
    <w:rsid w:val="00DA181F"/>
    <w:rsid w:val="00DB2D52"/>
    <w:rsid w:val="00DB5512"/>
    <w:rsid w:val="00DC2A42"/>
    <w:rsid w:val="00DC38A9"/>
    <w:rsid w:val="00DC6023"/>
    <w:rsid w:val="00DC7A22"/>
    <w:rsid w:val="00DD2D3D"/>
    <w:rsid w:val="00DE1DA2"/>
    <w:rsid w:val="00E018C6"/>
    <w:rsid w:val="00E15BB5"/>
    <w:rsid w:val="00E217FB"/>
    <w:rsid w:val="00E2584B"/>
    <w:rsid w:val="00E406D7"/>
    <w:rsid w:val="00E56717"/>
    <w:rsid w:val="00E7646F"/>
    <w:rsid w:val="00E85A26"/>
    <w:rsid w:val="00E92FDB"/>
    <w:rsid w:val="00EC0B1C"/>
    <w:rsid w:val="00EC2E66"/>
    <w:rsid w:val="00EF224C"/>
    <w:rsid w:val="00F04916"/>
    <w:rsid w:val="00F40AF5"/>
    <w:rsid w:val="00F638F9"/>
    <w:rsid w:val="00FC6773"/>
    <w:rsid w:val="00FD28D6"/>
    <w:rsid w:val="00FE30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2BD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392BDD"/>
    <w:pPr>
      <w:widowControl w:val="0"/>
      <w:autoSpaceDE w:val="0"/>
      <w:autoSpaceDN w:val="0"/>
      <w:adjustRightInd w:val="0"/>
      <w:spacing w:after="0" w:line="240" w:lineRule="auto"/>
      <w:ind w:left="720"/>
    </w:pPr>
    <w:rPr>
      <w:rFonts w:ascii="Times New Roman" w:eastAsia="Calibri" w:hAnsi="Times New Roman"/>
      <w:sz w:val="20"/>
      <w:szCs w:val="20"/>
      <w:lang w:eastAsia="ru-RU"/>
    </w:rPr>
  </w:style>
  <w:style w:type="paragraph" w:styleId="a3">
    <w:name w:val="header"/>
    <w:basedOn w:val="a"/>
    <w:link w:val="a4"/>
    <w:rsid w:val="00392BDD"/>
    <w:pPr>
      <w:tabs>
        <w:tab w:val="center" w:pos="4677"/>
        <w:tab w:val="right" w:pos="9355"/>
      </w:tabs>
    </w:pPr>
  </w:style>
  <w:style w:type="character" w:customStyle="1" w:styleId="a4">
    <w:name w:val="Верхний колонтитул Знак"/>
    <w:basedOn w:val="a0"/>
    <w:link w:val="a3"/>
    <w:rsid w:val="00392BDD"/>
    <w:rPr>
      <w:rFonts w:ascii="Calibri" w:eastAsia="Times New Roman" w:hAnsi="Calibri" w:cs="Times New Roman"/>
    </w:rPr>
  </w:style>
  <w:style w:type="character" w:styleId="a5">
    <w:name w:val="page number"/>
    <w:basedOn w:val="a0"/>
    <w:rsid w:val="00392BDD"/>
  </w:style>
  <w:style w:type="paragraph" w:customStyle="1" w:styleId="a6">
    <w:name w:val="Стиль"/>
    <w:rsid w:val="00392BDD"/>
    <w:pPr>
      <w:widowControl w:val="0"/>
      <w:autoSpaceDE w:val="0"/>
      <w:autoSpaceDN w:val="0"/>
      <w:adjustRightInd w:val="0"/>
      <w:spacing w:after="0" w:line="240" w:lineRule="auto"/>
    </w:pPr>
    <w:rPr>
      <w:rFonts w:ascii="Times New Roman" w:eastAsia="Cambria Math" w:hAnsi="Times New Roman" w:cs="Times New Roman"/>
      <w:sz w:val="24"/>
      <w:szCs w:val="24"/>
    </w:rPr>
  </w:style>
  <w:style w:type="paragraph" w:styleId="a7">
    <w:name w:val="List Paragraph"/>
    <w:basedOn w:val="a"/>
    <w:uiPriority w:val="34"/>
    <w:qFormat/>
    <w:rsid w:val="0085738A"/>
    <w:pPr>
      <w:ind w:left="720"/>
      <w:contextualSpacing/>
    </w:pPr>
  </w:style>
  <w:style w:type="character" w:customStyle="1" w:styleId="a8">
    <w:name w:val="Немає"/>
    <w:rsid w:val="008F72EE"/>
  </w:style>
  <w:style w:type="paragraph" w:customStyle="1" w:styleId="rvps2">
    <w:name w:val="rvps2"/>
    <w:basedOn w:val="a"/>
    <w:rsid w:val="00BF18C4"/>
    <w:pPr>
      <w:spacing w:before="100" w:beforeAutospacing="1" w:after="100" w:afterAutospacing="1" w:line="240" w:lineRule="auto"/>
    </w:pPr>
    <w:rPr>
      <w:rFonts w:ascii="Times New Roman" w:hAnsi="Times New Roman"/>
      <w:sz w:val="24"/>
      <w:szCs w:val="24"/>
      <w:lang w:eastAsia="uk-UA"/>
    </w:rPr>
  </w:style>
  <w:style w:type="paragraph" w:customStyle="1" w:styleId="rvps12">
    <w:name w:val="rvps12"/>
    <w:basedOn w:val="a"/>
    <w:rsid w:val="005D1073"/>
    <w:pPr>
      <w:spacing w:before="100" w:beforeAutospacing="1" w:after="100" w:afterAutospacing="1" w:line="240" w:lineRule="auto"/>
    </w:pPr>
    <w:rPr>
      <w:rFonts w:ascii="Times New Roman" w:hAnsi="Times New Roman"/>
      <w:sz w:val="24"/>
      <w:szCs w:val="24"/>
      <w:lang w:eastAsia="uk-UA"/>
    </w:rPr>
  </w:style>
  <w:style w:type="character" w:customStyle="1" w:styleId="rvts13">
    <w:name w:val="rvts13"/>
    <w:basedOn w:val="a0"/>
    <w:rsid w:val="005D10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2BD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392BDD"/>
    <w:pPr>
      <w:widowControl w:val="0"/>
      <w:autoSpaceDE w:val="0"/>
      <w:autoSpaceDN w:val="0"/>
      <w:adjustRightInd w:val="0"/>
      <w:spacing w:after="0" w:line="240" w:lineRule="auto"/>
      <w:ind w:left="720"/>
    </w:pPr>
    <w:rPr>
      <w:rFonts w:ascii="Times New Roman" w:eastAsia="Calibri" w:hAnsi="Times New Roman"/>
      <w:sz w:val="20"/>
      <w:szCs w:val="20"/>
      <w:lang w:eastAsia="ru-RU"/>
    </w:rPr>
  </w:style>
  <w:style w:type="paragraph" w:styleId="a3">
    <w:name w:val="header"/>
    <w:basedOn w:val="a"/>
    <w:link w:val="a4"/>
    <w:rsid w:val="00392BDD"/>
    <w:pPr>
      <w:tabs>
        <w:tab w:val="center" w:pos="4677"/>
        <w:tab w:val="right" w:pos="9355"/>
      </w:tabs>
    </w:pPr>
  </w:style>
  <w:style w:type="character" w:customStyle="1" w:styleId="a4">
    <w:name w:val="Верхний колонтитул Знак"/>
    <w:basedOn w:val="a0"/>
    <w:link w:val="a3"/>
    <w:rsid w:val="00392BDD"/>
    <w:rPr>
      <w:rFonts w:ascii="Calibri" w:eastAsia="Times New Roman" w:hAnsi="Calibri" w:cs="Times New Roman"/>
    </w:rPr>
  </w:style>
  <w:style w:type="character" w:styleId="a5">
    <w:name w:val="page number"/>
    <w:basedOn w:val="a0"/>
    <w:rsid w:val="00392BDD"/>
  </w:style>
  <w:style w:type="paragraph" w:customStyle="1" w:styleId="a6">
    <w:name w:val="Стиль"/>
    <w:rsid w:val="00392BDD"/>
    <w:pPr>
      <w:widowControl w:val="0"/>
      <w:autoSpaceDE w:val="0"/>
      <w:autoSpaceDN w:val="0"/>
      <w:adjustRightInd w:val="0"/>
      <w:spacing w:after="0" w:line="240" w:lineRule="auto"/>
    </w:pPr>
    <w:rPr>
      <w:rFonts w:ascii="Times New Roman" w:eastAsia="Cambria Math" w:hAnsi="Times New Roman" w:cs="Times New Roman"/>
      <w:sz w:val="24"/>
      <w:szCs w:val="24"/>
    </w:rPr>
  </w:style>
  <w:style w:type="paragraph" w:styleId="a7">
    <w:name w:val="List Paragraph"/>
    <w:basedOn w:val="a"/>
    <w:uiPriority w:val="34"/>
    <w:qFormat/>
    <w:rsid w:val="0085738A"/>
    <w:pPr>
      <w:ind w:left="720"/>
      <w:contextualSpacing/>
    </w:pPr>
  </w:style>
  <w:style w:type="character" w:customStyle="1" w:styleId="a8">
    <w:name w:val="Немає"/>
    <w:rsid w:val="008F72EE"/>
  </w:style>
  <w:style w:type="paragraph" w:customStyle="1" w:styleId="rvps2">
    <w:name w:val="rvps2"/>
    <w:basedOn w:val="a"/>
    <w:rsid w:val="00BF18C4"/>
    <w:pPr>
      <w:spacing w:before="100" w:beforeAutospacing="1" w:after="100" w:afterAutospacing="1" w:line="240" w:lineRule="auto"/>
    </w:pPr>
    <w:rPr>
      <w:rFonts w:ascii="Times New Roman" w:hAnsi="Times New Roman"/>
      <w:sz w:val="24"/>
      <w:szCs w:val="24"/>
      <w:lang w:eastAsia="uk-UA"/>
    </w:rPr>
  </w:style>
  <w:style w:type="paragraph" w:customStyle="1" w:styleId="rvps12">
    <w:name w:val="rvps12"/>
    <w:basedOn w:val="a"/>
    <w:rsid w:val="005D1073"/>
    <w:pPr>
      <w:spacing w:before="100" w:beforeAutospacing="1" w:after="100" w:afterAutospacing="1" w:line="240" w:lineRule="auto"/>
    </w:pPr>
    <w:rPr>
      <w:rFonts w:ascii="Times New Roman" w:hAnsi="Times New Roman"/>
      <w:sz w:val="24"/>
      <w:szCs w:val="24"/>
      <w:lang w:eastAsia="uk-UA"/>
    </w:rPr>
  </w:style>
  <w:style w:type="character" w:customStyle="1" w:styleId="rvts13">
    <w:name w:val="rvts13"/>
    <w:basedOn w:val="a0"/>
    <w:rsid w:val="005D1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972039">
      <w:bodyDiv w:val="1"/>
      <w:marLeft w:val="0"/>
      <w:marRight w:val="0"/>
      <w:marTop w:val="0"/>
      <w:marBottom w:val="0"/>
      <w:divBdr>
        <w:top w:val="none" w:sz="0" w:space="0" w:color="auto"/>
        <w:left w:val="none" w:sz="0" w:space="0" w:color="auto"/>
        <w:bottom w:val="none" w:sz="0" w:space="0" w:color="auto"/>
        <w:right w:val="none" w:sz="0" w:space="0" w:color="auto"/>
      </w:divBdr>
    </w:div>
    <w:div w:id="897781591">
      <w:bodyDiv w:val="1"/>
      <w:marLeft w:val="0"/>
      <w:marRight w:val="0"/>
      <w:marTop w:val="0"/>
      <w:marBottom w:val="0"/>
      <w:divBdr>
        <w:top w:val="none" w:sz="0" w:space="0" w:color="auto"/>
        <w:left w:val="none" w:sz="0" w:space="0" w:color="auto"/>
        <w:bottom w:val="none" w:sz="0" w:space="0" w:color="auto"/>
        <w:right w:val="none" w:sz="0" w:space="0" w:color="auto"/>
      </w:divBdr>
    </w:div>
    <w:div w:id="1487555899">
      <w:bodyDiv w:val="1"/>
      <w:marLeft w:val="0"/>
      <w:marRight w:val="0"/>
      <w:marTop w:val="0"/>
      <w:marBottom w:val="0"/>
      <w:divBdr>
        <w:top w:val="none" w:sz="0" w:space="0" w:color="auto"/>
        <w:left w:val="none" w:sz="0" w:space="0" w:color="auto"/>
        <w:bottom w:val="none" w:sz="0" w:space="0" w:color="auto"/>
        <w:right w:val="none" w:sz="0" w:space="0" w:color="auto"/>
      </w:divBdr>
    </w:div>
    <w:div w:id="180080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77373-0D61-46E9-B6EF-EDB8FCD6B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7954</Words>
  <Characters>4534</Characters>
  <Application>Microsoft Office Word</Application>
  <DocSecurity>0</DocSecurity>
  <Lines>37</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Андрій Скіпальський</dc:creator>
  <cp:lastModifiedBy>User</cp:lastModifiedBy>
  <cp:revision>2</cp:revision>
  <cp:lastPrinted>2019-11-07T16:49:00Z</cp:lastPrinted>
  <dcterms:created xsi:type="dcterms:W3CDTF">2021-04-29T08:30:00Z</dcterms:created>
  <dcterms:modified xsi:type="dcterms:W3CDTF">2021-04-29T08:30:00Z</dcterms:modified>
</cp:coreProperties>
</file>