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542" w:rsidRPr="005B5F50" w:rsidRDefault="00652542" w:rsidP="00652542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  <w:r w:rsidRPr="005B5F50">
        <w:rPr>
          <w:rFonts w:ascii="Times New Roman" w:hAnsi="Times New Roman"/>
          <w:b/>
          <w:sz w:val="24"/>
          <w:szCs w:val="24"/>
          <w:lang w:val="uk-UA"/>
        </w:rPr>
        <w:t xml:space="preserve">ПОРІВНЯЛЬНА ТАБЛИЦЯ </w:t>
      </w:r>
    </w:p>
    <w:p w:rsidR="00652542" w:rsidRDefault="00652542" w:rsidP="00652542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B5F50">
        <w:rPr>
          <w:rFonts w:ascii="Times New Roman" w:hAnsi="Times New Roman"/>
          <w:b/>
          <w:sz w:val="24"/>
          <w:szCs w:val="24"/>
          <w:lang w:val="uk-UA"/>
        </w:rPr>
        <w:t xml:space="preserve">до проєкту Закону України </w:t>
      </w:r>
      <w:r w:rsidRPr="00ED2616">
        <w:rPr>
          <w:rFonts w:ascii="Times New Roman" w:hAnsi="Times New Roman"/>
          <w:b/>
          <w:sz w:val="24"/>
          <w:szCs w:val="24"/>
          <w:lang w:val="uk-UA"/>
        </w:rPr>
        <w:t>«Про внесення змін до Закону України «Про альтернативні види палива» щодо розвитку виробництва біометану»</w:t>
      </w:r>
    </w:p>
    <w:p w:rsidR="00652542" w:rsidRPr="005B5F50" w:rsidRDefault="00652542" w:rsidP="00652542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652542" w:rsidTr="00C84A05">
        <w:trPr>
          <w:trHeight w:val="356"/>
        </w:trPr>
        <w:tc>
          <w:tcPr>
            <w:tcW w:w="7563" w:type="dxa"/>
          </w:tcPr>
          <w:p w:rsidR="00652542" w:rsidRDefault="00652542" w:rsidP="00C84A0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Зміст положення акта законодавства</w:t>
            </w:r>
          </w:p>
        </w:tc>
        <w:tc>
          <w:tcPr>
            <w:tcW w:w="7563" w:type="dxa"/>
          </w:tcPr>
          <w:p w:rsidR="00652542" w:rsidRDefault="00652542" w:rsidP="00C84A0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Зміст відповідного положення проєкту акта</w:t>
            </w:r>
          </w:p>
        </w:tc>
      </w:tr>
      <w:tr w:rsidR="00652542" w:rsidTr="00C84A05">
        <w:tc>
          <w:tcPr>
            <w:tcW w:w="15126" w:type="dxa"/>
            <w:gridSpan w:val="2"/>
          </w:tcPr>
          <w:p w:rsidR="00652542" w:rsidRDefault="00652542" w:rsidP="00C84A05">
            <w:pPr>
              <w:spacing w:before="24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5F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акон </w:t>
            </w:r>
            <w:r w:rsidRPr="005B5F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країни</w:t>
            </w:r>
            <w:r w:rsidRPr="005B5F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 «Про альтернативні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577E2B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види палива»</w:t>
            </w:r>
          </w:p>
        </w:tc>
      </w:tr>
      <w:tr w:rsidR="00652542" w:rsidTr="00C84A05">
        <w:trPr>
          <w:trHeight w:val="3104"/>
        </w:trPr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1. Визначення термінів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1DB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 цьому Законі нижченаведені терміни вживаються у такому значенні: 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DBF">
              <w:rPr>
                <w:rFonts w:ascii="Times New Roman" w:hAnsi="Times New Roman"/>
                <w:sz w:val="24"/>
                <w:szCs w:val="24"/>
              </w:rPr>
              <w:t>(...)</w:t>
            </w:r>
          </w:p>
          <w:p w:rsidR="00652542" w:rsidRPr="007B1DBF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1DBF">
              <w:rPr>
                <w:rFonts w:ascii="Times New Roman" w:hAnsi="Times New Roman"/>
                <w:sz w:val="24"/>
                <w:szCs w:val="24"/>
                <w:lang w:val="uk-UA"/>
              </w:rPr>
              <w:t>біогаз - газ, отриманий з біомаси,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що використовується як паливо;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1DBF">
              <w:rPr>
                <w:rFonts w:ascii="Times New Roman" w:hAnsi="Times New Roman"/>
                <w:sz w:val="24"/>
                <w:szCs w:val="24"/>
                <w:lang w:val="uk-UA"/>
              </w:rPr>
              <w:t>біоводень - водень, отриманий з біомаси і є одним з видів біогазу;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Положення відсутнє</w:t>
            </w:r>
          </w:p>
          <w:p w:rsidR="00652542" w:rsidRDefault="00652542" w:rsidP="00C84A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52542" w:rsidRDefault="00652542" w:rsidP="00C84A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52542" w:rsidRPr="0040092A" w:rsidRDefault="00652542" w:rsidP="00C84A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(…)</w:t>
            </w:r>
          </w:p>
        </w:tc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1. Визначення термінів</w:t>
            </w:r>
          </w:p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sz w:val="24"/>
                <w:szCs w:val="24"/>
                <w:lang w:val="uk-UA"/>
              </w:rPr>
              <w:t>У цьому Законі наведені нижче терміни вживаються у такому значенні: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sz w:val="24"/>
                <w:szCs w:val="24"/>
                <w:lang w:val="uk-UA"/>
              </w:rPr>
              <w:t>(...)</w:t>
            </w:r>
          </w:p>
          <w:p w:rsidR="00652542" w:rsidRPr="007B1DBF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1DBF">
              <w:rPr>
                <w:rFonts w:ascii="Times New Roman" w:hAnsi="Times New Roman"/>
                <w:sz w:val="24"/>
                <w:szCs w:val="24"/>
                <w:lang w:val="uk-UA"/>
              </w:rPr>
              <w:t>біогаз - газ, отриманий з біомаси,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що використовується як паливо;</w:t>
            </w:r>
          </w:p>
          <w:p w:rsidR="00652542" w:rsidRPr="007B1DBF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1DBF">
              <w:rPr>
                <w:rFonts w:ascii="Times New Roman" w:hAnsi="Times New Roman"/>
                <w:sz w:val="24"/>
                <w:szCs w:val="24"/>
                <w:lang w:val="uk-UA"/>
              </w:rPr>
              <w:t>біоводень - водень, отриманий з біомаси і є одним з видів біогазу;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біометан –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біогаз</w:t>
            </w: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 що за своїми фізико-</w:t>
            </w:r>
            <w:r w:rsidRPr="000B34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технічними</w:t>
            </w: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характеристиками відповідає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вимогам</w:t>
            </w: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577E2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нормативно-правови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</w:t>
            </w:r>
            <w:r w:rsidRPr="00577E2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акт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ів до </w:t>
            </w: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природн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ого</w:t>
            </w: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газ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</w:t>
            </w:r>
            <w:r w:rsidRPr="005F4BD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для подачі до газотранспортної та газорозподільної системи або для використання в якості моторного палива;</w:t>
            </w:r>
          </w:p>
          <w:p w:rsidR="00652542" w:rsidRDefault="00652542" w:rsidP="00C84A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(…)</w:t>
            </w:r>
          </w:p>
        </w:tc>
      </w:tr>
      <w:tr w:rsidR="00652542" w:rsidTr="00C84A05"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Відсутня</w:t>
            </w:r>
          </w:p>
        </w:tc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62F5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8</w:t>
            </w:r>
            <w:r w:rsidRPr="00D62F58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D62F5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Реєстр біометану</w:t>
            </w:r>
          </w:p>
        </w:tc>
      </w:tr>
      <w:tr w:rsidR="00652542" w:rsidRPr="00652542" w:rsidTr="00C84A05"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563" w:type="dxa"/>
          </w:tcPr>
          <w:p w:rsidR="00652542" w:rsidRPr="005B70AD" w:rsidRDefault="00652542" w:rsidP="00C84A05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C789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Надання доступу виробникам біометану до газотранспортної або газорозподільної системи здійснюється з дотриманням вимог Закону України «Про ринок природного газу» та у порядку, передбаченому кодексом газотранспортної системи або кодексом газорозподільних систем.</w:t>
            </w:r>
          </w:p>
          <w:p w:rsidR="00652542" w:rsidRDefault="00652542" w:rsidP="00C84A05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Default="00652542" w:rsidP="00C84A05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Виробники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біометану, що ма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ють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намір подавати біометан до газотранспортної або газорозподільної системи, </w:t>
            </w:r>
            <w:r w:rsidRPr="00A1236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зобов’язан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  <w:r w:rsidRPr="00A1236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отримати обліковий запис в</w:t>
            </w:r>
            <w:r w:rsidRPr="00A12367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  <w:lang w:val="uk-UA"/>
              </w:rPr>
              <w:t xml:space="preserve"> </w:t>
            </w:r>
            <w:r w:rsidRPr="005620FC">
              <w:rPr>
                <w:rFonts w:ascii="Times New Roman" w:hAnsi="Times New Roman"/>
                <w:b/>
                <w:sz w:val="24"/>
                <w:szCs w:val="24"/>
                <w:shd w:val="clear" w:color="auto" w:fill="FFFFFF" w:themeFill="background1"/>
                <w:lang w:val="uk-UA"/>
              </w:rPr>
              <w:t>реєстрі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біометану, який веде центральний орган виконавчої влади, що реалізує державну політику у сфері ефективного використання паливно-енергетичних 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ресурсів, енергозбереження, відновлюваних джерел енергії та альтернативних видів палива.</w:t>
            </w:r>
          </w:p>
          <w:p w:rsidR="00652542" w:rsidRPr="005B5F50" w:rsidRDefault="00652542" w:rsidP="00C84A05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Pr="00D62F58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Порядок функціонування реєстру біометану затверджується Кабінетом Міністрів України.</w:t>
            </w:r>
          </w:p>
        </w:tc>
      </w:tr>
      <w:tr w:rsidR="00652542" w:rsidTr="00C84A05"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Відсутня</w:t>
            </w:r>
          </w:p>
        </w:tc>
        <w:tc>
          <w:tcPr>
            <w:tcW w:w="7563" w:type="dxa"/>
          </w:tcPr>
          <w:p w:rsidR="00652542" w:rsidRPr="005B5F50" w:rsidRDefault="00652542" w:rsidP="00C84A05">
            <w:pPr>
              <w:spacing w:before="120" w:after="12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806C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8</w:t>
            </w:r>
            <w:r w:rsidRPr="00F806CD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uk-UA"/>
              </w:rPr>
              <w:t>2</w:t>
            </w:r>
            <w:r w:rsidRPr="00F806C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Порядок формування гарантій походження біометану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444F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та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здійснення </w:t>
            </w:r>
            <w:r w:rsidRPr="00444F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подальших операцій з ними</w:t>
            </w:r>
          </w:p>
        </w:tc>
      </w:tr>
      <w:tr w:rsidR="00652542" w:rsidRPr="00652542" w:rsidTr="00C84A05">
        <w:tc>
          <w:tcPr>
            <w:tcW w:w="7563" w:type="dxa"/>
          </w:tcPr>
          <w:p w:rsidR="00652542" w:rsidRPr="005B5F50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563" w:type="dxa"/>
          </w:tcPr>
          <w:p w:rsidR="00652542" w:rsidRPr="00B616E1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82B5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Гарантія походження біометану формується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 допомогою</w:t>
            </w:r>
            <w:r w:rsidRPr="00B82B5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реєстр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</w:t>
            </w:r>
            <w:r w:rsidRPr="00B82B5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біометану центральним органом виконавчої влади, що реалізує </w:t>
            </w:r>
            <w:r w:rsidRPr="00B616E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державну політику у сферах ефективного використання паливно - енергетичних ресурсів, енергозбереження, відновлюваних джерел енергії та альтернативних видів палива.</w:t>
            </w:r>
          </w:p>
          <w:p w:rsidR="00652542" w:rsidRPr="00B616E1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Pr="00B616E1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616E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Для формування гарантії походження біометану, виробник біометану щомісячно вносить до реєстру біометану запис про обсяг біометану, що поданий ним до газотранспортної або газорозподільної системи. Вимоги до відповідного запису, а також порядок формування гарантії походження біометану визначаються порядком функціонування реєстру біометану.</w:t>
            </w:r>
          </w:p>
          <w:p w:rsidR="00652542" w:rsidRPr="00B616E1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Pr="00B616E1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616E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Гарантія походження біометану формується безоплатно та надається виробнику біометану протягом 3 робочих днів з моменту внесення запису про обсяг біометану, що поданий до газотранспортної або газорозподільної системи. Гарантія походження біометану формується в електронному вигляді з урахуванням вимог Закону України “Про електронні документи та електронний документообіг”.</w:t>
            </w:r>
          </w:p>
          <w:p w:rsidR="00652542" w:rsidRPr="005767CF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trike/>
                <w:sz w:val="24"/>
                <w:szCs w:val="24"/>
                <w:lang w:val="uk-UA"/>
              </w:rPr>
            </w:pP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Підставами для відмови у </w:t>
            </w:r>
            <w:r w:rsidRPr="00C44C2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формуванні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гарантії походження біометану є не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коректність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CA6E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запис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</w:t>
            </w:r>
            <w:r w:rsidRPr="00CA6E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виробника біометану про обсяг біометану, що поданий ним до газотранспортної або газорозподільної системи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та/або п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одання недостовірної інформації у такому записі. 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Рішення про відмову у </w:t>
            </w:r>
            <w:r w:rsidRPr="00C44C2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формуванні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гарантії 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 xml:space="preserve">походження біометану може бути оскаржене виробником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біометану </w:t>
            </w:r>
            <w:r w:rsidRPr="005B5F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 суду.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Pr="002D07A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D07A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Гарантія походження біометану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може </w:t>
            </w:r>
            <w:r w:rsidRPr="002D07A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підляга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ти</w:t>
            </w:r>
            <w:r w:rsidRPr="002D07A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передачі, розподілу та анулюванню. </w:t>
            </w:r>
          </w:p>
          <w:p w:rsidR="00652542" w:rsidRPr="002D07A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D07A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Одночасно з анулюванням гарантії походження біометану центральний орган виконавчої влади, що реалізує державну політику у сферах ефективного використання паливно - енергетичних ресурсів, енергозбереження, відновлюваних джерел енергії та альтернативних видів палива, формує сертифікат походження біометану.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Pr="002D07A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Порядок видачі, передачі, розподілу та анулювання гарантій походження біометану та порядок видачі сертифікатів походження біометану визначається порядком функціонування реєстру біометану, встановленим Кабінетом Міністрів України.</w:t>
            </w:r>
          </w:p>
          <w:p w:rsidR="00652542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52542" w:rsidRPr="00F806CD" w:rsidRDefault="00652542" w:rsidP="00C84A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9343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Порядок анулювання гарантії походження біометану, видачі сертифікату походження біометану у разі, якщо сп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оживання біометану здійснюється поза межами митної території України</w:t>
            </w:r>
            <w:r w:rsidRPr="00B9343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 визначається відповідно до двостороннього договору про взаємодію реєстрів, укладеного між центральни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</w:t>
            </w:r>
            <w:r w:rsidRPr="00B9343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орган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ом</w:t>
            </w:r>
            <w:r w:rsidRPr="00B9343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та альтернативних видів палива, </w:t>
            </w:r>
            <w:r w:rsidRPr="00B9343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та держателем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іноземного реєстру.</w:t>
            </w:r>
          </w:p>
        </w:tc>
      </w:tr>
    </w:tbl>
    <w:p w:rsidR="00652542" w:rsidRDefault="00652542" w:rsidP="00652542">
      <w:pPr>
        <w:rPr>
          <w:rFonts w:ascii="Times New Roman" w:hAnsi="Times New Roman"/>
          <w:sz w:val="28"/>
          <w:szCs w:val="28"/>
          <w:lang w:val="uk-UA"/>
        </w:rPr>
      </w:pPr>
    </w:p>
    <w:p w:rsidR="00652542" w:rsidRPr="00297EC3" w:rsidRDefault="00652542" w:rsidP="0065254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</w:p>
    <w:p w:rsidR="008939DF" w:rsidRDefault="008939DF"/>
    <w:sectPr w:rsidR="008939DF" w:rsidSect="00297EC3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42"/>
    <w:rsid w:val="00652542"/>
    <w:rsid w:val="008939DF"/>
    <w:rsid w:val="00D7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2A50-6964-4BC6-AE79-419335B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54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D3C7C0-68C4-443F-9C97-E3CB8AF9C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363903-075C-4A51-93CA-973218ED31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F06B5C-C004-4B9E-80CE-74F47C655E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2820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2021-05-05T08:21:00Z</dcterms:created>
  <dcterms:modified xsi:type="dcterms:W3CDTF">2021-05-05T08:21:00Z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