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782B9A">
        <w:trPr>
          <w:trHeight w:val="333"/>
        </w:trPr>
        <w:tc>
          <w:tcPr>
            <w:tcW w:w="35" w:type="pct"/>
            <w:gridSpan w:val="2"/>
            <w:tcBorders>
              <w:top w:val="nil"/>
              <w:left w:val="nil"/>
              <w:bottom w:val="nil"/>
              <w:right w:val="nil"/>
            </w:tcBorders>
          </w:tcPr>
          <w:p w:rsidR="00782B9A" w:rsidRDefault="00764B51">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782B9A" w:rsidRDefault="00764B51">
            <w:pPr>
              <w:rPr>
                <w:rFonts w:ascii="Times New Roman" w:hAnsi="Times New Roman" w:cs="Times New Roman"/>
                <w:sz w:val="28"/>
              </w:rPr>
            </w:pPr>
            <w:r>
              <w:rPr>
                <w:rFonts w:ascii="Times New Roman" w:hAnsi="Times New Roman" w:cs="Times New Roman"/>
                <w:b/>
                <w:sz w:val="28"/>
              </w:rPr>
              <w:t>Реєстраційний № 5464</w:t>
            </w:r>
          </w:p>
        </w:tc>
      </w:tr>
      <w:tr w:rsidR="00782B9A">
        <w:trPr>
          <w:trHeight w:val="333"/>
        </w:trPr>
        <w:tc>
          <w:tcPr>
            <w:tcW w:w="35" w:type="pct"/>
            <w:gridSpan w:val="2"/>
            <w:tcBorders>
              <w:top w:val="nil"/>
              <w:left w:val="nil"/>
              <w:bottom w:val="nil"/>
              <w:right w:val="nil"/>
            </w:tcBorders>
          </w:tcPr>
          <w:p w:rsidR="00782B9A" w:rsidRDefault="00764B51">
            <w:pPr>
              <w:rPr>
                <w:rFonts w:ascii="Times New Roman" w:hAnsi="Times New Roman" w:cs="Times New Roman"/>
                <w:sz w:val="28"/>
              </w:rPr>
            </w:pPr>
            <w:r>
              <w:rPr>
                <w:rFonts w:ascii="Times New Roman" w:hAnsi="Times New Roman" w:cs="Times New Roman"/>
                <w:sz w:val="28"/>
              </w:rPr>
              <w:t>про внесення змін до Закону України "Про альтернативні види палива" щодо розвитку виробництва біометану</w:t>
            </w:r>
          </w:p>
        </w:tc>
        <w:tc>
          <w:tcPr>
            <w:tcW w:w="20" w:type="pct"/>
          </w:tcPr>
          <w:p w:rsidR="00782B9A" w:rsidRDefault="00782B9A">
            <w:pPr>
              <w:rPr>
                <w:rFonts w:ascii="Times New Roman" w:hAnsi="Times New Roman" w:cs="Times New Roman"/>
                <w:sz w:val="28"/>
              </w:rPr>
            </w:pPr>
          </w:p>
        </w:tc>
      </w:tr>
      <w:tr w:rsidR="00782B9A">
        <w:trPr>
          <w:trHeight w:val="333"/>
        </w:trPr>
        <w:tc>
          <w:tcPr>
            <w:tcW w:w="35" w:type="pct"/>
            <w:tcBorders>
              <w:top w:val="nil"/>
              <w:left w:val="nil"/>
              <w:bottom w:val="nil"/>
              <w:right w:val="nil"/>
            </w:tcBorders>
          </w:tcPr>
          <w:p w:rsidR="00782B9A" w:rsidRDefault="00764B51">
            <w:pPr>
              <w:rPr>
                <w:rFonts w:ascii="Times New Roman" w:hAnsi="Times New Roman" w:cs="Times New Roman"/>
                <w:sz w:val="28"/>
              </w:rPr>
            </w:pPr>
            <w:r>
              <w:rPr>
                <w:rFonts w:ascii="Times New Roman" w:hAnsi="Times New Roman" w:cs="Times New Roman"/>
                <w:b/>
                <w:sz w:val="28"/>
              </w:rPr>
              <w:t>Автор(и):</w:t>
            </w:r>
          </w:p>
        </w:tc>
        <w:tc>
          <w:tcPr>
            <w:tcW w:w="45" w:type="pct"/>
          </w:tcPr>
          <w:p w:rsidR="00782B9A" w:rsidRDefault="00764B51">
            <w:pPr>
              <w:rPr>
                <w:rFonts w:ascii="Times New Roman" w:hAnsi="Times New Roman" w:cs="Times New Roman"/>
                <w:sz w:val="28"/>
              </w:rPr>
            </w:pPr>
            <w:r>
              <w:rPr>
                <w:rFonts w:ascii="Times New Roman" w:hAnsi="Times New Roman" w:cs="Times New Roman"/>
                <w:sz w:val="28"/>
              </w:rPr>
              <w:t xml:space="preserve">Народні депутати  </w:t>
            </w:r>
            <w:r>
              <w:rPr>
                <w:rFonts w:ascii="Times New Roman" w:hAnsi="Times New Roman" w:cs="Times New Roman"/>
                <w:sz w:val="28"/>
              </w:rPr>
              <w:t>України Жупанин А. В., Костюх А. В., Чернєв Є. В., Камельчук Ю. О., Третьякова Г. М., Горобець О. С., Совсун І. Р., Тимофійчук В. Я., Юрчишин П. В., Горват Р. І., Юрченко О. М., Вацак Г. А., Нагорняк С. В., Овчинникова Ю. Ю., Скороход А. К., Грищенко Т. М.</w:t>
            </w:r>
            <w:r>
              <w:rPr>
                <w:rFonts w:ascii="Times New Roman" w:hAnsi="Times New Roman" w:cs="Times New Roman"/>
                <w:sz w:val="28"/>
              </w:rPr>
              <w:t>, Герус А. М., Мезенцева М. С., Кіт А. Б., Богданець А. В., Брагар Є. В., Шинкаренко І. А.</w:t>
            </w:r>
          </w:p>
        </w:tc>
        <w:tc>
          <w:tcPr>
            <w:tcW w:w="20" w:type="pct"/>
          </w:tcPr>
          <w:p w:rsidR="00782B9A" w:rsidRDefault="00764B51">
            <w:pPr>
              <w:rPr>
                <w:rFonts w:ascii="Times New Roman" w:hAnsi="Times New Roman" w:cs="Times New Roman"/>
                <w:sz w:val="28"/>
              </w:rPr>
            </w:pPr>
            <w:r>
              <w:rPr>
                <w:rFonts w:ascii="Times New Roman" w:hAnsi="Times New Roman" w:cs="Times New Roman"/>
                <w:b/>
                <w:sz w:val="28"/>
              </w:rPr>
              <w:t>(Друге читання)</w:t>
            </w:r>
          </w:p>
        </w:tc>
      </w:tr>
      <w:tr w:rsidR="00782B9A">
        <w:trPr>
          <w:trHeight w:val="333"/>
        </w:trPr>
        <w:tc>
          <w:tcPr>
            <w:tcW w:w="35" w:type="pct"/>
            <w:tcBorders>
              <w:top w:val="nil"/>
              <w:left w:val="nil"/>
              <w:bottom w:val="nil"/>
              <w:right w:val="nil"/>
            </w:tcBorders>
          </w:tcPr>
          <w:p w:rsidR="00782B9A" w:rsidRDefault="00764B51">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782B9A" w:rsidRDefault="00764B51">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енергетики та житлово-комунальних послуг</w:t>
            </w:r>
          </w:p>
        </w:tc>
        <w:tc>
          <w:tcPr>
            <w:tcW w:w="20" w:type="pct"/>
          </w:tcPr>
          <w:p w:rsidR="00782B9A" w:rsidRDefault="00782B9A">
            <w:pPr>
              <w:rPr>
                <w:rFonts w:ascii="Times New Roman" w:hAnsi="Times New Roman" w:cs="Times New Roman"/>
                <w:sz w:val="28"/>
              </w:rPr>
            </w:pPr>
          </w:p>
        </w:tc>
      </w:tr>
      <w:tr w:rsidR="00782B9A">
        <w:trPr>
          <w:trHeight w:val="333"/>
        </w:trPr>
        <w:tc>
          <w:tcPr>
            <w:tcW w:w="35" w:type="pct"/>
            <w:tcBorders>
              <w:top w:val="nil"/>
              <w:left w:val="nil"/>
              <w:bottom w:val="nil"/>
              <w:right w:val="nil"/>
            </w:tcBorders>
          </w:tcPr>
          <w:p w:rsidR="00782B9A" w:rsidRDefault="00764B51">
            <w:pPr>
              <w:rPr>
                <w:rFonts w:ascii="Times New Roman" w:hAnsi="Times New Roman" w:cs="Times New Roman"/>
                <w:sz w:val="28"/>
              </w:rPr>
            </w:pPr>
            <w:r>
              <w:rPr>
                <w:rFonts w:ascii="Times New Roman" w:hAnsi="Times New Roman" w:cs="Times New Roman"/>
                <w:b/>
                <w:sz w:val="28"/>
              </w:rPr>
              <w:t xml:space="preserve">Дата </w:t>
            </w:r>
            <w:r>
              <w:rPr>
                <w:rFonts w:ascii="Times New Roman" w:hAnsi="Times New Roman" w:cs="Times New Roman"/>
                <w:b/>
                <w:sz w:val="28"/>
              </w:rPr>
              <w:t>розгляду в комітеті:</w:t>
            </w:r>
          </w:p>
        </w:tc>
        <w:tc>
          <w:tcPr>
            <w:tcW w:w="45" w:type="pct"/>
          </w:tcPr>
          <w:p w:rsidR="00782B9A" w:rsidRDefault="00764B51">
            <w:pPr>
              <w:rPr>
                <w:rFonts w:ascii="Times New Roman" w:hAnsi="Times New Roman" w:cs="Times New Roman"/>
                <w:sz w:val="28"/>
              </w:rPr>
            </w:pPr>
            <w:r>
              <w:rPr>
                <w:rFonts w:ascii="Times New Roman" w:hAnsi="Times New Roman" w:cs="Times New Roman"/>
                <w:sz w:val="28"/>
              </w:rPr>
              <w:t>04.10.2021</w:t>
            </w:r>
          </w:p>
        </w:tc>
        <w:tc>
          <w:tcPr>
            <w:tcW w:w="20" w:type="pct"/>
          </w:tcPr>
          <w:p w:rsidR="00782B9A" w:rsidRDefault="00782B9A">
            <w:pPr>
              <w:rPr>
                <w:rFonts w:ascii="Times New Roman" w:hAnsi="Times New Roman" w:cs="Times New Roman"/>
                <w:sz w:val="28"/>
              </w:rPr>
            </w:pPr>
          </w:p>
        </w:tc>
      </w:tr>
    </w:tbl>
    <w:p w:rsidR="00782B9A" w:rsidRDefault="00782B9A">
      <w:pPr>
        <w:spacing w:after="0"/>
        <w:jc w:val="center"/>
        <w:rPr>
          <w:rFonts w:ascii="Times New Roman" w:hAnsi="Times New Roman" w:cs="Times New Roman"/>
          <w:sz w:val="28"/>
          <w:szCs w:val="28"/>
        </w:rPr>
      </w:pPr>
    </w:p>
    <w:p w:rsidR="00782B9A" w:rsidRDefault="00782B9A">
      <w:pPr>
        <w:spacing w:after="0"/>
        <w:jc w:val="center"/>
        <w:rPr>
          <w:rFonts w:ascii="Times New Roman" w:hAnsi="Times New Roman" w:cs="Times New Roman"/>
          <w:sz w:val="28"/>
          <w:szCs w:val="28"/>
        </w:rPr>
      </w:pPr>
    </w:p>
    <w:p w:rsidR="00782B9A" w:rsidRDefault="00782B9A">
      <w:pPr>
        <w:ind w:firstLine="273"/>
        <w:jc w:val="center"/>
      </w:pPr>
    </w:p>
    <w:p w:rsidR="00782B9A" w:rsidRDefault="00764B51">
      <w:pPr>
        <w:ind w:firstLine="273"/>
        <w:jc w:val="center"/>
      </w:pPr>
      <w:r>
        <w:rPr>
          <w:rFonts w:ascii="Times New Roman" w:hAnsi="Times New Roman" w:cs="Times New Roman"/>
          <w:sz w:val="28"/>
        </w:rPr>
        <w:t>Закон України</w:t>
      </w:r>
    </w:p>
    <w:p w:rsidR="00782B9A" w:rsidRDefault="00764B51">
      <w:pPr>
        <w:ind w:firstLine="273"/>
        <w:jc w:val="both"/>
      </w:pPr>
      <w:r>
        <w:rPr>
          <w:rFonts w:ascii="Times New Roman" w:hAnsi="Times New Roman" w:cs="Times New Roman"/>
          <w:b/>
          <w:sz w:val="28"/>
        </w:rPr>
        <w:t>Про внесення змін до деяких законів України щодо розвитку виробництва біометану</w:t>
      </w:r>
    </w:p>
    <w:p w:rsidR="00782B9A" w:rsidRDefault="00764B51">
      <w:pPr>
        <w:ind w:firstLine="273"/>
        <w:jc w:val="both"/>
      </w:pPr>
      <w:r>
        <w:rPr>
          <w:rFonts w:ascii="Times New Roman" w:hAnsi="Times New Roman" w:cs="Times New Roman"/>
          <w:sz w:val="28"/>
        </w:rPr>
        <w:t xml:space="preserve">Верховна Рада України </w:t>
      </w:r>
      <w:r>
        <w:rPr>
          <w:rFonts w:ascii="Times New Roman" w:hAnsi="Times New Roman" w:cs="Times New Roman"/>
          <w:b/>
          <w:sz w:val="28"/>
        </w:rPr>
        <w:t>постановляє:</w:t>
      </w:r>
    </w:p>
    <w:p w:rsidR="00782B9A" w:rsidRDefault="00782B9A">
      <w:pPr>
        <w:ind w:firstLine="273"/>
        <w:jc w:val="both"/>
      </w:pPr>
    </w:p>
    <w:p w:rsidR="00782B9A" w:rsidRDefault="00782B9A">
      <w:pPr>
        <w:ind w:firstLine="273"/>
        <w:jc w:val="both"/>
      </w:pPr>
    </w:p>
    <w:p w:rsidR="00782B9A" w:rsidRDefault="00782B9A">
      <w:pPr>
        <w:ind w:firstLine="273"/>
        <w:jc w:val="both"/>
      </w:pPr>
    </w:p>
    <w:p w:rsidR="00782B9A" w:rsidRDefault="00764B51">
      <w:pPr>
        <w:ind w:firstLine="273"/>
        <w:jc w:val="both"/>
      </w:pPr>
      <w:r>
        <w:rPr>
          <w:rFonts w:ascii="Times New Roman" w:hAnsi="Times New Roman" w:cs="Times New Roman"/>
          <w:sz w:val="28"/>
        </w:rPr>
        <w:t>І. Внести зміни до таких законів України:</w:t>
      </w:r>
    </w:p>
    <w:p w:rsidR="00782B9A" w:rsidRDefault="00764B51">
      <w:pPr>
        <w:ind w:firstLine="273"/>
        <w:jc w:val="both"/>
      </w:pPr>
      <w:r>
        <w:rPr>
          <w:rFonts w:ascii="Times New Roman" w:hAnsi="Times New Roman" w:cs="Times New Roman"/>
          <w:sz w:val="28"/>
        </w:rPr>
        <w:t>1. У Законі України “Про альтернативні види палива” (Відомості Верховної Ради України, 2000 р., № 12, ст. 94 із наступними змінами):</w:t>
      </w:r>
    </w:p>
    <w:p w:rsidR="00782B9A" w:rsidRDefault="00764B51">
      <w:pPr>
        <w:ind w:firstLine="273"/>
        <w:jc w:val="both"/>
      </w:pPr>
      <w:r>
        <w:rPr>
          <w:rFonts w:ascii="Times New Roman" w:hAnsi="Times New Roman" w:cs="Times New Roman"/>
          <w:sz w:val="28"/>
        </w:rPr>
        <w:lastRenderedPageBreak/>
        <w:t>1) статтю першу після абзацу чотирнадцятого доповнити трьома новими абзацами такого змісту:</w:t>
      </w:r>
    </w:p>
    <w:p w:rsidR="00782B9A" w:rsidRDefault="00764B51">
      <w:pPr>
        <w:ind w:firstLine="273"/>
        <w:jc w:val="both"/>
      </w:pPr>
      <w:r>
        <w:rPr>
          <w:rFonts w:ascii="Times New Roman" w:hAnsi="Times New Roman" w:cs="Times New Roman"/>
          <w:sz w:val="28"/>
        </w:rPr>
        <w:t>"біометан – біогаз, що за своїм</w:t>
      </w:r>
      <w:r>
        <w:rPr>
          <w:rFonts w:ascii="Times New Roman" w:hAnsi="Times New Roman" w:cs="Times New Roman"/>
          <w:sz w:val="28"/>
        </w:rPr>
        <w:t>и фізико-хімічними характеристиками відповідає вимогам нормативно-правових актів до природного газу для подачі до газотранспортної або газорозподільної системи чи для використання як моторного палива;</w:t>
      </w:r>
    </w:p>
    <w:p w:rsidR="00782B9A" w:rsidRDefault="00764B51">
      <w:pPr>
        <w:ind w:firstLine="273"/>
        <w:jc w:val="both"/>
      </w:pPr>
      <w:r>
        <w:rPr>
          <w:rFonts w:ascii="Times New Roman" w:hAnsi="Times New Roman" w:cs="Times New Roman"/>
          <w:sz w:val="28"/>
        </w:rPr>
        <w:t>гарантія походження біометану – документ, сформований з</w:t>
      </w:r>
      <w:r>
        <w:rPr>
          <w:rFonts w:ascii="Times New Roman" w:hAnsi="Times New Roman" w:cs="Times New Roman"/>
          <w:sz w:val="28"/>
        </w:rPr>
        <w:t>а допомогою реєстру біометану, який підтверджує, що біометан вироблений з біомаси, та містить інформацію про обсяг біометану, що поданий до газотранспортної або газорозподільної системи, а також іншу інформацію, перелік якої передбачений Порядком функціону</w:t>
      </w:r>
      <w:r>
        <w:rPr>
          <w:rFonts w:ascii="Times New Roman" w:hAnsi="Times New Roman" w:cs="Times New Roman"/>
          <w:sz w:val="28"/>
        </w:rPr>
        <w:t>вання реєстру біометану;</w:t>
      </w:r>
    </w:p>
    <w:p w:rsidR="00782B9A" w:rsidRDefault="00764B51">
      <w:pPr>
        <w:ind w:firstLine="273"/>
        <w:jc w:val="both"/>
      </w:pPr>
      <w:r>
        <w:rPr>
          <w:rFonts w:ascii="Times New Roman" w:hAnsi="Times New Roman" w:cs="Times New Roman"/>
          <w:sz w:val="28"/>
        </w:rPr>
        <w:t>сертифікат походження біометану – документ, сформований за допомогою реєстру біометану, який підтверджує, що біометан вироблений з біомаси, та містить інформацію про анулювання гарантії походження біометану, а також іншу інформацію</w:t>
      </w:r>
      <w:r>
        <w:rPr>
          <w:rFonts w:ascii="Times New Roman" w:hAnsi="Times New Roman" w:cs="Times New Roman"/>
          <w:sz w:val="28"/>
        </w:rPr>
        <w:t>, перелік якої передбачений Порядком функціонування реєстру біометану".</w:t>
      </w:r>
    </w:p>
    <w:p w:rsidR="00782B9A" w:rsidRDefault="00764B51">
      <w:pPr>
        <w:ind w:firstLine="273"/>
        <w:jc w:val="both"/>
      </w:pPr>
      <w:r>
        <w:rPr>
          <w:rFonts w:ascii="Times New Roman" w:hAnsi="Times New Roman" w:cs="Times New Roman"/>
          <w:sz w:val="28"/>
        </w:rPr>
        <w:t>У зв’язку з цим абзаци п’ятнадцятий-дев'ятнадцятий вважати відповідно абзацами вісімнадцятим-двадцять другим;</w:t>
      </w:r>
    </w:p>
    <w:p w:rsidR="00782B9A" w:rsidRDefault="00764B51">
      <w:pPr>
        <w:ind w:firstLine="273"/>
        <w:jc w:val="both"/>
      </w:pPr>
      <w:r>
        <w:rPr>
          <w:rFonts w:ascii="Times New Roman" w:hAnsi="Times New Roman" w:cs="Times New Roman"/>
          <w:sz w:val="28"/>
        </w:rPr>
        <w:t>2) розділ II доповнити статтями 8</w:t>
      </w:r>
      <w:r>
        <w:rPr>
          <w:rFonts w:ascii="Times New Roman" w:hAnsi="Times New Roman" w:cs="Times New Roman"/>
          <w:sz w:val="28"/>
          <w:vertAlign w:val="superscript"/>
        </w:rPr>
        <w:t>1</w:t>
      </w:r>
      <w:r>
        <w:rPr>
          <w:rFonts w:ascii="Times New Roman" w:hAnsi="Times New Roman" w:cs="Times New Roman"/>
          <w:sz w:val="28"/>
        </w:rPr>
        <w:t xml:space="preserve"> і 8</w:t>
      </w:r>
      <w:r>
        <w:rPr>
          <w:rFonts w:ascii="Times New Roman" w:hAnsi="Times New Roman" w:cs="Times New Roman"/>
          <w:sz w:val="28"/>
          <w:vertAlign w:val="superscript"/>
        </w:rPr>
        <w:t xml:space="preserve">2 </w:t>
      </w:r>
      <w:r>
        <w:rPr>
          <w:rFonts w:ascii="Times New Roman" w:hAnsi="Times New Roman" w:cs="Times New Roman"/>
          <w:sz w:val="28"/>
        </w:rPr>
        <w:t>такого змісту:</w:t>
      </w:r>
    </w:p>
    <w:p w:rsidR="00782B9A" w:rsidRDefault="00764B51">
      <w:pPr>
        <w:ind w:firstLine="273"/>
        <w:jc w:val="both"/>
      </w:pPr>
      <w:r>
        <w:rPr>
          <w:rFonts w:ascii="Times New Roman" w:hAnsi="Times New Roman" w:cs="Times New Roman"/>
          <w:sz w:val="28"/>
        </w:rPr>
        <w:t>"Стаття 8</w:t>
      </w:r>
      <w:r>
        <w:rPr>
          <w:rFonts w:ascii="Times New Roman" w:hAnsi="Times New Roman" w:cs="Times New Roman"/>
          <w:sz w:val="28"/>
          <w:vertAlign w:val="superscript"/>
        </w:rPr>
        <w:t>1</w:t>
      </w:r>
      <w:r>
        <w:rPr>
          <w:rFonts w:ascii="Times New Roman" w:hAnsi="Times New Roman" w:cs="Times New Roman"/>
          <w:sz w:val="28"/>
        </w:rPr>
        <w:t xml:space="preserve">. Реєстр </w:t>
      </w:r>
      <w:r>
        <w:rPr>
          <w:rFonts w:ascii="Times New Roman" w:hAnsi="Times New Roman" w:cs="Times New Roman"/>
          <w:sz w:val="28"/>
        </w:rPr>
        <w:t>біометану</w:t>
      </w:r>
    </w:p>
    <w:p w:rsidR="00782B9A" w:rsidRDefault="00764B51">
      <w:pPr>
        <w:ind w:firstLine="273"/>
        <w:jc w:val="both"/>
      </w:pPr>
      <w:r>
        <w:rPr>
          <w:rFonts w:ascii="Times New Roman" w:hAnsi="Times New Roman" w:cs="Times New Roman"/>
          <w:sz w:val="28"/>
        </w:rPr>
        <w:t>Реєстр біометану є електронною системою облікових записів, призначеною для реєстрації поданого до газотранспортної або газорозподільної системи та відібраного з газотранспортної або газорозподільної системи обсягу біометану, а також для формуванн</w:t>
      </w:r>
      <w:r>
        <w:rPr>
          <w:rFonts w:ascii="Times New Roman" w:hAnsi="Times New Roman" w:cs="Times New Roman"/>
          <w:sz w:val="28"/>
        </w:rPr>
        <w:t>я гарантій походження біометану, їх передачі, розподілу або анулювання та надання сертифікатів походження біометану.</w:t>
      </w:r>
    </w:p>
    <w:p w:rsidR="00782B9A" w:rsidRDefault="00764B51">
      <w:pPr>
        <w:ind w:firstLine="273"/>
        <w:jc w:val="both"/>
      </w:pPr>
      <w:r>
        <w:rPr>
          <w:rFonts w:ascii="Times New Roman" w:hAnsi="Times New Roman" w:cs="Times New Roman"/>
          <w:sz w:val="28"/>
        </w:rPr>
        <w:t>Реєстр біометану ведеться центральним органом виконавчої влади, що реалізує державну політику у сфері ефективного використання паливно-енер</w:t>
      </w:r>
      <w:r>
        <w:rPr>
          <w:rFonts w:ascii="Times New Roman" w:hAnsi="Times New Roman" w:cs="Times New Roman"/>
          <w:sz w:val="28"/>
        </w:rPr>
        <w:t>гетичних ресурсів, енергозбереження, відновлюваних джерел енергії та альтернативних видів палива.</w:t>
      </w:r>
    </w:p>
    <w:p w:rsidR="00782B9A" w:rsidRDefault="00764B51">
      <w:pPr>
        <w:ind w:firstLine="273"/>
        <w:jc w:val="both"/>
      </w:pPr>
      <w:r>
        <w:rPr>
          <w:rFonts w:ascii="Times New Roman" w:hAnsi="Times New Roman" w:cs="Times New Roman"/>
          <w:sz w:val="28"/>
        </w:rPr>
        <w:t xml:space="preserve"> Порядок створення реєстру біометану, його функціональні можливості, строки та порядок подання інформації до нього, створення облікового запису виробника біом</w:t>
      </w:r>
      <w:r>
        <w:rPr>
          <w:rFonts w:ascii="Times New Roman" w:hAnsi="Times New Roman" w:cs="Times New Roman"/>
          <w:sz w:val="28"/>
        </w:rPr>
        <w:t xml:space="preserve">етану, а також інші питання функціонування реєстру біометану визначаються Порядком функціонування реєстру біометану, який затверджується Кабінетом Міністрів України. </w:t>
      </w:r>
    </w:p>
    <w:p w:rsidR="00782B9A" w:rsidRDefault="00764B51">
      <w:pPr>
        <w:ind w:firstLine="273"/>
        <w:jc w:val="both"/>
      </w:pPr>
      <w:r>
        <w:rPr>
          <w:rFonts w:ascii="Times New Roman" w:hAnsi="Times New Roman" w:cs="Times New Roman"/>
          <w:sz w:val="28"/>
        </w:rPr>
        <w:t>Створення облікового запису в реєстрі біометану здійснюється після проведення незалежного</w:t>
      </w:r>
      <w:r>
        <w:rPr>
          <w:rFonts w:ascii="Times New Roman" w:hAnsi="Times New Roman" w:cs="Times New Roman"/>
          <w:sz w:val="28"/>
        </w:rPr>
        <w:t xml:space="preserve"> аудиту об’єкта виробництва біометану, що підтверджує його спроможність здійснювати виробництво біометану. Незалежний аудит об’єкта виробництва біометану здійснюється у порядку, передбаченому Порядком функціонування реєстру біометану. </w:t>
      </w:r>
    </w:p>
    <w:p w:rsidR="00782B9A" w:rsidRDefault="00764B51">
      <w:pPr>
        <w:ind w:firstLine="273"/>
        <w:jc w:val="both"/>
      </w:pPr>
      <w:r>
        <w:rPr>
          <w:rFonts w:ascii="Times New Roman" w:hAnsi="Times New Roman" w:cs="Times New Roman"/>
          <w:sz w:val="28"/>
        </w:rPr>
        <w:lastRenderedPageBreak/>
        <w:t>Надання доступу виро</w:t>
      </w:r>
      <w:r>
        <w:rPr>
          <w:rFonts w:ascii="Times New Roman" w:hAnsi="Times New Roman" w:cs="Times New Roman"/>
          <w:sz w:val="28"/>
        </w:rPr>
        <w:t>бникам біометану до газотранспортної або газорозподільної системи здійснюється з дотриманням вимог Закону України «Про ринок природного газу» та у порядку, передбаченому кодексом газотранспортної системи або кодексом газорозподільних систем.</w:t>
      </w:r>
    </w:p>
    <w:p w:rsidR="00782B9A" w:rsidRDefault="00764B51">
      <w:pPr>
        <w:ind w:firstLine="273"/>
        <w:jc w:val="both"/>
      </w:pPr>
      <w:r>
        <w:rPr>
          <w:rFonts w:ascii="Times New Roman" w:hAnsi="Times New Roman" w:cs="Times New Roman"/>
          <w:sz w:val="28"/>
        </w:rPr>
        <w:t>Стаття 8</w:t>
      </w:r>
      <w:r>
        <w:rPr>
          <w:rFonts w:ascii="Times New Roman" w:hAnsi="Times New Roman" w:cs="Times New Roman"/>
          <w:sz w:val="28"/>
          <w:vertAlign w:val="superscript"/>
        </w:rPr>
        <w:t>2</w:t>
      </w:r>
      <w:r>
        <w:rPr>
          <w:rFonts w:ascii="Times New Roman" w:hAnsi="Times New Roman" w:cs="Times New Roman"/>
          <w:sz w:val="28"/>
        </w:rPr>
        <w:t>. Порядок формування, передачі, розподілу та анулювання гарантії походження біометану</w:t>
      </w:r>
    </w:p>
    <w:p w:rsidR="00782B9A" w:rsidRDefault="00764B51">
      <w:pPr>
        <w:ind w:firstLine="273"/>
        <w:jc w:val="both"/>
      </w:pPr>
      <w:r>
        <w:rPr>
          <w:rFonts w:ascii="Times New Roman" w:hAnsi="Times New Roman" w:cs="Times New Roman"/>
          <w:sz w:val="28"/>
        </w:rPr>
        <w:t>Гарантія походження біометану формується за допомогою реєстру біометану центральним органом виконавчої влади, що реалізує державну політику у сфері ефективного використан</w:t>
      </w:r>
      <w:r>
        <w:rPr>
          <w:rFonts w:ascii="Times New Roman" w:hAnsi="Times New Roman" w:cs="Times New Roman"/>
          <w:sz w:val="28"/>
        </w:rPr>
        <w:t>ня паливно-енергетичних ресурсів, енергозбереження, відновлюваних джерел енергії та альтернативних видів палива, відповідно до Порядку функціонування реєстру біометану.</w:t>
      </w:r>
    </w:p>
    <w:p w:rsidR="00782B9A" w:rsidRDefault="00764B51">
      <w:pPr>
        <w:ind w:firstLine="273"/>
        <w:jc w:val="both"/>
      </w:pPr>
      <w:r>
        <w:rPr>
          <w:rFonts w:ascii="Times New Roman" w:hAnsi="Times New Roman" w:cs="Times New Roman"/>
          <w:sz w:val="28"/>
        </w:rPr>
        <w:t>Для формування гарантії походження біометану виробник біометану щомісяця вносить до реє</w:t>
      </w:r>
      <w:r>
        <w:rPr>
          <w:rFonts w:ascii="Times New Roman" w:hAnsi="Times New Roman" w:cs="Times New Roman"/>
          <w:sz w:val="28"/>
        </w:rPr>
        <w:t>стру біометану таку інформацію:</w:t>
      </w:r>
    </w:p>
    <w:p w:rsidR="00782B9A" w:rsidRDefault="00764B51">
      <w:pPr>
        <w:ind w:firstLine="273"/>
        <w:jc w:val="both"/>
      </w:pPr>
      <w:r>
        <w:rPr>
          <w:rFonts w:ascii="Times New Roman" w:hAnsi="Times New Roman" w:cs="Times New Roman"/>
          <w:sz w:val="28"/>
        </w:rPr>
        <w:t>1) назва країни походження біометану;</w:t>
      </w:r>
    </w:p>
    <w:p w:rsidR="00782B9A" w:rsidRDefault="00764B51">
      <w:pPr>
        <w:ind w:firstLine="273"/>
        <w:jc w:val="both"/>
      </w:pPr>
      <w:r>
        <w:rPr>
          <w:rFonts w:ascii="Times New Roman" w:hAnsi="Times New Roman" w:cs="Times New Roman"/>
          <w:sz w:val="28"/>
        </w:rPr>
        <w:t>2) найменування виробника біометану (повна та скорочена назви, місцезнаходження, ідентифікаційний код юридичної особи або прізвище, ім'я, по батькові, місце проживання та ідентифікаційни</w:t>
      </w:r>
      <w:r>
        <w:rPr>
          <w:rFonts w:ascii="Times New Roman" w:hAnsi="Times New Roman" w:cs="Times New Roman"/>
          <w:sz w:val="28"/>
        </w:rPr>
        <w:t>й номер фізичної особи - підприємця, номер телефону, електронна адреса);</w:t>
      </w:r>
    </w:p>
    <w:p w:rsidR="00782B9A" w:rsidRDefault="00764B51">
      <w:pPr>
        <w:ind w:firstLine="273"/>
        <w:jc w:val="both"/>
      </w:pPr>
      <w:r>
        <w:rPr>
          <w:rFonts w:ascii="Times New Roman" w:hAnsi="Times New Roman" w:cs="Times New Roman"/>
          <w:sz w:val="28"/>
        </w:rPr>
        <w:t>3) найменування та розташування об’єкта виробництва біометану;</w:t>
      </w:r>
    </w:p>
    <w:p w:rsidR="00782B9A" w:rsidRDefault="00764B51">
      <w:pPr>
        <w:ind w:firstLine="273"/>
        <w:jc w:val="both"/>
      </w:pPr>
      <w:r>
        <w:rPr>
          <w:rFonts w:ascii="Times New Roman" w:hAnsi="Times New Roman" w:cs="Times New Roman"/>
          <w:sz w:val="28"/>
        </w:rPr>
        <w:t>4) обсяг біометану, поданого до газотранспортної або газорозподільної системи у відповідному газовому місяці;</w:t>
      </w:r>
    </w:p>
    <w:p w:rsidR="00782B9A" w:rsidRDefault="00764B51">
      <w:pPr>
        <w:ind w:firstLine="273"/>
        <w:jc w:val="both"/>
      </w:pPr>
      <w:r>
        <w:rPr>
          <w:rFonts w:ascii="Times New Roman" w:hAnsi="Times New Roman" w:cs="Times New Roman"/>
          <w:sz w:val="28"/>
        </w:rPr>
        <w:t>5) сумарни</w:t>
      </w:r>
      <w:r>
        <w:rPr>
          <w:rFonts w:ascii="Times New Roman" w:hAnsi="Times New Roman" w:cs="Times New Roman"/>
          <w:sz w:val="28"/>
        </w:rPr>
        <w:t>й обсяг енергії біометану в енергетичних одиницях (МВт*год.), поданого до газотранспортної або газорозподільної системи;</w:t>
      </w:r>
    </w:p>
    <w:p w:rsidR="00782B9A" w:rsidRDefault="00764B51">
      <w:pPr>
        <w:ind w:firstLine="273"/>
        <w:jc w:val="both"/>
      </w:pPr>
      <w:r>
        <w:rPr>
          <w:rFonts w:ascii="Times New Roman" w:hAnsi="Times New Roman" w:cs="Times New Roman"/>
          <w:sz w:val="28"/>
        </w:rPr>
        <w:t>6) газовий місяць, протягом якого здійснювалася подача біометану до газотранспортної або газорозподільної системи;</w:t>
      </w:r>
    </w:p>
    <w:p w:rsidR="00782B9A" w:rsidRDefault="00764B51">
      <w:pPr>
        <w:ind w:firstLine="273"/>
        <w:jc w:val="both"/>
      </w:pPr>
      <w:r>
        <w:rPr>
          <w:rFonts w:ascii="Times New Roman" w:hAnsi="Times New Roman" w:cs="Times New Roman"/>
          <w:sz w:val="28"/>
        </w:rPr>
        <w:t xml:space="preserve">7) сировина, з якої </w:t>
      </w:r>
      <w:r>
        <w:rPr>
          <w:rFonts w:ascii="Times New Roman" w:hAnsi="Times New Roman" w:cs="Times New Roman"/>
          <w:sz w:val="28"/>
        </w:rPr>
        <w:t>вироблено біометан;</w:t>
      </w:r>
    </w:p>
    <w:p w:rsidR="00782B9A" w:rsidRDefault="00764B51">
      <w:pPr>
        <w:ind w:firstLine="273"/>
        <w:jc w:val="both"/>
      </w:pPr>
      <w:r>
        <w:rPr>
          <w:rFonts w:ascii="Times New Roman" w:hAnsi="Times New Roman" w:cs="Times New Roman"/>
          <w:sz w:val="28"/>
        </w:rPr>
        <w:t>8) відсутність або наявність та обсяг домішок, що використовуються для одоризації.</w:t>
      </w:r>
    </w:p>
    <w:p w:rsidR="00782B9A" w:rsidRDefault="00764B51">
      <w:pPr>
        <w:ind w:firstLine="273"/>
        <w:jc w:val="both"/>
      </w:pPr>
      <w:r>
        <w:rPr>
          <w:rFonts w:ascii="Times New Roman" w:hAnsi="Times New Roman" w:cs="Times New Roman"/>
          <w:sz w:val="28"/>
        </w:rPr>
        <w:t>Гарантія походження біометану формується безоплатно та надається виробнику біометану протягом п'яти робочих днів з дня внесення інформації до реєстру біо</w:t>
      </w:r>
      <w:r>
        <w:rPr>
          <w:rFonts w:ascii="Times New Roman" w:hAnsi="Times New Roman" w:cs="Times New Roman"/>
          <w:sz w:val="28"/>
        </w:rPr>
        <w:t>метану.</w:t>
      </w:r>
    </w:p>
    <w:p w:rsidR="00782B9A" w:rsidRDefault="00764B51">
      <w:pPr>
        <w:ind w:firstLine="273"/>
        <w:jc w:val="both"/>
      </w:pPr>
      <w:r>
        <w:rPr>
          <w:rFonts w:ascii="Times New Roman" w:hAnsi="Times New Roman" w:cs="Times New Roman"/>
          <w:sz w:val="28"/>
        </w:rPr>
        <w:t>Гарантія походження біометану формується в електронному вигляді з урахуванням вимог Закону України “Про електронні документи та електронний документообіг”.</w:t>
      </w:r>
    </w:p>
    <w:p w:rsidR="00782B9A" w:rsidRDefault="00764B51">
      <w:pPr>
        <w:ind w:firstLine="273"/>
        <w:jc w:val="both"/>
      </w:pPr>
      <w:r>
        <w:rPr>
          <w:rFonts w:ascii="Times New Roman" w:hAnsi="Times New Roman" w:cs="Times New Roman"/>
          <w:sz w:val="28"/>
        </w:rPr>
        <w:lastRenderedPageBreak/>
        <w:t>Підставами для відмови у формуванні гарантії походження біометану є подання до реєстру недос</w:t>
      </w:r>
      <w:r>
        <w:rPr>
          <w:rFonts w:ascii="Times New Roman" w:hAnsi="Times New Roman" w:cs="Times New Roman"/>
          <w:sz w:val="28"/>
        </w:rPr>
        <w:t>товірної інформації або подання інформації не у повному обсязі.</w:t>
      </w:r>
    </w:p>
    <w:p w:rsidR="00782B9A" w:rsidRDefault="00764B51">
      <w:pPr>
        <w:ind w:firstLine="273"/>
        <w:jc w:val="both"/>
      </w:pPr>
      <w:r>
        <w:rPr>
          <w:rFonts w:ascii="Times New Roman" w:hAnsi="Times New Roman" w:cs="Times New Roman"/>
          <w:sz w:val="28"/>
        </w:rPr>
        <w:t>Гарантія походження біометану може підлягати передачі, розподілу та анулюванню.</w:t>
      </w:r>
    </w:p>
    <w:p w:rsidR="00782B9A" w:rsidRDefault="00764B51">
      <w:pPr>
        <w:ind w:firstLine="273"/>
        <w:jc w:val="both"/>
      </w:pPr>
      <w:r>
        <w:rPr>
          <w:rFonts w:ascii="Times New Roman" w:hAnsi="Times New Roman" w:cs="Times New Roman"/>
          <w:sz w:val="28"/>
        </w:rPr>
        <w:t>Одночасно з анулюванням гарантії походження біометану центральний орган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w:t>
      </w:r>
      <w:r>
        <w:rPr>
          <w:rFonts w:ascii="Times New Roman" w:hAnsi="Times New Roman" w:cs="Times New Roman"/>
          <w:sz w:val="28"/>
        </w:rPr>
        <w:t>алива, формує сертифікат походження біометану.</w:t>
      </w:r>
    </w:p>
    <w:p w:rsidR="00782B9A" w:rsidRDefault="00764B51">
      <w:pPr>
        <w:ind w:firstLine="273"/>
        <w:jc w:val="both"/>
      </w:pPr>
      <w:r>
        <w:rPr>
          <w:rFonts w:ascii="Times New Roman" w:hAnsi="Times New Roman" w:cs="Times New Roman"/>
          <w:sz w:val="28"/>
        </w:rPr>
        <w:t>Порядок видачі, передачі, розподілу та анулювання гарантій походження біометану та порядок видачі сертифікатів походження біометану визначаються Порядком функціонування реєстру біометану, затвердженим Кабінето</w:t>
      </w:r>
      <w:r>
        <w:rPr>
          <w:rFonts w:ascii="Times New Roman" w:hAnsi="Times New Roman" w:cs="Times New Roman"/>
          <w:sz w:val="28"/>
        </w:rPr>
        <w:t>м Міністрів України.</w:t>
      </w:r>
    </w:p>
    <w:p w:rsidR="00782B9A" w:rsidRDefault="00764B51">
      <w:pPr>
        <w:ind w:firstLine="273"/>
        <w:jc w:val="both"/>
      </w:pPr>
      <w:r>
        <w:rPr>
          <w:rFonts w:ascii="Times New Roman" w:hAnsi="Times New Roman" w:cs="Times New Roman"/>
          <w:sz w:val="28"/>
        </w:rPr>
        <w:t>Порядок анулювання гарантії походження біометану, видачі сертифіката походження біометану в разі, якщо споживання біометану здійснюється поза межами митної території України, визначається відповідно до міжнародного договору України про</w:t>
      </w:r>
      <w:r>
        <w:rPr>
          <w:rFonts w:ascii="Times New Roman" w:hAnsi="Times New Roman" w:cs="Times New Roman"/>
          <w:sz w:val="28"/>
        </w:rPr>
        <w:t xml:space="preserve"> взаємодію реєстрів, укладеного між центральним органом виконавчої влади, що реалізує державну політику у сфері ефективного використання паливно-енергетичних ресурсів, енергозбереження, відновлюваних джерел енергії та альтернативних видів палива, та держат</w:t>
      </w:r>
      <w:r>
        <w:rPr>
          <w:rFonts w:ascii="Times New Roman" w:hAnsi="Times New Roman" w:cs="Times New Roman"/>
          <w:sz w:val="28"/>
        </w:rPr>
        <w:t>елем іноземного реєстру".</w:t>
      </w:r>
    </w:p>
    <w:p w:rsidR="00782B9A" w:rsidRDefault="00764B51">
      <w:pPr>
        <w:ind w:firstLine="273"/>
        <w:jc w:val="both"/>
      </w:pPr>
      <w:r>
        <w:rPr>
          <w:rFonts w:ascii="Times New Roman" w:hAnsi="Times New Roman" w:cs="Times New Roman"/>
          <w:sz w:val="28"/>
        </w:rPr>
        <w:t xml:space="preserve">2. У Законі України «Про ринок природного газу» (Відомості Верховної Ради України, 2015 р., № 27, ст. 234 із наступними змінами): </w:t>
      </w:r>
    </w:p>
    <w:p w:rsidR="00782B9A" w:rsidRDefault="00764B51">
      <w:pPr>
        <w:ind w:firstLine="273"/>
        <w:jc w:val="both"/>
      </w:pPr>
      <w:r>
        <w:rPr>
          <w:rFonts w:ascii="Times New Roman" w:hAnsi="Times New Roman" w:cs="Times New Roman"/>
          <w:sz w:val="28"/>
        </w:rPr>
        <w:t>1) у частині першій статті 19:</w:t>
      </w:r>
    </w:p>
    <w:p w:rsidR="00782B9A" w:rsidRDefault="00764B51">
      <w:pPr>
        <w:ind w:firstLine="273"/>
        <w:jc w:val="both"/>
      </w:pPr>
      <w:r>
        <w:rPr>
          <w:rFonts w:ascii="Times New Roman" w:hAnsi="Times New Roman" w:cs="Times New Roman"/>
          <w:sz w:val="28"/>
        </w:rPr>
        <w:t>в абзаці другому слово «фізико-технічними» замінити словом «фізико-х</w:t>
      </w:r>
      <w:r>
        <w:rPr>
          <w:rFonts w:ascii="Times New Roman" w:hAnsi="Times New Roman" w:cs="Times New Roman"/>
          <w:sz w:val="28"/>
        </w:rPr>
        <w:t>імічними»;</w:t>
      </w:r>
    </w:p>
    <w:p w:rsidR="00782B9A" w:rsidRDefault="00764B51">
      <w:pPr>
        <w:ind w:firstLine="273"/>
        <w:jc w:val="both"/>
      </w:pPr>
      <w:r>
        <w:rPr>
          <w:rFonts w:ascii="Times New Roman" w:hAnsi="Times New Roman" w:cs="Times New Roman"/>
          <w:sz w:val="28"/>
        </w:rPr>
        <w:t>доповнити абзацом третім такого змісту:</w:t>
      </w:r>
    </w:p>
    <w:p w:rsidR="00782B9A" w:rsidRDefault="00764B51">
      <w:pPr>
        <w:ind w:firstLine="273"/>
        <w:jc w:val="both"/>
      </w:pPr>
      <w:r>
        <w:rPr>
          <w:rFonts w:ascii="Times New Roman" w:hAnsi="Times New Roman" w:cs="Times New Roman"/>
          <w:sz w:val="28"/>
        </w:rPr>
        <w:t>«Положення цього Закону щодо природного газу застосовуються на недискримінаційній основі до біогазу або іншого виду газу з альтернативних джерел, у разі якщо біогаз або інший газ з альтернативних джерел ві</w:t>
      </w:r>
      <w:r>
        <w:rPr>
          <w:rFonts w:ascii="Times New Roman" w:hAnsi="Times New Roman" w:cs="Times New Roman"/>
          <w:sz w:val="28"/>
        </w:rPr>
        <w:t xml:space="preserve">дповідає вимогам для доступу до газотранспортних і газорозподільних систем, газосховищ, установки LNG»; </w:t>
      </w:r>
    </w:p>
    <w:p w:rsidR="00782B9A" w:rsidRDefault="00764B51">
      <w:pPr>
        <w:ind w:firstLine="273"/>
        <w:jc w:val="both"/>
      </w:pPr>
      <w:r>
        <w:rPr>
          <w:rFonts w:ascii="Times New Roman" w:hAnsi="Times New Roman" w:cs="Times New Roman"/>
          <w:sz w:val="28"/>
        </w:rPr>
        <w:t>2) в абзаці другому частини першої статті 19</w:t>
      </w:r>
      <w:r>
        <w:rPr>
          <w:rFonts w:ascii="Times New Roman" w:hAnsi="Times New Roman" w:cs="Times New Roman"/>
          <w:sz w:val="28"/>
          <w:vertAlign w:val="superscript"/>
        </w:rPr>
        <w:t>1</w:t>
      </w:r>
      <w:r>
        <w:rPr>
          <w:rFonts w:ascii="Times New Roman" w:hAnsi="Times New Roman" w:cs="Times New Roman"/>
          <w:sz w:val="28"/>
        </w:rPr>
        <w:t xml:space="preserve"> слово «фізико-технічними» замінити словом «фізико-хімічними».</w:t>
      </w:r>
    </w:p>
    <w:p w:rsidR="00782B9A" w:rsidRDefault="00764B51">
      <w:pPr>
        <w:ind w:firstLine="273"/>
        <w:jc w:val="both"/>
      </w:pPr>
      <w:r>
        <w:rPr>
          <w:rFonts w:ascii="Times New Roman" w:hAnsi="Times New Roman" w:cs="Times New Roman"/>
          <w:sz w:val="28"/>
        </w:rPr>
        <w:t>ІІ. Прикінцеві положення</w:t>
      </w:r>
    </w:p>
    <w:p w:rsidR="00782B9A" w:rsidRDefault="00764B51">
      <w:pPr>
        <w:ind w:firstLine="273"/>
        <w:jc w:val="both"/>
      </w:pPr>
      <w:r>
        <w:rPr>
          <w:rFonts w:ascii="Times New Roman" w:hAnsi="Times New Roman" w:cs="Times New Roman"/>
          <w:sz w:val="28"/>
        </w:rPr>
        <w:t>1. Цей Закон набир</w:t>
      </w:r>
      <w:r>
        <w:rPr>
          <w:rFonts w:ascii="Times New Roman" w:hAnsi="Times New Roman" w:cs="Times New Roman"/>
          <w:sz w:val="28"/>
        </w:rPr>
        <w:t>ає чинності з дня, наступного за днем його опублікування.</w:t>
      </w:r>
    </w:p>
    <w:p w:rsidR="00782B9A" w:rsidRDefault="00764B51">
      <w:pPr>
        <w:ind w:firstLine="273"/>
        <w:jc w:val="both"/>
      </w:pPr>
      <w:r>
        <w:rPr>
          <w:rFonts w:ascii="Times New Roman" w:hAnsi="Times New Roman" w:cs="Times New Roman"/>
          <w:sz w:val="28"/>
        </w:rPr>
        <w:lastRenderedPageBreak/>
        <w:t>2. Кабінету Міністрів України протягом шести місяців з дня набрання чинності цим Законом:</w:t>
      </w:r>
    </w:p>
    <w:p w:rsidR="00782B9A" w:rsidRDefault="00764B51">
      <w:pPr>
        <w:ind w:firstLine="273"/>
        <w:jc w:val="both"/>
      </w:pPr>
      <w:r>
        <w:rPr>
          <w:rFonts w:ascii="Times New Roman" w:hAnsi="Times New Roman" w:cs="Times New Roman"/>
          <w:sz w:val="28"/>
        </w:rPr>
        <w:t>прийняти Порядок функціонування реєстру біометану та привести свої нормативно-правові акти у відповідність і</w:t>
      </w:r>
      <w:r>
        <w:rPr>
          <w:rFonts w:ascii="Times New Roman" w:hAnsi="Times New Roman" w:cs="Times New Roman"/>
          <w:sz w:val="28"/>
        </w:rPr>
        <w:t>з цим Законом;</w:t>
      </w:r>
    </w:p>
    <w:p w:rsidR="00782B9A" w:rsidRDefault="00764B51">
      <w:pPr>
        <w:ind w:firstLine="273"/>
        <w:jc w:val="both"/>
      </w:pPr>
      <w:r>
        <w:rPr>
          <w:rFonts w:ascii="Times New Roman" w:hAnsi="Times New Roman" w:cs="Times New Roman"/>
          <w:sz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782B9A" w:rsidRDefault="00764B51">
      <w:pPr>
        <w:ind w:firstLine="273"/>
        <w:jc w:val="both"/>
      </w:pPr>
      <w:r>
        <w:rPr>
          <w:rFonts w:ascii="Times New Roman" w:hAnsi="Times New Roman" w:cs="Times New Roman"/>
          <w:sz w:val="28"/>
        </w:rPr>
        <w:t xml:space="preserve">3. Національній комісії, що здійснює державне регулювання у сферах енергетики та </w:t>
      </w:r>
      <w:r>
        <w:rPr>
          <w:rFonts w:ascii="Times New Roman" w:hAnsi="Times New Roman" w:cs="Times New Roman"/>
          <w:sz w:val="28"/>
        </w:rPr>
        <w:t>комунальних послуг, протягом шести місяців з дня набрання чинності цим Законом привести свої нормативно-правові акти у відповідність із цим Законом.</w:t>
      </w:r>
    </w:p>
    <w:p w:rsidR="00782B9A" w:rsidRDefault="00764B51">
      <w:pPr>
        <w:ind w:firstLine="273"/>
        <w:jc w:val="both"/>
      </w:pPr>
      <w:r>
        <w:rPr>
          <w:rFonts w:ascii="Times New Roman" w:hAnsi="Times New Roman" w:cs="Times New Roman"/>
          <w:b/>
          <w:sz w:val="28"/>
        </w:rPr>
        <w:t xml:space="preserve">Голова Верховної Ради України  Д. РАЗУМКОВ </w:t>
      </w:r>
    </w:p>
    <w:sectPr w:rsidR="00782B9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764B51"/>
    <w:rsid w:val="00782B9A"/>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5231</Words>
  <Characters>2983</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2021-10-08T07:14:00Z</dcterms:created>
  <dcterms:modified xsi:type="dcterms:W3CDTF">2021-10-08T07:14:00Z</dcterms:modified>
</cp:coreProperties>
</file>