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3AF11" w14:textId="77777777" w:rsidR="00141AD5" w:rsidRPr="004B354C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4B354C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ВИСНОВОК</w:t>
      </w:r>
    </w:p>
    <w:p w14:paraId="71EF8CB9" w14:textId="77777777" w:rsidR="004E5056" w:rsidRDefault="00141AD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4B354C">
        <w:rPr>
          <w:rFonts w:ascii="Times New Roman" w:hAnsi="Times New Roman" w:cs="Times New Roman"/>
          <w:b/>
          <w:bCs/>
          <w:spacing w:val="0"/>
          <w:w w:val="100"/>
          <w:szCs w:val="28"/>
        </w:rPr>
        <w:t>на проект Закону України</w:t>
      </w:r>
      <w:r w:rsidR="004E5056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 </w:t>
      </w:r>
      <w:r w:rsidR="00B55095" w:rsidRPr="00B55095">
        <w:rPr>
          <w:rFonts w:ascii="Times New Roman" w:hAnsi="Times New Roman" w:cs="Times New Roman"/>
          <w:b/>
          <w:spacing w:val="0"/>
          <w:w w:val="100"/>
          <w:szCs w:val="28"/>
        </w:rPr>
        <w:t xml:space="preserve">«Про внесення змін до закону України </w:t>
      </w:r>
    </w:p>
    <w:p w14:paraId="4367E196" w14:textId="77777777" w:rsidR="004E5056" w:rsidRDefault="00B5509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B55095">
        <w:rPr>
          <w:rFonts w:ascii="Times New Roman" w:hAnsi="Times New Roman" w:cs="Times New Roman"/>
          <w:b/>
          <w:spacing w:val="0"/>
          <w:w w:val="100"/>
          <w:szCs w:val="28"/>
        </w:rPr>
        <w:t xml:space="preserve">«Про освіту» щодо вдосконалення науково-методичного </w:t>
      </w:r>
    </w:p>
    <w:p w14:paraId="58FDDD5F" w14:textId="0DF6780A" w:rsidR="00EB118E" w:rsidRPr="004B354C" w:rsidRDefault="00B5509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B55095">
        <w:rPr>
          <w:rFonts w:ascii="Times New Roman" w:hAnsi="Times New Roman" w:cs="Times New Roman"/>
          <w:b/>
          <w:spacing w:val="0"/>
          <w:w w:val="100"/>
          <w:szCs w:val="28"/>
        </w:rPr>
        <w:t>забезпечення освіти та якості навчальної літератури»</w:t>
      </w:r>
    </w:p>
    <w:p w14:paraId="1E225AC8" w14:textId="77777777" w:rsidR="00141AD5" w:rsidRPr="004B354C" w:rsidRDefault="00141AD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</w:p>
    <w:p w14:paraId="27017942" w14:textId="355003E0" w:rsidR="00A22F78" w:rsidRDefault="00A22F78" w:rsidP="006904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354C">
        <w:rPr>
          <w:rFonts w:ascii="Times New Roman" w:hAnsi="Times New Roman"/>
          <w:sz w:val="28"/>
          <w:szCs w:val="28"/>
        </w:rPr>
        <w:t xml:space="preserve">У законопроекті пропонується внести зміни до </w:t>
      </w:r>
      <w:r w:rsidR="00F96E75" w:rsidRPr="004B354C">
        <w:rPr>
          <w:rFonts w:ascii="Times New Roman" w:hAnsi="Times New Roman"/>
          <w:sz w:val="28"/>
          <w:szCs w:val="28"/>
        </w:rPr>
        <w:t>Закону</w:t>
      </w:r>
      <w:r w:rsidR="008F4CD0" w:rsidRPr="004B354C">
        <w:rPr>
          <w:rFonts w:ascii="Times New Roman" w:hAnsi="Times New Roman"/>
          <w:sz w:val="28"/>
          <w:szCs w:val="28"/>
        </w:rPr>
        <w:t xml:space="preserve"> України </w:t>
      </w:r>
      <w:r w:rsidR="00B55095">
        <w:rPr>
          <w:rFonts w:ascii="Times New Roman" w:hAnsi="Times New Roman"/>
          <w:sz w:val="28"/>
          <w:szCs w:val="28"/>
        </w:rPr>
        <w:br/>
      </w:r>
      <w:r w:rsidRPr="004B354C">
        <w:rPr>
          <w:rFonts w:ascii="Times New Roman" w:hAnsi="Times New Roman"/>
          <w:sz w:val="28"/>
          <w:szCs w:val="28"/>
        </w:rPr>
        <w:t>«Про освіту»</w:t>
      </w:r>
      <w:r w:rsidR="00FA5E9D" w:rsidRPr="004B354C">
        <w:rPr>
          <w:rFonts w:ascii="Times New Roman" w:hAnsi="Times New Roman"/>
          <w:sz w:val="28"/>
          <w:szCs w:val="28"/>
        </w:rPr>
        <w:t xml:space="preserve"> (далі – Закон)</w:t>
      </w:r>
      <w:r w:rsidRPr="004B354C">
        <w:rPr>
          <w:rFonts w:ascii="Times New Roman" w:hAnsi="Times New Roman"/>
          <w:sz w:val="28"/>
          <w:szCs w:val="28"/>
        </w:rPr>
        <w:t>, які спрямовані на «</w:t>
      </w:r>
      <w:r w:rsidR="009E72D2" w:rsidRPr="009E72D2">
        <w:rPr>
          <w:rFonts w:ascii="Times New Roman" w:eastAsia="Times New Roman" w:hAnsi="Times New Roman"/>
          <w:sz w:val="28"/>
          <w:szCs w:val="28"/>
        </w:rPr>
        <w:t>встановлення чітких вимог до якості навчальної літератури, насамперед тієї, що використовуються у закладах повної загальної середньої освіти, та механізму перевірки дотримання цих вимог, а також уточнення повноважень щодо науково-методичного забезпечення системи освіти</w:t>
      </w:r>
      <w:r w:rsidRPr="004B354C">
        <w:rPr>
          <w:rFonts w:ascii="Times New Roman" w:hAnsi="Times New Roman"/>
          <w:sz w:val="28"/>
          <w:szCs w:val="28"/>
        </w:rPr>
        <w:t>»</w:t>
      </w:r>
      <w:r w:rsidR="004B354C" w:rsidRPr="004B354C">
        <w:rPr>
          <w:rFonts w:ascii="Times New Roman" w:hAnsi="Times New Roman"/>
          <w:sz w:val="28"/>
          <w:szCs w:val="28"/>
        </w:rPr>
        <w:t xml:space="preserve"> </w:t>
      </w:r>
      <w:r w:rsidR="00AD61F6" w:rsidRPr="004B354C">
        <w:rPr>
          <w:rFonts w:ascii="Times New Roman" w:hAnsi="Times New Roman"/>
          <w:sz w:val="28"/>
          <w:szCs w:val="28"/>
        </w:rPr>
        <w:t>(п. 2 пояснювальної записки)</w:t>
      </w:r>
      <w:r w:rsidRPr="004B354C">
        <w:rPr>
          <w:rFonts w:ascii="Times New Roman" w:hAnsi="Times New Roman"/>
          <w:sz w:val="28"/>
          <w:szCs w:val="28"/>
        </w:rPr>
        <w:t xml:space="preserve">. </w:t>
      </w:r>
      <w:r w:rsidR="00AD61F6" w:rsidRPr="004B354C">
        <w:rPr>
          <w:rFonts w:ascii="Times New Roman" w:hAnsi="Times New Roman"/>
          <w:sz w:val="28"/>
          <w:szCs w:val="28"/>
        </w:rPr>
        <w:t>Н</w:t>
      </w:r>
      <w:r w:rsidRPr="004B354C">
        <w:rPr>
          <w:rFonts w:ascii="Times New Roman" w:hAnsi="Times New Roman"/>
          <w:sz w:val="28"/>
          <w:szCs w:val="28"/>
        </w:rPr>
        <w:t>еобхідність прийняття законопроекту обґрунтовується поганою якістю навчальної літератури, насамперед шкільних підручників, які містять дискримінаційні вислови та зображення (випадки дискримінації на підставі статі, раси, етнічного походження, стану здоров’я, складу сім’ї тощо)</w:t>
      </w:r>
      <w:r w:rsidR="004B354C" w:rsidRPr="004B354C">
        <w:rPr>
          <w:rFonts w:ascii="Times New Roman" w:hAnsi="Times New Roman"/>
          <w:sz w:val="28"/>
          <w:szCs w:val="28"/>
        </w:rPr>
        <w:t xml:space="preserve"> </w:t>
      </w:r>
      <w:r w:rsidR="00AD61F6" w:rsidRPr="004B354C">
        <w:rPr>
          <w:rFonts w:ascii="Times New Roman" w:hAnsi="Times New Roman"/>
          <w:sz w:val="28"/>
          <w:szCs w:val="28"/>
        </w:rPr>
        <w:t>(п. 1 пояснювальної записки)</w:t>
      </w:r>
      <w:r w:rsidRPr="004B354C">
        <w:rPr>
          <w:rFonts w:ascii="Times New Roman" w:hAnsi="Times New Roman"/>
          <w:sz w:val="28"/>
          <w:szCs w:val="28"/>
        </w:rPr>
        <w:t>.</w:t>
      </w:r>
    </w:p>
    <w:p w14:paraId="59B17EFE" w14:textId="731077C8" w:rsidR="009E72D2" w:rsidRPr="004B354C" w:rsidRDefault="009E72D2" w:rsidP="006904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72D2">
        <w:rPr>
          <w:rFonts w:ascii="Times New Roman" w:hAnsi="Times New Roman"/>
          <w:sz w:val="28"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3E5DCAA0" w14:textId="77777777" w:rsidR="009E72D2" w:rsidRPr="009E72D2" w:rsidRDefault="009E72D2" w:rsidP="009E72D2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E72D2">
        <w:rPr>
          <w:rFonts w:ascii="Times New Roman" w:eastAsiaTheme="minorHAnsi" w:hAnsi="Times New Roman"/>
          <w:sz w:val="28"/>
          <w:szCs w:val="28"/>
        </w:rPr>
        <w:t>Головне управління, розглянувши законопроект у стислий термін, вважає за доцільне висловити щодо нього такі зауваження та пропозиції.</w:t>
      </w:r>
    </w:p>
    <w:p w14:paraId="624331A5" w14:textId="77777777" w:rsidR="00C01A2E" w:rsidRPr="00067837" w:rsidRDefault="00C85F47" w:rsidP="00C01A2E">
      <w:pPr>
        <w:pStyle w:val="3"/>
        <w:spacing w:after="0"/>
        <w:ind w:left="0" w:firstLine="709"/>
        <w:jc w:val="both"/>
        <w:rPr>
          <w:sz w:val="28"/>
          <w:szCs w:val="28"/>
          <w:shd w:val="clear" w:color="auto" w:fill="FFFFFF"/>
        </w:rPr>
      </w:pPr>
      <w:r w:rsidRPr="004B354C">
        <w:rPr>
          <w:b/>
          <w:bCs/>
          <w:sz w:val="28"/>
          <w:szCs w:val="28"/>
          <w:shd w:val="clear" w:color="auto" w:fill="FFFFFF"/>
        </w:rPr>
        <w:t>1.</w:t>
      </w:r>
      <w:r w:rsidRPr="004B354C">
        <w:rPr>
          <w:bCs/>
          <w:sz w:val="28"/>
          <w:szCs w:val="28"/>
          <w:shd w:val="clear" w:color="auto" w:fill="FFFFFF"/>
        </w:rPr>
        <w:t xml:space="preserve"> </w:t>
      </w:r>
      <w:r w:rsidR="00C01A2E" w:rsidRPr="00067837">
        <w:rPr>
          <w:bCs/>
          <w:sz w:val="28"/>
          <w:szCs w:val="28"/>
          <w:shd w:val="clear" w:color="auto" w:fill="FFFFFF"/>
        </w:rPr>
        <w:t>Насамперед зазначимо, що відповідно до ст. 4 Закону України</w:t>
      </w:r>
      <w:r w:rsidR="00C01A2E" w:rsidRPr="00067837">
        <w:rPr>
          <w:bCs/>
          <w:sz w:val="28"/>
          <w:szCs w:val="28"/>
          <w:shd w:val="clear" w:color="auto" w:fill="FFFFFF"/>
        </w:rPr>
        <w:br/>
        <w:t>«Про засади запобігання та протидії дискримінації в Україні», який</w:t>
      </w:r>
      <w:r w:rsidR="00C01A2E" w:rsidRPr="00067837">
        <w:rPr>
          <w:sz w:val="28"/>
          <w:szCs w:val="28"/>
          <w:shd w:val="clear" w:color="auto" w:fill="FFFFFF"/>
        </w:rPr>
        <w:t xml:space="preserve"> визначає організаційно-правові засади запобігання та протидії дискримінації з метою забезпечення рівних можливостей щодо реалізації прав і свобод людини та громадянина, його дія поширюється на відносини між юридичними особами публічного та приватного права, місцезнаходження яких зареєстровано на території України, а також фізичними особами, які перебувають на території України практично у всіх сферах суспільних відносин, у тому числі, </w:t>
      </w:r>
      <w:r w:rsidR="00C01A2E" w:rsidRPr="00067837">
        <w:rPr>
          <w:i/>
          <w:sz w:val="28"/>
          <w:szCs w:val="28"/>
          <w:shd w:val="clear" w:color="auto" w:fill="FFFFFF"/>
        </w:rPr>
        <w:t>у сфері освіти</w:t>
      </w:r>
      <w:r w:rsidR="00C01A2E" w:rsidRPr="00067837">
        <w:rPr>
          <w:sz w:val="28"/>
          <w:szCs w:val="28"/>
          <w:shd w:val="clear" w:color="auto" w:fill="FFFFFF"/>
        </w:rPr>
        <w:t>. Згідно з ч. 2 ст. 6 цього Закону всі форми дискримінації з боку державних органів, органів влади Автономної Республіки Крим, органів місцевого самоврядування, їх посадових осіб, юридичних осіб публічного та приватного права, а також фізичних осіб забороняються.</w:t>
      </w:r>
    </w:p>
    <w:p w14:paraId="46D478D5" w14:textId="3E1ECDCB" w:rsidR="00C01A2E" w:rsidRPr="00067837" w:rsidRDefault="00C01A2E" w:rsidP="00C01A2E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067837">
        <w:rPr>
          <w:sz w:val="28"/>
          <w:szCs w:val="28"/>
          <w:shd w:val="clear" w:color="auto" w:fill="FFFFFF"/>
        </w:rPr>
        <w:t>З огляду на зазначене, включення положень, які тим чи іншим чином забороняють дискримінацію, (наприклад</w:t>
      </w:r>
      <w:r>
        <w:rPr>
          <w:sz w:val="28"/>
          <w:szCs w:val="28"/>
          <w:shd w:val="clear" w:color="auto" w:fill="FFFFFF"/>
        </w:rPr>
        <w:t xml:space="preserve">, </w:t>
      </w:r>
      <w:r w:rsidR="00687AF5">
        <w:rPr>
          <w:sz w:val="28"/>
          <w:szCs w:val="28"/>
          <w:shd w:val="clear" w:color="auto" w:fill="FFFFFF"/>
        </w:rPr>
        <w:t xml:space="preserve">нова </w:t>
      </w:r>
      <w:r>
        <w:rPr>
          <w:sz w:val="28"/>
          <w:szCs w:val="28"/>
          <w:shd w:val="clear" w:color="auto" w:fill="FFFFFF"/>
        </w:rPr>
        <w:t>ч. 3 ст. 75 Закону</w:t>
      </w:r>
      <w:r w:rsidR="00687AF5">
        <w:rPr>
          <w:sz w:val="28"/>
          <w:szCs w:val="28"/>
          <w:shd w:val="clear" w:color="auto" w:fill="FFFFFF"/>
        </w:rPr>
        <w:t xml:space="preserve"> в редакції проекту</w:t>
      </w:r>
      <w:r>
        <w:rPr>
          <w:sz w:val="28"/>
          <w:szCs w:val="28"/>
          <w:shd w:val="clear" w:color="auto" w:fill="FFFFFF"/>
        </w:rPr>
        <w:t>)</w:t>
      </w:r>
      <w:r w:rsidRPr="00C503BF">
        <w:rPr>
          <w:sz w:val="28"/>
          <w:szCs w:val="28"/>
          <w:shd w:val="clear" w:color="auto" w:fill="FFFFFF"/>
        </w:rPr>
        <w:t xml:space="preserve"> в галузеве законодавство є недоцільним. </w:t>
      </w:r>
      <w:r w:rsidRPr="00C503BF">
        <w:rPr>
          <w:sz w:val="28"/>
          <w:szCs w:val="28"/>
        </w:rPr>
        <w:t xml:space="preserve">Крім того, це може породити прецедент щодо необхідності включення </w:t>
      </w:r>
      <w:proofErr w:type="spellStart"/>
      <w:r w:rsidRPr="00C503BF">
        <w:rPr>
          <w:sz w:val="28"/>
          <w:szCs w:val="28"/>
        </w:rPr>
        <w:t>антидискримінаційних</w:t>
      </w:r>
      <w:proofErr w:type="spellEnd"/>
      <w:r w:rsidRPr="00C503BF">
        <w:rPr>
          <w:sz w:val="28"/>
          <w:szCs w:val="28"/>
        </w:rPr>
        <w:t xml:space="preserve"> положень і до інших законодавчих актів, що вбачається зайвим.</w:t>
      </w:r>
      <w:r>
        <w:rPr>
          <w:sz w:val="28"/>
          <w:szCs w:val="28"/>
        </w:rPr>
        <w:t xml:space="preserve"> Більш логічним, на нашу думку, є врегулювання на основі положень Конституції України (наприклад, н</w:t>
      </w:r>
      <w:r w:rsidRPr="00C503BF">
        <w:rPr>
          <w:sz w:val="28"/>
          <w:szCs w:val="28"/>
        </w:rPr>
        <w:t xml:space="preserve">е може бути привілеїв чи обмежень за ознаками раси, кольору шкіри, </w:t>
      </w:r>
      <w:r w:rsidRPr="00067837">
        <w:rPr>
          <w:sz w:val="28"/>
          <w:szCs w:val="28"/>
        </w:rPr>
        <w:t xml:space="preserve">політичних, релігійних та інших переконань, статі, етнічного та соціального походження, майнового стану, місця проживання, за </w:t>
      </w:r>
      <w:proofErr w:type="spellStart"/>
      <w:r w:rsidRPr="00067837">
        <w:rPr>
          <w:sz w:val="28"/>
          <w:szCs w:val="28"/>
        </w:rPr>
        <w:t>мовними</w:t>
      </w:r>
      <w:proofErr w:type="spellEnd"/>
      <w:r w:rsidRPr="00067837">
        <w:rPr>
          <w:sz w:val="28"/>
          <w:szCs w:val="28"/>
        </w:rPr>
        <w:t xml:space="preserve"> або іншими ознаками </w:t>
      </w:r>
      <w:r w:rsidR="002852D4">
        <w:rPr>
          <w:sz w:val="28"/>
          <w:szCs w:val="28"/>
        </w:rPr>
        <w:t xml:space="preserve"> </w:t>
      </w:r>
      <w:r w:rsidR="005D73C2">
        <w:rPr>
          <w:sz w:val="28"/>
          <w:szCs w:val="28"/>
        </w:rPr>
        <w:br/>
      </w:r>
      <w:r w:rsidRPr="00067837">
        <w:rPr>
          <w:sz w:val="28"/>
          <w:szCs w:val="28"/>
        </w:rPr>
        <w:t xml:space="preserve">(ч. 2 </w:t>
      </w:r>
      <w:r w:rsidR="005D73C2">
        <w:rPr>
          <w:sz w:val="28"/>
          <w:szCs w:val="28"/>
        </w:rPr>
        <w:t xml:space="preserve"> </w:t>
      </w:r>
      <w:r w:rsidRPr="00067837">
        <w:rPr>
          <w:sz w:val="28"/>
          <w:szCs w:val="28"/>
        </w:rPr>
        <w:t>ст. 24); шлюб ґрунтується на вільній згоді жінки і чоловіка (ч. 1 ст. 51)) та законів України питань їх виконання в підзаконних нормативно-правових актах.</w:t>
      </w:r>
    </w:p>
    <w:p w14:paraId="6A0541E7" w14:textId="72FCE676" w:rsidR="002E4579" w:rsidRDefault="00E03BE1" w:rsidP="0069040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E4579">
        <w:rPr>
          <w:rFonts w:ascii="Times New Roman" w:hAnsi="Times New Roman"/>
          <w:b/>
          <w:color w:val="000000"/>
          <w:sz w:val="28"/>
          <w:szCs w:val="28"/>
        </w:rPr>
        <w:lastRenderedPageBreak/>
        <w:t>2</w:t>
      </w:r>
      <w:r w:rsidR="00F94D20" w:rsidRPr="002E4579">
        <w:rPr>
          <w:rFonts w:ascii="Times New Roman" w:hAnsi="Times New Roman"/>
          <w:b/>
          <w:color w:val="000000"/>
          <w:sz w:val="28"/>
          <w:szCs w:val="28"/>
        </w:rPr>
        <w:t>.</w:t>
      </w:r>
      <w:r w:rsidR="00421BD0" w:rsidRPr="00421BD0">
        <w:rPr>
          <w:rFonts w:ascii="Times New Roman" w:hAnsi="Times New Roman"/>
          <w:sz w:val="28"/>
          <w:szCs w:val="28"/>
        </w:rPr>
        <w:t xml:space="preserve"> </w:t>
      </w:r>
      <w:r w:rsidR="00421BD0">
        <w:rPr>
          <w:rFonts w:ascii="Times New Roman" w:hAnsi="Times New Roman"/>
          <w:sz w:val="28"/>
          <w:szCs w:val="28"/>
        </w:rPr>
        <w:t>Т</w:t>
      </w:r>
      <w:r w:rsidR="00421BD0" w:rsidRPr="004E4E5D">
        <w:rPr>
          <w:rFonts w:ascii="Times New Roman" w:hAnsi="Times New Roman"/>
          <w:sz w:val="28"/>
          <w:szCs w:val="28"/>
        </w:rPr>
        <w:t>ермін</w:t>
      </w:r>
      <w:r w:rsidR="00421BD0">
        <w:rPr>
          <w:rFonts w:ascii="Times New Roman" w:hAnsi="Times New Roman"/>
          <w:sz w:val="28"/>
          <w:szCs w:val="28"/>
        </w:rPr>
        <w:t xml:space="preserve"> </w:t>
      </w:r>
      <w:r w:rsidR="00421BD0" w:rsidRPr="004E4E5D">
        <w:rPr>
          <w:rFonts w:ascii="Times New Roman" w:hAnsi="Times New Roman"/>
          <w:color w:val="000000"/>
          <w:sz w:val="28"/>
          <w:szCs w:val="28"/>
        </w:rPr>
        <w:t>«</w:t>
      </w:r>
      <w:r w:rsidR="00421BD0">
        <w:rPr>
          <w:rFonts w:ascii="Times New Roman" w:hAnsi="Times New Roman"/>
          <w:color w:val="000000"/>
          <w:sz w:val="28"/>
          <w:szCs w:val="28"/>
        </w:rPr>
        <w:t>споживачам</w:t>
      </w:r>
      <w:r w:rsidR="00421BD0" w:rsidRPr="004E4E5D">
        <w:rPr>
          <w:rFonts w:ascii="Times New Roman" w:hAnsi="Times New Roman"/>
          <w:color w:val="000000"/>
          <w:sz w:val="28"/>
          <w:szCs w:val="28"/>
        </w:rPr>
        <w:t>»</w:t>
      </w:r>
      <w:r w:rsidR="00421BD0">
        <w:rPr>
          <w:rFonts w:ascii="Times New Roman" w:hAnsi="Times New Roman"/>
          <w:sz w:val="28"/>
          <w:szCs w:val="28"/>
        </w:rPr>
        <w:t>, що вживається у</w:t>
      </w:r>
      <w:r w:rsidR="00421BD0">
        <w:t xml:space="preserve"> </w:t>
      </w:r>
      <w:r w:rsidR="00421BD0" w:rsidRPr="00421BD0">
        <w:rPr>
          <w:rFonts w:ascii="Times New Roman" w:hAnsi="Times New Roman"/>
          <w:sz w:val="28"/>
          <w:szCs w:val="28"/>
        </w:rPr>
        <w:t>новій</w:t>
      </w:r>
      <w:r w:rsidR="00421BD0">
        <w:t xml:space="preserve"> </w:t>
      </w:r>
      <w:r w:rsidR="00421BD0" w:rsidRPr="00B04982">
        <w:rPr>
          <w:rFonts w:ascii="Times New Roman" w:hAnsi="Times New Roman"/>
          <w:sz w:val="28"/>
          <w:szCs w:val="28"/>
        </w:rPr>
        <w:t>ч. 4 ст. 75</w:t>
      </w:r>
      <w:r w:rsidR="00421BD0">
        <w:rPr>
          <w:rFonts w:ascii="Times New Roman" w:hAnsi="Times New Roman"/>
          <w:sz w:val="28"/>
          <w:szCs w:val="28"/>
        </w:rPr>
        <w:t xml:space="preserve"> Закону в редакції проекту,</w:t>
      </w:r>
      <w:r w:rsidR="00421BD0" w:rsidRPr="004E4E5D">
        <w:rPr>
          <w:rFonts w:ascii="Times New Roman" w:hAnsi="Times New Roman"/>
          <w:sz w:val="28"/>
          <w:szCs w:val="28"/>
        </w:rPr>
        <w:t xml:space="preserve"> потребу</w:t>
      </w:r>
      <w:r w:rsidR="00421BD0">
        <w:rPr>
          <w:rFonts w:ascii="Times New Roman" w:hAnsi="Times New Roman"/>
          <w:sz w:val="28"/>
          <w:szCs w:val="28"/>
        </w:rPr>
        <w:t>є</w:t>
      </w:r>
      <w:r w:rsidR="00421BD0" w:rsidRPr="004E4E5D">
        <w:rPr>
          <w:rFonts w:ascii="Times New Roman" w:hAnsi="Times New Roman"/>
          <w:sz w:val="28"/>
          <w:szCs w:val="28"/>
        </w:rPr>
        <w:t xml:space="preserve"> узгодження з термін</w:t>
      </w:r>
      <w:r w:rsidR="00421BD0">
        <w:rPr>
          <w:rFonts w:ascii="Times New Roman" w:hAnsi="Times New Roman"/>
          <w:sz w:val="28"/>
          <w:szCs w:val="28"/>
        </w:rPr>
        <w:t>ологією</w:t>
      </w:r>
      <w:r w:rsidR="00421BD0" w:rsidRPr="004E4E5D">
        <w:rPr>
          <w:rFonts w:ascii="Times New Roman" w:hAnsi="Times New Roman"/>
          <w:sz w:val="28"/>
          <w:szCs w:val="28"/>
        </w:rPr>
        <w:t xml:space="preserve"> чинно</w:t>
      </w:r>
      <w:r w:rsidR="00421BD0">
        <w:rPr>
          <w:rFonts w:ascii="Times New Roman" w:hAnsi="Times New Roman"/>
          <w:sz w:val="28"/>
          <w:szCs w:val="28"/>
        </w:rPr>
        <w:t>го освітнього</w:t>
      </w:r>
      <w:r w:rsidR="00421BD0" w:rsidRPr="004E4E5D">
        <w:rPr>
          <w:rFonts w:ascii="Times New Roman" w:hAnsi="Times New Roman"/>
          <w:sz w:val="28"/>
          <w:szCs w:val="28"/>
        </w:rPr>
        <w:t xml:space="preserve"> законодавств</w:t>
      </w:r>
      <w:r w:rsidR="00421BD0">
        <w:rPr>
          <w:rFonts w:ascii="Times New Roman" w:hAnsi="Times New Roman"/>
          <w:sz w:val="28"/>
          <w:szCs w:val="28"/>
        </w:rPr>
        <w:t>а, яке оперує</w:t>
      </w:r>
      <w:r w:rsidR="00421BD0" w:rsidRPr="004E4E5D">
        <w:rPr>
          <w:rFonts w:ascii="Times New Roman" w:hAnsi="Times New Roman"/>
          <w:sz w:val="28"/>
          <w:szCs w:val="28"/>
        </w:rPr>
        <w:t xml:space="preserve"> </w:t>
      </w:r>
      <w:r w:rsidR="00421BD0">
        <w:rPr>
          <w:rFonts w:ascii="Times New Roman" w:hAnsi="Times New Roman"/>
          <w:sz w:val="28"/>
          <w:szCs w:val="28"/>
        </w:rPr>
        <w:t>терміном</w:t>
      </w:r>
      <w:r w:rsidR="00421BD0" w:rsidRPr="004E4E5D">
        <w:rPr>
          <w:rFonts w:ascii="Times New Roman" w:hAnsi="Times New Roman"/>
          <w:sz w:val="28"/>
          <w:szCs w:val="28"/>
        </w:rPr>
        <w:t xml:space="preserve"> </w:t>
      </w:r>
      <w:r w:rsidR="00421BD0">
        <w:rPr>
          <w:rFonts w:ascii="Times New Roman" w:hAnsi="Times New Roman"/>
          <w:sz w:val="28"/>
          <w:szCs w:val="28"/>
        </w:rPr>
        <w:t>«учасники освітнього процесу» (наприклад, ст. 52 Закону).</w:t>
      </w:r>
    </w:p>
    <w:p w14:paraId="18085A9D" w14:textId="77777777" w:rsidR="00746081" w:rsidRDefault="00E03BE1" w:rsidP="006904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4579">
        <w:rPr>
          <w:rFonts w:ascii="Times New Roman" w:hAnsi="Times New Roman"/>
          <w:b/>
          <w:color w:val="000000"/>
          <w:sz w:val="28"/>
          <w:szCs w:val="28"/>
        </w:rPr>
        <w:t>3</w:t>
      </w:r>
      <w:r w:rsidR="009A3F1E" w:rsidRPr="002E4579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9A3F1E" w:rsidRPr="002E457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B354C" w:rsidRPr="002E4579">
        <w:rPr>
          <w:rFonts w:ascii="Times New Roman" w:hAnsi="Times New Roman"/>
          <w:color w:val="000000"/>
          <w:sz w:val="28"/>
          <w:szCs w:val="28"/>
        </w:rPr>
        <w:t xml:space="preserve">Законопроект потребує відповідного техніко-юридичного </w:t>
      </w:r>
      <w:r w:rsidR="004B354C" w:rsidRPr="0027645C">
        <w:rPr>
          <w:rFonts w:ascii="Times New Roman" w:hAnsi="Times New Roman"/>
          <w:color w:val="000000"/>
          <w:sz w:val="28"/>
          <w:szCs w:val="28"/>
        </w:rPr>
        <w:t>вдосконалення.</w:t>
      </w:r>
      <w:r w:rsidR="004B354C" w:rsidRPr="0027645C">
        <w:rPr>
          <w:rFonts w:ascii="Times New Roman" w:hAnsi="Times New Roman"/>
          <w:sz w:val="28"/>
          <w:szCs w:val="28"/>
        </w:rPr>
        <w:t xml:space="preserve"> </w:t>
      </w:r>
    </w:p>
    <w:p w14:paraId="66BE1881" w14:textId="5129885B" w:rsidR="004B354C" w:rsidRPr="0027645C" w:rsidRDefault="00746081" w:rsidP="0069040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3B7E84">
        <w:rPr>
          <w:rFonts w:ascii="Times New Roman" w:hAnsi="Times New Roman"/>
          <w:sz w:val="28"/>
          <w:szCs w:val="28"/>
        </w:rPr>
        <w:t>Зокрема, с</w:t>
      </w:r>
      <w:r w:rsidR="004B354C" w:rsidRPr="0027645C">
        <w:rPr>
          <w:rFonts w:ascii="Times New Roman" w:hAnsi="Times New Roman"/>
          <w:sz w:val="28"/>
          <w:szCs w:val="28"/>
        </w:rPr>
        <w:t>т</w:t>
      </w:r>
      <w:r w:rsidR="003B7E84">
        <w:rPr>
          <w:rFonts w:ascii="Times New Roman" w:hAnsi="Times New Roman"/>
          <w:sz w:val="28"/>
          <w:szCs w:val="28"/>
        </w:rPr>
        <w:t>.</w:t>
      </w:r>
      <w:r w:rsidR="004B354C" w:rsidRPr="0027645C">
        <w:rPr>
          <w:rFonts w:ascii="Times New Roman" w:hAnsi="Times New Roman"/>
          <w:sz w:val="28"/>
          <w:szCs w:val="28"/>
        </w:rPr>
        <w:t xml:space="preserve"> 1</w:t>
      </w:r>
      <w:r w:rsidR="00687AF5">
        <w:rPr>
          <w:rFonts w:ascii="Times New Roman" w:hAnsi="Times New Roman"/>
          <w:sz w:val="28"/>
          <w:szCs w:val="28"/>
        </w:rPr>
        <w:t xml:space="preserve"> Закону</w:t>
      </w:r>
      <w:r w:rsidR="004B354C" w:rsidRPr="0027645C">
        <w:rPr>
          <w:rFonts w:ascii="Times New Roman" w:hAnsi="Times New Roman"/>
          <w:sz w:val="28"/>
          <w:szCs w:val="28"/>
        </w:rPr>
        <w:t xml:space="preserve"> </w:t>
      </w:r>
      <w:r w:rsidR="0027645C" w:rsidRPr="0027645C">
        <w:rPr>
          <w:rFonts w:ascii="Times New Roman" w:hAnsi="Times New Roman"/>
          <w:sz w:val="28"/>
          <w:szCs w:val="28"/>
        </w:rPr>
        <w:t xml:space="preserve">помилково </w:t>
      </w:r>
      <w:r w:rsidR="004B354C" w:rsidRPr="0027645C">
        <w:rPr>
          <w:rFonts w:ascii="Times New Roman" w:hAnsi="Times New Roman"/>
          <w:sz w:val="28"/>
          <w:szCs w:val="28"/>
        </w:rPr>
        <w:t xml:space="preserve">пропонується </w:t>
      </w:r>
      <w:r w:rsidR="0027645C" w:rsidRPr="0027645C">
        <w:rPr>
          <w:rFonts w:ascii="Times New Roman" w:hAnsi="Times New Roman"/>
          <w:sz w:val="28"/>
          <w:szCs w:val="28"/>
        </w:rPr>
        <w:t>«</w:t>
      </w:r>
      <w:r w:rsidR="004B354C" w:rsidRPr="0027645C">
        <w:rPr>
          <w:rFonts w:ascii="Times New Roman" w:hAnsi="Times New Roman"/>
          <w:sz w:val="28"/>
          <w:szCs w:val="28"/>
        </w:rPr>
        <w:t>доповнити п</w:t>
      </w:r>
      <w:r w:rsidR="0027645C" w:rsidRPr="0027645C">
        <w:rPr>
          <w:rFonts w:ascii="Times New Roman" w:hAnsi="Times New Roman"/>
          <w:sz w:val="28"/>
          <w:szCs w:val="28"/>
        </w:rPr>
        <w:t>унктом</w:t>
      </w:r>
      <w:r w:rsidR="004B354C" w:rsidRPr="0027645C">
        <w:rPr>
          <w:rFonts w:ascii="Times New Roman" w:hAnsi="Times New Roman"/>
          <w:sz w:val="28"/>
          <w:szCs w:val="28"/>
        </w:rPr>
        <w:t xml:space="preserve"> 15-1</w:t>
      </w:r>
      <w:r w:rsidR="0027645C" w:rsidRPr="0027645C">
        <w:rPr>
          <w:rFonts w:ascii="Times New Roman" w:hAnsi="Times New Roman"/>
          <w:sz w:val="28"/>
          <w:szCs w:val="28"/>
        </w:rPr>
        <w:t>»</w:t>
      </w:r>
      <w:r w:rsidR="004B354C" w:rsidRPr="0027645C">
        <w:rPr>
          <w:rFonts w:ascii="Times New Roman" w:hAnsi="Times New Roman"/>
          <w:sz w:val="28"/>
          <w:szCs w:val="28"/>
        </w:rPr>
        <w:t xml:space="preserve">, хоча </w:t>
      </w:r>
      <w:r w:rsidR="0027645C" w:rsidRPr="0027645C">
        <w:rPr>
          <w:rFonts w:ascii="Times New Roman" w:hAnsi="Times New Roman"/>
          <w:sz w:val="28"/>
          <w:szCs w:val="28"/>
        </w:rPr>
        <w:t xml:space="preserve">в дійсності </w:t>
      </w:r>
      <w:r w:rsidR="004B354C" w:rsidRPr="0027645C">
        <w:rPr>
          <w:rFonts w:ascii="Times New Roman" w:hAnsi="Times New Roman"/>
          <w:sz w:val="28"/>
          <w:szCs w:val="28"/>
        </w:rPr>
        <w:t>доповнюється ч. 1 зазначеної статті пунктом 15-2.</w:t>
      </w:r>
    </w:p>
    <w:p w14:paraId="3F68E683" w14:textId="753BD904" w:rsidR="00704671" w:rsidRPr="00E836C0" w:rsidRDefault="00746081" w:rsidP="007046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3.2. </w:t>
      </w:r>
      <w:r w:rsidR="00704671" w:rsidRPr="00E836C0">
        <w:rPr>
          <w:rFonts w:ascii="Times New Roman" w:hAnsi="Times New Roman"/>
          <w:sz w:val="28"/>
          <w:szCs w:val="28"/>
          <w:lang w:eastAsia="uk-UA"/>
        </w:rPr>
        <w:t xml:space="preserve">Звертаємо увагу на те, що запропоновані у законопроекті зміни не повною мірою відповідають порівняльній таблиці до </w:t>
      </w:r>
      <w:r w:rsidR="00687AF5">
        <w:rPr>
          <w:rFonts w:ascii="Times New Roman" w:hAnsi="Times New Roman"/>
          <w:sz w:val="28"/>
          <w:szCs w:val="28"/>
          <w:lang w:eastAsia="uk-UA"/>
        </w:rPr>
        <w:t>нього</w:t>
      </w:r>
      <w:r w:rsidR="00704671" w:rsidRPr="00E836C0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57286" w:rsidRPr="00757286">
        <w:rPr>
          <w:rFonts w:ascii="Times New Roman" w:hAnsi="Times New Roman"/>
          <w:sz w:val="28"/>
          <w:szCs w:val="28"/>
          <w:lang w:eastAsia="uk-UA"/>
        </w:rPr>
        <w:t xml:space="preserve">                                           </w:t>
      </w:r>
      <w:r w:rsidR="00704671" w:rsidRPr="00E836C0">
        <w:rPr>
          <w:rFonts w:ascii="Times New Roman" w:hAnsi="Times New Roman"/>
          <w:sz w:val="28"/>
          <w:szCs w:val="28"/>
          <w:lang w:eastAsia="uk-UA"/>
        </w:rPr>
        <w:t xml:space="preserve">(наприклад, </w:t>
      </w:r>
      <w:proofErr w:type="spellStart"/>
      <w:r w:rsidR="00687AF5">
        <w:rPr>
          <w:rFonts w:ascii="Times New Roman" w:hAnsi="Times New Roman"/>
          <w:sz w:val="28"/>
          <w:szCs w:val="28"/>
          <w:lang w:eastAsia="uk-UA"/>
        </w:rPr>
        <w:t>абз</w:t>
      </w:r>
      <w:proofErr w:type="spellEnd"/>
      <w:r w:rsidR="00687AF5">
        <w:rPr>
          <w:rFonts w:ascii="Times New Roman" w:hAnsi="Times New Roman"/>
          <w:sz w:val="28"/>
          <w:szCs w:val="28"/>
          <w:lang w:eastAsia="uk-UA"/>
        </w:rPr>
        <w:t>. 5 нової</w:t>
      </w:r>
      <w:r w:rsidR="00704671" w:rsidRPr="00E836C0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04671">
        <w:rPr>
          <w:rFonts w:ascii="Times New Roman" w:hAnsi="Times New Roman"/>
          <w:sz w:val="28"/>
          <w:szCs w:val="28"/>
          <w:lang w:eastAsia="uk-UA"/>
        </w:rPr>
        <w:t>ч. 4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04671">
        <w:rPr>
          <w:rFonts w:ascii="Times New Roman" w:hAnsi="Times New Roman"/>
          <w:sz w:val="28"/>
          <w:szCs w:val="28"/>
          <w:lang w:eastAsia="uk-UA"/>
        </w:rPr>
        <w:t>ст. 75 Закону</w:t>
      </w:r>
      <w:r w:rsidR="00704671" w:rsidRPr="00E836C0">
        <w:rPr>
          <w:rFonts w:ascii="Times New Roman" w:hAnsi="Times New Roman"/>
          <w:sz w:val="28"/>
          <w:szCs w:val="28"/>
        </w:rPr>
        <w:t>)</w:t>
      </w:r>
      <w:r w:rsidR="00704671" w:rsidRPr="00E836C0">
        <w:rPr>
          <w:rFonts w:ascii="Times New Roman" w:hAnsi="Times New Roman"/>
          <w:sz w:val="28"/>
          <w:szCs w:val="28"/>
          <w:lang w:eastAsia="uk-UA"/>
        </w:rPr>
        <w:t xml:space="preserve">, що ускладнює їх сприйняття та роботу з ними. </w:t>
      </w:r>
      <w:r w:rsidR="00704671">
        <w:rPr>
          <w:rFonts w:ascii="Times New Roman" w:hAnsi="Times New Roman"/>
          <w:sz w:val="28"/>
          <w:szCs w:val="28"/>
          <w:lang w:eastAsia="uk-UA"/>
        </w:rPr>
        <w:t xml:space="preserve">Відповідно до </w:t>
      </w:r>
      <w:r w:rsidR="00704671" w:rsidRPr="00E836C0">
        <w:rPr>
          <w:rFonts w:ascii="Times New Roman" w:hAnsi="Times New Roman"/>
          <w:sz w:val="28"/>
          <w:szCs w:val="28"/>
          <w:lang w:eastAsia="uk-UA"/>
        </w:rPr>
        <w:t xml:space="preserve">ч. 6 ст. 91 Регламенту Верховної Ради України порівняльна таблиця до законопроекту про внесення змін до законів повинна містити «редакцію відповідних положень (статей, частин, пунктів, абзаців тощо) чинного закону </w:t>
      </w:r>
      <w:r w:rsidR="00704671" w:rsidRPr="00E836C0">
        <w:rPr>
          <w:rFonts w:ascii="Times New Roman" w:hAnsi="Times New Roman"/>
          <w:i/>
          <w:sz w:val="28"/>
          <w:szCs w:val="28"/>
          <w:lang w:eastAsia="uk-UA"/>
        </w:rPr>
        <w:t>та нову його редакцію з урахуванням запропонованих змін</w:t>
      </w:r>
      <w:r w:rsidR="00704671" w:rsidRPr="00E836C0">
        <w:rPr>
          <w:rFonts w:ascii="Times New Roman" w:hAnsi="Times New Roman"/>
          <w:sz w:val="28"/>
          <w:szCs w:val="28"/>
          <w:lang w:eastAsia="uk-UA"/>
        </w:rPr>
        <w:t>», що не повністю враховано.</w:t>
      </w:r>
    </w:p>
    <w:p w14:paraId="28D52559" w14:textId="6FD22A44" w:rsidR="00EA70C4" w:rsidRDefault="00EA70C4" w:rsidP="00EA70C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EA70C4">
        <w:rPr>
          <w:rFonts w:ascii="Times New Roman" w:hAnsi="Times New Roman"/>
          <w:b/>
          <w:bCs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70C4">
        <w:rPr>
          <w:rFonts w:ascii="Times New Roman" w:hAnsi="Times New Roman"/>
          <w:sz w:val="28"/>
          <w:szCs w:val="28"/>
        </w:rPr>
        <w:t>Зазначимо, що на розгляді у Верховній Раді України знаход</w:t>
      </w:r>
      <w:r>
        <w:rPr>
          <w:rFonts w:ascii="Times New Roman" w:hAnsi="Times New Roman"/>
          <w:sz w:val="28"/>
          <w:szCs w:val="28"/>
        </w:rPr>
        <w:t>я</w:t>
      </w:r>
      <w:r w:rsidRPr="00EA70C4">
        <w:rPr>
          <w:rFonts w:ascii="Times New Roman" w:hAnsi="Times New Roman"/>
          <w:sz w:val="28"/>
          <w:szCs w:val="28"/>
        </w:rPr>
        <w:t>ться законопроект</w:t>
      </w:r>
      <w:r>
        <w:rPr>
          <w:rFonts w:ascii="Times New Roman" w:hAnsi="Times New Roman"/>
          <w:sz w:val="28"/>
          <w:szCs w:val="28"/>
        </w:rPr>
        <w:t>и</w:t>
      </w:r>
      <w:r w:rsidRPr="00EA70C4">
        <w:rPr>
          <w:rFonts w:ascii="Times New Roman" w:hAnsi="Times New Roman"/>
          <w:sz w:val="28"/>
          <w:szCs w:val="28"/>
        </w:rPr>
        <w:t xml:space="preserve">, у яких також пропонується </w:t>
      </w:r>
      <w:r>
        <w:rPr>
          <w:rFonts w:ascii="Times New Roman" w:hAnsi="Times New Roman"/>
          <w:sz w:val="28"/>
          <w:szCs w:val="28"/>
        </w:rPr>
        <w:t>врегулювати схожі за змістом питання та рішення щодо яких не прийняті</w:t>
      </w:r>
      <w:r w:rsidRPr="00EA70C4">
        <w:rPr>
          <w:rFonts w:ascii="Times New Roman" w:hAnsi="Times New Roman"/>
          <w:sz w:val="28"/>
          <w:szCs w:val="28"/>
        </w:rPr>
        <w:t>. Це, зокрема, проекти законів України «</w:t>
      </w:r>
      <w:r>
        <w:rPr>
          <w:rFonts w:ascii="Times New Roman" w:hAnsi="Times New Roman"/>
          <w:sz w:val="28"/>
          <w:szCs w:val="28"/>
        </w:rPr>
        <w:t>П</w:t>
      </w:r>
      <w:r w:rsidRPr="00EA70C4">
        <w:rPr>
          <w:rFonts w:ascii="Times New Roman" w:hAnsi="Times New Roman"/>
          <w:sz w:val="28"/>
          <w:szCs w:val="28"/>
        </w:rPr>
        <w:t xml:space="preserve">ро внесення змін до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Pr="00EA70C4">
        <w:rPr>
          <w:rFonts w:ascii="Times New Roman" w:hAnsi="Times New Roman"/>
          <w:sz w:val="28"/>
          <w:szCs w:val="28"/>
        </w:rPr>
        <w:t>Про освіту</w:t>
      </w:r>
      <w:r>
        <w:rPr>
          <w:rFonts w:ascii="Times New Roman" w:hAnsi="Times New Roman"/>
          <w:sz w:val="28"/>
          <w:szCs w:val="28"/>
        </w:rPr>
        <w:t>»</w:t>
      </w:r>
      <w:r w:rsidRPr="00EA70C4">
        <w:rPr>
          <w:rFonts w:ascii="Times New Roman" w:hAnsi="Times New Roman"/>
          <w:sz w:val="28"/>
          <w:szCs w:val="28"/>
        </w:rPr>
        <w:t xml:space="preserve"> щодо рівних прав на здобуття якісної освіти» реєстр. </w:t>
      </w:r>
      <w:r>
        <w:rPr>
          <w:rFonts w:ascii="Times New Roman" w:hAnsi="Times New Roman"/>
          <w:sz w:val="28"/>
          <w:szCs w:val="28"/>
        </w:rPr>
        <w:t>4477</w:t>
      </w:r>
      <w:r w:rsidRPr="00EA70C4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10</w:t>
      </w:r>
      <w:r w:rsidRPr="00EA70C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EA70C4">
        <w:rPr>
          <w:rFonts w:ascii="Times New Roman" w:hAnsi="Times New Roman"/>
          <w:sz w:val="28"/>
          <w:szCs w:val="28"/>
        </w:rPr>
        <w:t>.2020, «</w:t>
      </w:r>
      <w:r>
        <w:rPr>
          <w:rFonts w:ascii="Times New Roman" w:hAnsi="Times New Roman"/>
          <w:sz w:val="28"/>
          <w:szCs w:val="28"/>
        </w:rPr>
        <w:t>П</w:t>
      </w:r>
      <w:r w:rsidRPr="00EA70C4">
        <w:rPr>
          <w:rFonts w:ascii="Times New Roman" w:hAnsi="Times New Roman"/>
          <w:sz w:val="28"/>
          <w:szCs w:val="28"/>
        </w:rPr>
        <w:t xml:space="preserve">ро внесення змін до деяких законодавчих актів України щодо вдосконалення наукового і методичного забезпечення освітнього процесу» реєстр. № </w:t>
      </w:r>
      <w:r>
        <w:rPr>
          <w:rFonts w:ascii="Times New Roman" w:hAnsi="Times New Roman"/>
          <w:sz w:val="28"/>
          <w:szCs w:val="28"/>
        </w:rPr>
        <w:t>4477</w:t>
      </w:r>
      <w:r w:rsidRPr="00EA70C4">
        <w:rPr>
          <w:rFonts w:ascii="Times New Roman" w:hAnsi="Times New Roman"/>
          <w:sz w:val="28"/>
          <w:szCs w:val="28"/>
        </w:rPr>
        <w:t>-1 від 2</w:t>
      </w:r>
      <w:r>
        <w:rPr>
          <w:rFonts w:ascii="Times New Roman" w:hAnsi="Times New Roman"/>
          <w:sz w:val="28"/>
          <w:szCs w:val="28"/>
        </w:rPr>
        <w:t>4</w:t>
      </w:r>
      <w:r w:rsidRPr="00EA70C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="005D73C2">
        <w:rPr>
          <w:rFonts w:ascii="Times New Roman" w:hAnsi="Times New Roman"/>
          <w:sz w:val="28"/>
          <w:szCs w:val="28"/>
        </w:rPr>
        <w:t xml:space="preserve">.2020. </w:t>
      </w:r>
      <w:r w:rsidRPr="00EA70C4">
        <w:rPr>
          <w:rFonts w:ascii="Times New Roman" w:hAnsi="Times New Roman"/>
          <w:sz w:val="28"/>
          <w:szCs w:val="28"/>
        </w:rPr>
        <w:t>Оскільки законопроект, що розглядається, і зазначені вище законопроекти мають спільний предмет регулювання, їх доцільно розглядати разом.</w:t>
      </w:r>
    </w:p>
    <w:p w14:paraId="5A01C08D" w14:textId="068BE0F6" w:rsidR="00421BD0" w:rsidRDefault="00421BD0" w:rsidP="0069040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41E754" w14:textId="77777777" w:rsidR="00421BD0" w:rsidRPr="004B354C" w:rsidRDefault="00421BD0" w:rsidP="0069040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F59D9F5" w14:textId="77777777" w:rsidR="00141AD5" w:rsidRPr="004B354C" w:rsidRDefault="00141AD5" w:rsidP="0069040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B354C">
        <w:rPr>
          <w:rFonts w:ascii="Times New Roman" w:hAnsi="Times New Roman"/>
          <w:sz w:val="28"/>
          <w:szCs w:val="28"/>
        </w:rPr>
        <w:t xml:space="preserve">Керівник Головного управління                            </w:t>
      </w:r>
      <w:r w:rsidR="004B354C" w:rsidRPr="004B354C">
        <w:rPr>
          <w:rFonts w:ascii="Times New Roman" w:hAnsi="Times New Roman"/>
          <w:sz w:val="28"/>
          <w:szCs w:val="28"/>
        </w:rPr>
        <w:t xml:space="preserve">                 </w:t>
      </w:r>
      <w:r w:rsidRPr="004B354C">
        <w:rPr>
          <w:rFonts w:ascii="Times New Roman" w:hAnsi="Times New Roman"/>
          <w:sz w:val="28"/>
          <w:szCs w:val="28"/>
        </w:rPr>
        <w:t xml:space="preserve">   С. Тихонюк</w:t>
      </w:r>
    </w:p>
    <w:p w14:paraId="650B8DC7" w14:textId="77777777" w:rsidR="00141AD5" w:rsidRDefault="00141AD5" w:rsidP="0069040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074AFC37" w14:textId="77777777" w:rsidR="006321AE" w:rsidRPr="00060EFB" w:rsidRDefault="006321AE" w:rsidP="0069040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2BA7330" w14:textId="77777777" w:rsidR="00141AD5" w:rsidRPr="00060EFB" w:rsidRDefault="00A6321D" w:rsidP="0069040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060EFB">
        <w:rPr>
          <w:rFonts w:ascii="Times New Roman" w:hAnsi="Times New Roman"/>
          <w:sz w:val="20"/>
          <w:szCs w:val="20"/>
        </w:rPr>
        <w:t>Вик.:</w:t>
      </w:r>
      <w:r w:rsidR="0069040E">
        <w:rPr>
          <w:rFonts w:ascii="Times New Roman" w:hAnsi="Times New Roman"/>
          <w:sz w:val="20"/>
          <w:szCs w:val="20"/>
        </w:rPr>
        <w:t xml:space="preserve"> </w:t>
      </w:r>
      <w:r w:rsidR="00141AD5" w:rsidRPr="00060EFB">
        <w:rPr>
          <w:rFonts w:ascii="Times New Roman" w:hAnsi="Times New Roman"/>
          <w:sz w:val="20"/>
          <w:szCs w:val="20"/>
        </w:rPr>
        <w:t>В. Грицак</w:t>
      </w:r>
      <w:bookmarkStart w:id="0" w:name="_GoBack"/>
      <w:bookmarkEnd w:id="0"/>
    </w:p>
    <w:sectPr w:rsidR="00141AD5" w:rsidRPr="00060EFB" w:rsidSect="00B55095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05A74" w14:textId="77777777" w:rsidR="00C34F3B" w:rsidRDefault="00C34F3B" w:rsidP="00E900B1">
      <w:pPr>
        <w:spacing w:after="0" w:line="240" w:lineRule="auto"/>
      </w:pPr>
      <w:r>
        <w:separator/>
      </w:r>
    </w:p>
  </w:endnote>
  <w:endnote w:type="continuationSeparator" w:id="0">
    <w:p w14:paraId="09F74462" w14:textId="77777777" w:rsidR="00C34F3B" w:rsidRDefault="00C34F3B" w:rsidP="00E90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9FB90" w14:textId="77777777" w:rsidR="00C34F3B" w:rsidRDefault="00C34F3B" w:rsidP="00E900B1">
      <w:pPr>
        <w:spacing w:after="0" w:line="240" w:lineRule="auto"/>
      </w:pPr>
      <w:r>
        <w:separator/>
      </w:r>
    </w:p>
  </w:footnote>
  <w:footnote w:type="continuationSeparator" w:id="0">
    <w:p w14:paraId="0B18A565" w14:textId="77777777" w:rsidR="00C34F3B" w:rsidRDefault="00C34F3B" w:rsidP="00E90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1A1AC" w14:textId="7AF6EA5F" w:rsidR="00F46453" w:rsidRPr="00746081" w:rsidRDefault="004B7CBC" w:rsidP="00687AF5">
    <w:pPr>
      <w:pStyle w:val="a3"/>
      <w:jc w:val="center"/>
      <w:rPr>
        <w:rFonts w:ascii="Times New Roman" w:hAnsi="Times New Roman" w:cs="Times New Roman"/>
        <w:sz w:val="24"/>
        <w:szCs w:val="20"/>
      </w:rPr>
    </w:pPr>
    <w:r w:rsidRPr="00746081">
      <w:rPr>
        <w:rFonts w:ascii="Times New Roman" w:hAnsi="Times New Roman" w:cs="Times New Roman"/>
        <w:sz w:val="24"/>
        <w:szCs w:val="20"/>
      </w:rPr>
      <w:fldChar w:fldCharType="begin"/>
    </w:r>
    <w:r w:rsidR="00F46453" w:rsidRPr="00746081">
      <w:rPr>
        <w:rFonts w:ascii="Times New Roman" w:hAnsi="Times New Roman" w:cs="Times New Roman"/>
        <w:sz w:val="24"/>
        <w:szCs w:val="20"/>
      </w:rPr>
      <w:instrText>PAGE   \* MERGEFORMAT</w:instrText>
    </w:r>
    <w:r w:rsidRPr="00746081">
      <w:rPr>
        <w:rFonts w:ascii="Times New Roman" w:hAnsi="Times New Roman" w:cs="Times New Roman"/>
        <w:sz w:val="24"/>
        <w:szCs w:val="20"/>
      </w:rPr>
      <w:fldChar w:fldCharType="separate"/>
    </w:r>
    <w:r w:rsidR="00E9532D">
      <w:rPr>
        <w:rFonts w:ascii="Times New Roman" w:hAnsi="Times New Roman" w:cs="Times New Roman"/>
        <w:noProof/>
        <w:sz w:val="24"/>
        <w:szCs w:val="20"/>
      </w:rPr>
      <w:t>2</w:t>
    </w:r>
    <w:r w:rsidRPr="00746081">
      <w:rPr>
        <w:rFonts w:ascii="Times New Roman" w:hAnsi="Times New Roman" w:cs="Times New Roman"/>
        <w:sz w:val="24"/>
        <w:szCs w:val="20"/>
      </w:rPr>
      <w:fldChar w:fldCharType="end"/>
    </w:r>
  </w:p>
  <w:p w14:paraId="06342CFD" w14:textId="77777777" w:rsidR="00F46453" w:rsidRDefault="00F4645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F4D31" w14:textId="6613C495" w:rsidR="00F46453" w:rsidRPr="00030995" w:rsidRDefault="00F46453" w:rsidP="00CA7F59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 w:rsidR="00B55095">
      <w:rPr>
        <w:rFonts w:ascii="Times New Roman" w:hAnsi="Times New Roman" w:cs="Times New Roman"/>
        <w:spacing w:val="0"/>
        <w:w w:val="100"/>
        <w:sz w:val="20"/>
        <w:szCs w:val="20"/>
      </w:rPr>
      <w:t>5465</w:t>
    </w: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</w:t>
    </w:r>
    <w:r w:rsidR="00B55095">
      <w:rPr>
        <w:rFonts w:ascii="Times New Roman" w:hAnsi="Times New Roman" w:cs="Times New Roman"/>
        <w:spacing w:val="0"/>
        <w:w w:val="100"/>
        <w:sz w:val="20"/>
        <w:szCs w:val="20"/>
      </w:rPr>
      <w:t>05</w:t>
    </w:r>
    <w:r w:rsidR="00F96E75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="00B55095">
      <w:rPr>
        <w:rFonts w:ascii="Times New Roman" w:hAnsi="Times New Roman" w:cs="Times New Roman"/>
        <w:spacing w:val="0"/>
        <w:w w:val="100"/>
        <w:sz w:val="20"/>
        <w:szCs w:val="20"/>
      </w:rPr>
      <w:t>05</w:t>
    </w: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>.202</w:t>
    </w:r>
    <w:r w:rsidR="00B55095">
      <w:rPr>
        <w:rFonts w:ascii="Times New Roman" w:hAnsi="Times New Roman" w:cs="Times New Roman"/>
        <w:spacing w:val="0"/>
        <w:w w:val="100"/>
        <w:sz w:val="20"/>
        <w:szCs w:val="20"/>
      </w:rPr>
      <w:t>1</w:t>
    </w:r>
  </w:p>
  <w:p w14:paraId="6CD12099" w14:textId="77777777" w:rsidR="00F46453" w:rsidRPr="00030995" w:rsidRDefault="00F46453" w:rsidP="00CA7F59">
    <w:pPr>
      <w:pStyle w:val="a3"/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Народні депутати України </w:t>
    </w:r>
  </w:p>
  <w:p w14:paraId="2DDC7895" w14:textId="042E74FF" w:rsidR="00F46453" w:rsidRPr="00030995" w:rsidRDefault="00B55095" w:rsidP="00CA7F59">
    <w:pPr>
      <w:pStyle w:val="a3"/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>
      <w:rPr>
        <w:rFonts w:ascii="Times New Roman" w:hAnsi="Times New Roman" w:cs="Times New Roman"/>
        <w:spacing w:val="0"/>
        <w:w w:val="100"/>
        <w:sz w:val="20"/>
        <w:szCs w:val="20"/>
      </w:rPr>
      <w:t>С. Бабак</w:t>
    </w:r>
    <w:r w:rsidR="00F46453" w:rsidRPr="00030995">
      <w:rPr>
        <w:rFonts w:ascii="Times New Roman" w:hAnsi="Times New Roman" w:cs="Times New Roman"/>
        <w:spacing w:val="0"/>
        <w:w w:val="100"/>
        <w:sz w:val="20"/>
        <w:szCs w:val="20"/>
      </w:rPr>
      <w:t xml:space="preserve"> та </w:t>
    </w:r>
    <w:proofErr w:type="spellStart"/>
    <w:r w:rsidR="00F46453" w:rsidRPr="00030995">
      <w:rPr>
        <w:rFonts w:ascii="Times New Roman" w:hAnsi="Times New Roman" w:cs="Times New Roman"/>
        <w:spacing w:val="0"/>
        <w:w w:val="100"/>
        <w:sz w:val="20"/>
        <w:szCs w:val="20"/>
      </w:rPr>
      <w:t>ін</w:t>
    </w:r>
    <w:proofErr w:type="spellEnd"/>
    <w:r w:rsidR="00F46453" w:rsidRPr="00030995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ш</w:t>
    </w:r>
    <w:r w:rsidR="00F46453" w:rsidRPr="00030995">
      <w:rPr>
        <w:rFonts w:ascii="Times New Roman" w:hAnsi="Times New Roman" w:cs="Times New Roman"/>
        <w:spacing w:val="0"/>
        <w:w w:val="100"/>
        <w:sz w:val="20"/>
        <w:szCs w:val="20"/>
      </w:rPr>
      <w:t>і</w:t>
    </w:r>
  </w:p>
  <w:p w14:paraId="7E0AAE4A" w14:textId="77777777" w:rsidR="00F46453" w:rsidRPr="00030995" w:rsidRDefault="00F46453">
    <w:pPr>
      <w:pStyle w:val="a3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B3B"/>
    <w:multiLevelType w:val="hybridMultilevel"/>
    <w:tmpl w:val="D84425C2"/>
    <w:lvl w:ilvl="0" w:tplc="06A2E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23BE3"/>
    <w:multiLevelType w:val="hybridMultilevel"/>
    <w:tmpl w:val="182CBC80"/>
    <w:lvl w:ilvl="0" w:tplc="1E4A58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1965B7"/>
    <w:multiLevelType w:val="multilevel"/>
    <w:tmpl w:val="F612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0B1"/>
    <w:rsid w:val="00006C29"/>
    <w:rsid w:val="000071E0"/>
    <w:rsid w:val="00012D6F"/>
    <w:rsid w:val="00017157"/>
    <w:rsid w:val="00025DD3"/>
    <w:rsid w:val="00027178"/>
    <w:rsid w:val="00030995"/>
    <w:rsid w:val="00046695"/>
    <w:rsid w:val="00060EFB"/>
    <w:rsid w:val="00062524"/>
    <w:rsid w:val="00067DD1"/>
    <w:rsid w:val="00081F5F"/>
    <w:rsid w:val="000A7866"/>
    <w:rsid w:val="000C6F41"/>
    <w:rsid w:val="000D4A2F"/>
    <w:rsid w:val="000D5544"/>
    <w:rsid w:val="000F58FE"/>
    <w:rsid w:val="00111C60"/>
    <w:rsid w:val="00121931"/>
    <w:rsid w:val="00140457"/>
    <w:rsid w:val="00141AD5"/>
    <w:rsid w:val="00144504"/>
    <w:rsid w:val="00162501"/>
    <w:rsid w:val="00162B83"/>
    <w:rsid w:val="00172AAB"/>
    <w:rsid w:val="0017436D"/>
    <w:rsid w:val="00180941"/>
    <w:rsid w:val="00181A4E"/>
    <w:rsid w:val="0019303E"/>
    <w:rsid w:val="001B4FA3"/>
    <w:rsid w:val="001C4DBE"/>
    <w:rsid w:val="001E4BFE"/>
    <w:rsid w:val="001F16E5"/>
    <w:rsid w:val="002012C1"/>
    <w:rsid w:val="00213A71"/>
    <w:rsid w:val="002179DC"/>
    <w:rsid w:val="00217FA3"/>
    <w:rsid w:val="00240398"/>
    <w:rsid w:val="00243886"/>
    <w:rsid w:val="0024710E"/>
    <w:rsid w:val="0026231C"/>
    <w:rsid w:val="0027645C"/>
    <w:rsid w:val="002852D4"/>
    <w:rsid w:val="00294354"/>
    <w:rsid w:val="002B0458"/>
    <w:rsid w:val="002C62AC"/>
    <w:rsid w:val="002E2A53"/>
    <w:rsid w:val="002E4579"/>
    <w:rsid w:val="002F0C1A"/>
    <w:rsid w:val="002F2C2F"/>
    <w:rsid w:val="00313862"/>
    <w:rsid w:val="0032023B"/>
    <w:rsid w:val="00337864"/>
    <w:rsid w:val="003533A6"/>
    <w:rsid w:val="00371DC0"/>
    <w:rsid w:val="003778A1"/>
    <w:rsid w:val="00395554"/>
    <w:rsid w:val="003A24ED"/>
    <w:rsid w:val="003B0184"/>
    <w:rsid w:val="003B110B"/>
    <w:rsid w:val="003B1253"/>
    <w:rsid w:val="003B345B"/>
    <w:rsid w:val="003B6637"/>
    <w:rsid w:val="003B7E84"/>
    <w:rsid w:val="003E1F75"/>
    <w:rsid w:val="003F709C"/>
    <w:rsid w:val="004138FC"/>
    <w:rsid w:val="00421BD0"/>
    <w:rsid w:val="0044724A"/>
    <w:rsid w:val="00474CC0"/>
    <w:rsid w:val="00484563"/>
    <w:rsid w:val="004B354C"/>
    <w:rsid w:val="004B4C54"/>
    <w:rsid w:val="004B7CBC"/>
    <w:rsid w:val="004C25E0"/>
    <w:rsid w:val="004D6F01"/>
    <w:rsid w:val="004E5056"/>
    <w:rsid w:val="004E5B01"/>
    <w:rsid w:val="005133FD"/>
    <w:rsid w:val="00514C8E"/>
    <w:rsid w:val="00517358"/>
    <w:rsid w:val="0053308C"/>
    <w:rsid w:val="005462B9"/>
    <w:rsid w:val="00550D21"/>
    <w:rsid w:val="00553DB2"/>
    <w:rsid w:val="005578DE"/>
    <w:rsid w:val="00563558"/>
    <w:rsid w:val="005803CB"/>
    <w:rsid w:val="005B7A8C"/>
    <w:rsid w:val="005C0EFB"/>
    <w:rsid w:val="005C30F9"/>
    <w:rsid w:val="005C51C2"/>
    <w:rsid w:val="005C6627"/>
    <w:rsid w:val="005D73C2"/>
    <w:rsid w:val="005F01FC"/>
    <w:rsid w:val="00612881"/>
    <w:rsid w:val="00614479"/>
    <w:rsid w:val="006321AE"/>
    <w:rsid w:val="00642B5D"/>
    <w:rsid w:val="0064318E"/>
    <w:rsid w:val="00646DEE"/>
    <w:rsid w:val="00646F3C"/>
    <w:rsid w:val="006657E0"/>
    <w:rsid w:val="00666137"/>
    <w:rsid w:val="00687AF5"/>
    <w:rsid w:val="0069040E"/>
    <w:rsid w:val="006936CB"/>
    <w:rsid w:val="00697FED"/>
    <w:rsid w:val="006C2B6B"/>
    <w:rsid w:val="006E6C08"/>
    <w:rsid w:val="006F32E1"/>
    <w:rsid w:val="006F47F0"/>
    <w:rsid w:val="00702B39"/>
    <w:rsid w:val="00704671"/>
    <w:rsid w:val="00704732"/>
    <w:rsid w:val="00710699"/>
    <w:rsid w:val="007214FA"/>
    <w:rsid w:val="007328D9"/>
    <w:rsid w:val="007372BB"/>
    <w:rsid w:val="007378D5"/>
    <w:rsid w:val="00742205"/>
    <w:rsid w:val="00746081"/>
    <w:rsid w:val="00757286"/>
    <w:rsid w:val="00762BAD"/>
    <w:rsid w:val="007A6FD0"/>
    <w:rsid w:val="007B5348"/>
    <w:rsid w:val="007C05FA"/>
    <w:rsid w:val="007C4865"/>
    <w:rsid w:val="007D1A06"/>
    <w:rsid w:val="007D20D0"/>
    <w:rsid w:val="007D7A76"/>
    <w:rsid w:val="007E2AF5"/>
    <w:rsid w:val="007E336F"/>
    <w:rsid w:val="007E3F6D"/>
    <w:rsid w:val="007F66C6"/>
    <w:rsid w:val="00803039"/>
    <w:rsid w:val="00814558"/>
    <w:rsid w:val="00820637"/>
    <w:rsid w:val="008275D4"/>
    <w:rsid w:val="0083193E"/>
    <w:rsid w:val="00837343"/>
    <w:rsid w:val="00837C1E"/>
    <w:rsid w:val="00853C2B"/>
    <w:rsid w:val="0086232F"/>
    <w:rsid w:val="00865C06"/>
    <w:rsid w:val="00867E4D"/>
    <w:rsid w:val="0087523F"/>
    <w:rsid w:val="00880598"/>
    <w:rsid w:val="00892FD2"/>
    <w:rsid w:val="008A68A9"/>
    <w:rsid w:val="008C478D"/>
    <w:rsid w:val="008C4C5C"/>
    <w:rsid w:val="008D529C"/>
    <w:rsid w:val="008E6F5B"/>
    <w:rsid w:val="008F4CD0"/>
    <w:rsid w:val="00906149"/>
    <w:rsid w:val="00907312"/>
    <w:rsid w:val="00944DF6"/>
    <w:rsid w:val="0094569D"/>
    <w:rsid w:val="0096569E"/>
    <w:rsid w:val="009941BD"/>
    <w:rsid w:val="009A3F1E"/>
    <w:rsid w:val="009C4F55"/>
    <w:rsid w:val="009D7999"/>
    <w:rsid w:val="009E72D2"/>
    <w:rsid w:val="009F7C52"/>
    <w:rsid w:val="00A02339"/>
    <w:rsid w:val="00A15B57"/>
    <w:rsid w:val="00A22F78"/>
    <w:rsid w:val="00A25D4F"/>
    <w:rsid w:val="00A27190"/>
    <w:rsid w:val="00A3146D"/>
    <w:rsid w:val="00A31B29"/>
    <w:rsid w:val="00A34D1C"/>
    <w:rsid w:val="00A35983"/>
    <w:rsid w:val="00A36F6D"/>
    <w:rsid w:val="00A46924"/>
    <w:rsid w:val="00A55CBA"/>
    <w:rsid w:val="00A60998"/>
    <w:rsid w:val="00A6321D"/>
    <w:rsid w:val="00A711A1"/>
    <w:rsid w:val="00A72C73"/>
    <w:rsid w:val="00A93939"/>
    <w:rsid w:val="00A967FA"/>
    <w:rsid w:val="00AC1ACE"/>
    <w:rsid w:val="00AD5CFA"/>
    <w:rsid w:val="00AD5DB7"/>
    <w:rsid w:val="00AD61F6"/>
    <w:rsid w:val="00AD63D9"/>
    <w:rsid w:val="00AF75B4"/>
    <w:rsid w:val="00B008DF"/>
    <w:rsid w:val="00B0133C"/>
    <w:rsid w:val="00B065DC"/>
    <w:rsid w:val="00B26307"/>
    <w:rsid w:val="00B3204D"/>
    <w:rsid w:val="00B52723"/>
    <w:rsid w:val="00B55095"/>
    <w:rsid w:val="00B65224"/>
    <w:rsid w:val="00B65B1C"/>
    <w:rsid w:val="00B70015"/>
    <w:rsid w:val="00B704EA"/>
    <w:rsid w:val="00B74235"/>
    <w:rsid w:val="00B745A2"/>
    <w:rsid w:val="00B87C13"/>
    <w:rsid w:val="00B9014F"/>
    <w:rsid w:val="00BA248A"/>
    <w:rsid w:val="00BA6E4D"/>
    <w:rsid w:val="00BD7EB8"/>
    <w:rsid w:val="00BF5AAB"/>
    <w:rsid w:val="00C01A2E"/>
    <w:rsid w:val="00C12784"/>
    <w:rsid w:val="00C13074"/>
    <w:rsid w:val="00C14B9C"/>
    <w:rsid w:val="00C25F00"/>
    <w:rsid w:val="00C34F3B"/>
    <w:rsid w:val="00C503BF"/>
    <w:rsid w:val="00C50E83"/>
    <w:rsid w:val="00C53382"/>
    <w:rsid w:val="00C57891"/>
    <w:rsid w:val="00C649DF"/>
    <w:rsid w:val="00C809D3"/>
    <w:rsid w:val="00C85F47"/>
    <w:rsid w:val="00C8739B"/>
    <w:rsid w:val="00C96AC1"/>
    <w:rsid w:val="00CA7F59"/>
    <w:rsid w:val="00CB4FFE"/>
    <w:rsid w:val="00CC038F"/>
    <w:rsid w:val="00CF7C97"/>
    <w:rsid w:val="00D04BE6"/>
    <w:rsid w:val="00D05605"/>
    <w:rsid w:val="00D16CCF"/>
    <w:rsid w:val="00D35B4D"/>
    <w:rsid w:val="00D37CB8"/>
    <w:rsid w:val="00D508ED"/>
    <w:rsid w:val="00D52E29"/>
    <w:rsid w:val="00D62D69"/>
    <w:rsid w:val="00D7446E"/>
    <w:rsid w:val="00D85452"/>
    <w:rsid w:val="00D86776"/>
    <w:rsid w:val="00D91747"/>
    <w:rsid w:val="00D92A1B"/>
    <w:rsid w:val="00D95397"/>
    <w:rsid w:val="00DC3DE8"/>
    <w:rsid w:val="00DD1ACC"/>
    <w:rsid w:val="00DE00CD"/>
    <w:rsid w:val="00DE0CFE"/>
    <w:rsid w:val="00E03BE1"/>
    <w:rsid w:val="00E15EE6"/>
    <w:rsid w:val="00E70BB1"/>
    <w:rsid w:val="00E7487A"/>
    <w:rsid w:val="00E74B53"/>
    <w:rsid w:val="00E76EFC"/>
    <w:rsid w:val="00E77F6E"/>
    <w:rsid w:val="00E82C35"/>
    <w:rsid w:val="00E900B1"/>
    <w:rsid w:val="00E94483"/>
    <w:rsid w:val="00E9532D"/>
    <w:rsid w:val="00EA002F"/>
    <w:rsid w:val="00EA1C78"/>
    <w:rsid w:val="00EA60ED"/>
    <w:rsid w:val="00EA70C4"/>
    <w:rsid w:val="00EB118E"/>
    <w:rsid w:val="00EB1C70"/>
    <w:rsid w:val="00EC4CF0"/>
    <w:rsid w:val="00EC5114"/>
    <w:rsid w:val="00EF08EB"/>
    <w:rsid w:val="00EF6B0A"/>
    <w:rsid w:val="00F11C1C"/>
    <w:rsid w:val="00F20B93"/>
    <w:rsid w:val="00F33C60"/>
    <w:rsid w:val="00F46453"/>
    <w:rsid w:val="00F515C2"/>
    <w:rsid w:val="00F73CE0"/>
    <w:rsid w:val="00F769FE"/>
    <w:rsid w:val="00F77F45"/>
    <w:rsid w:val="00F807AB"/>
    <w:rsid w:val="00F93975"/>
    <w:rsid w:val="00F94D20"/>
    <w:rsid w:val="00F96E75"/>
    <w:rsid w:val="00FA5E9D"/>
    <w:rsid w:val="00FC25DD"/>
    <w:rsid w:val="00FC2B84"/>
    <w:rsid w:val="00FC6E51"/>
    <w:rsid w:val="00FD3B02"/>
    <w:rsid w:val="00FE15D6"/>
    <w:rsid w:val="00FF1F69"/>
    <w:rsid w:val="00FF5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CC91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DD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00B1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E900B1"/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900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900B1"/>
  </w:style>
  <w:style w:type="character" w:customStyle="1" w:styleId="rvts23">
    <w:name w:val="rvts23"/>
    <w:basedOn w:val="a0"/>
    <w:rsid w:val="00EC4CF0"/>
  </w:style>
  <w:style w:type="paragraph" w:customStyle="1" w:styleId="rvps14">
    <w:name w:val="rvps14"/>
    <w:basedOn w:val="a"/>
    <w:rsid w:val="00EC4C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EC4CF0"/>
  </w:style>
  <w:style w:type="paragraph" w:styleId="a7">
    <w:name w:val="List Paragraph"/>
    <w:basedOn w:val="a"/>
    <w:uiPriority w:val="34"/>
    <w:qFormat/>
    <w:rsid w:val="00B704EA"/>
    <w:pPr>
      <w:ind w:left="720"/>
      <w:contextualSpacing/>
    </w:pPr>
  </w:style>
  <w:style w:type="paragraph" w:customStyle="1" w:styleId="rvps17">
    <w:name w:val="rvps17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C809D3"/>
  </w:style>
  <w:style w:type="paragraph" w:customStyle="1" w:styleId="rvps6">
    <w:name w:val="rvps6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0">
    <w:name w:val="rvts0"/>
    <w:basedOn w:val="a0"/>
    <w:rsid w:val="00E70BB1"/>
  </w:style>
  <w:style w:type="character" w:styleId="a8">
    <w:name w:val="Hyperlink"/>
    <w:uiPriority w:val="99"/>
    <w:unhideWhenUsed/>
    <w:rsid w:val="006936CB"/>
    <w:rPr>
      <w:color w:val="0000FF"/>
      <w:u w:val="single"/>
    </w:rPr>
  </w:style>
  <w:style w:type="character" w:customStyle="1" w:styleId="st">
    <w:name w:val="st"/>
    <w:basedOn w:val="a0"/>
    <w:rsid w:val="00AD5CFA"/>
  </w:style>
  <w:style w:type="character" w:styleId="a9">
    <w:name w:val="Emphasis"/>
    <w:uiPriority w:val="20"/>
    <w:qFormat/>
    <w:rsid w:val="00AD5CFA"/>
    <w:rPr>
      <w:i/>
      <w:iCs/>
    </w:rPr>
  </w:style>
  <w:style w:type="paragraph" w:customStyle="1" w:styleId="rvps2">
    <w:name w:val="rvps2"/>
    <w:basedOn w:val="a"/>
    <w:rsid w:val="00A60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C14B9C"/>
  </w:style>
  <w:style w:type="paragraph" w:styleId="aa">
    <w:name w:val="Balloon Text"/>
    <w:basedOn w:val="a"/>
    <w:link w:val="ab"/>
    <w:uiPriority w:val="99"/>
    <w:semiHidden/>
    <w:unhideWhenUsed/>
    <w:rsid w:val="00D85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D85452"/>
    <w:rPr>
      <w:rFonts w:ascii="Segoe UI" w:hAnsi="Segoe UI" w:cs="Segoe UI"/>
      <w:sz w:val="18"/>
      <w:szCs w:val="18"/>
    </w:rPr>
  </w:style>
  <w:style w:type="character" w:customStyle="1" w:styleId="FontStyle">
    <w:name w:val="Font Style"/>
    <w:uiPriority w:val="99"/>
    <w:rsid w:val="00141AD5"/>
    <w:rPr>
      <w:rFonts w:cs="Courier New"/>
      <w:color w:val="000000"/>
      <w:sz w:val="20"/>
      <w:szCs w:val="20"/>
    </w:rPr>
  </w:style>
  <w:style w:type="character" w:customStyle="1" w:styleId="st42">
    <w:name w:val="st42"/>
    <w:uiPriority w:val="99"/>
    <w:rsid w:val="00141AD5"/>
    <w:rPr>
      <w:rFonts w:ascii="Times New Roman" w:hAnsi="Times New Roman" w:cs="Times New Roman"/>
      <w:color w:val="000000"/>
    </w:rPr>
  </w:style>
  <w:style w:type="paragraph" w:styleId="3">
    <w:name w:val="Body Text Indent 3"/>
    <w:basedOn w:val="a"/>
    <w:link w:val="30"/>
    <w:rsid w:val="00141AD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link w:val="3"/>
    <w:rsid w:val="00141AD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5B7B3-51F2-4466-B339-2D4612132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2973</Words>
  <Characters>1696</Characters>
  <Application>Microsoft Office Word</Application>
  <DocSecurity>0</DocSecurity>
  <Lines>14</Lines>
  <Paragraphs>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2021-05-18T08:52:00Z</dcterms:created>
  <dcterms:modified xsi:type="dcterms:W3CDTF">2021-05-18T08:52:00Z</dcterms:modified>
</cp:coreProperties>
</file>