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F2D" w:rsidRPr="008E56EF" w:rsidRDefault="002B1F2D" w:rsidP="002B1F2D">
      <w:pPr>
        <w:rPr>
          <w:lang w:val="uk-UA"/>
        </w:rPr>
      </w:pPr>
    </w:p>
    <w:p w:rsidR="002B1F2D" w:rsidRPr="008E56EF" w:rsidRDefault="002B1F2D" w:rsidP="002B1F2D">
      <w:pPr>
        <w:spacing w:after="0" w:line="240" w:lineRule="auto"/>
        <w:ind w:left="5664" w:firstLine="708"/>
        <w:jc w:val="center"/>
        <w:rPr>
          <w:rFonts w:ascii="Times New Roman" w:eastAsia="Times" w:hAnsi="Times New Roman"/>
          <w:b/>
          <w:bCs/>
          <w:sz w:val="24"/>
          <w:szCs w:val="24"/>
          <w:lang w:val="uk-UA" w:eastAsia="uk-UA"/>
        </w:rPr>
      </w:pPr>
      <w:r w:rsidRPr="008E56EF">
        <w:rPr>
          <w:rFonts w:ascii="Times New Roman" w:eastAsia="Times" w:hAnsi="Times New Roman"/>
          <w:b/>
          <w:bCs/>
          <w:sz w:val="24"/>
          <w:szCs w:val="24"/>
          <w:lang w:val="uk-UA" w:eastAsia="uk-UA"/>
        </w:rPr>
        <w:t xml:space="preserve">     До реєстр. № </w:t>
      </w:r>
      <w:r w:rsidR="0073509A" w:rsidRPr="008E56EF">
        <w:rPr>
          <w:rFonts w:ascii="Times New Roman" w:eastAsia="Times" w:hAnsi="Times New Roman"/>
          <w:b/>
          <w:bCs/>
          <w:sz w:val="24"/>
          <w:szCs w:val="24"/>
          <w:lang w:val="uk-UA" w:eastAsia="uk-UA"/>
        </w:rPr>
        <w:t>5</w:t>
      </w:r>
      <w:r w:rsidR="00891A28">
        <w:rPr>
          <w:rFonts w:ascii="Times New Roman" w:eastAsia="Times" w:hAnsi="Times New Roman"/>
          <w:b/>
          <w:bCs/>
          <w:sz w:val="24"/>
          <w:szCs w:val="24"/>
          <w:lang w:val="uk-UA" w:eastAsia="uk-UA"/>
        </w:rPr>
        <w:t>465</w:t>
      </w:r>
    </w:p>
    <w:p w:rsidR="002B1F2D" w:rsidRPr="008E56EF" w:rsidRDefault="002B1F2D" w:rsidP="002B1F2D">
      <w:pPr>
        <w:spacing w:after="0" w:line="240" w:lineRule="auto"/>
        <w:jc w:val="center"/>
        <w:rPr>
          <w:rFonts w:ascii="Times New Roman" w:eastAsia="Times" w:hAnsi="Times New Roman"/>
          <w:b/>
          <w:bCs/>
          <w:vanish/>
          <w:sz w:val="24"/>
          <w:szCs w:val="24"/>
          <w:lang w:val="uk-UA" w:eastAsia="uk-UA"/>
          <w:specVanish/>
        </w:rPr>
      </w:pP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r>
      <w:r w:rsidRPr="008E56EF">
        <w:rPr>
          <w:rFonts w:ascii="Times New Roman" w:eastAsia="Times" w:hAnsi="Times New Roman"/>
          <w:b/>
          <w:bCs/>
          <w:sz w:val="24"/>
          <w:szCs w:val="24"/>
          <w:lang w:val="uk-UA" w:eastAsia="uk-UA"/>
        </w:rPr>
        <w:tab/>
        <w:t xml:space="preserve">    </w:t>
      </w:r>
    </w:p>
    <w:p w:rsidR="002B1F2D" w:rsidRPr="008E56EF" w:rsidRDefault="002B1F2D" w:rsidP="002B1F2D">
      <w:pPr>
        <w:spacing w:after="0" w:line="240" w:lineRule="auto"/>
        <w:jc w:val="center"/>
        <w:rPr>
          <w:rFonts w:ascii="Times New Roman" w:eastAsia="Times" w:hAnsi="Times New Roman"/>
          <w:bCs/>
          <w:sz w:val="24"/>
          <w:szCs w:val="24"/>
          <w:lang w:val="uk-UA" w:eastAsia="uk-UA"/>
        </w:rPr>
      </w:pPr>
      <w:r w:rsidRPr="008E56EF">
        <w:rPr>
          <w:rFonts w:ascii="Times New Roman" w:eastAsia="Times" w:hAnsi="Times New Roman"/>
          <w:bCs/>
          <w:sz w:val="24"/>
          <w:szCs w:val="24"/>
          <w:lang w:val="uk-UA" w:eastAsia="uk-UA"/>
        </w:rPr>
        <w:t>(друге читання)</w:t>
      </w:r>
    </w:p>
    <w:p w:rsidR="002B1F2D" w:rsidRPr="008E56EF" w:rsidRDefault="002B1F2D" w:rsidP="002B1F2D">
      <w:pPr>
        <w:spacing w:after="0" w:line="240" w:lineRule="auto"/>
        <w:ind w:left="7080"/>
        <w:jc w:val="both"/>
        <w:rPr>
          <w:rFonts w:ascii="Times New Roman" w:eastAsia="Times New Roman" w:hAnsi="Times New Roman"/>
          <w:b/>
          <w:sz w:val="28"/>
          <w:szCs w:val="28"/>
          <w:lang w:val="uk-UA" w:eastAsia="ru-RU"/>
        </w:rPr>
      </w:pPr>
    </w:p>
    <w:p w:rsidR="002B1F2D" w:rsidRPr="008E56EF" w:rsidRDefault="002B1F2D" w:rsidP="002B1F2D">
      <w:pPr>
        <w:spacing w:after="0" w:line="240" w:lineRule="auto"/>
        <w:jc w:val="center"/>
        <w:rPr>
          <w:rFonts w:ascii="Times New Roman" w:eastAsia="Times New Roman" w:hAnsi="Times New Roman"/>
          <w:b/>
          <w:caps/>
          <w:sz w:val="28"/>
          <w:szCs w:val="28"/>
          <w:lang w:val="uk-UA" w:eastAsia="ru-RU"/>
        </w:rPr>
      </w:pPr>
    </w:p>
    <w:p w:rsidR="002B1F2D" w:rsidRPr="008E56EF" w:rsidRDefault="002B1F2D" w:rsidP="002B1F2D">
      <w:pPr>
        <w:spacing w:after="0" w:line="240" w:lineRule="auto"/>
        <w:jc w:val="center"/>
        <w:rPr>
          <w:rFonts w:ascii="Times New Roman" w:eastAsia="Times New Roman" w:hAnsi="Times New Roman"/>
          <w:b/>
          <w:caps/>
          <w:sz w:val="28"/>
          <w:szCs w:val="28"/>
          <w:lang w:val="uk-UA" w:eastAsia="ru-RU"/>
        </w:rPr>
      </w:pPr>
      <w:r w:rsidRPr="008E56EF">
        <w:rPr>
          <w:rFonts w:ascii="Times New Roman" w:eastAsia="Times New Roman" w:hAnsi="Times New Roman"/>
          <w:b/>
          <w:caps/>
          <w:sz w:val="28"/>
          <w:szCs w:val="28"/>
          <w:lang w:val="uk-UA" w:eastAsia="ru-RU"/>
        </w:rPr>
        <w:t xml:space="preserve">З а у в а ж е н </w:t>
      </w:r>
      <w:proofErr w:type="spellStart"/>
      <w:r w:rsidRPr="008E56EF">
        <w:rPr>
          <w:rFonts w:ascii="Times New Roman" w:eastAsia="Times New Roman" w:hAnsi="Times New Roman"/>
          <w:b/>
          <w:caps/>
          <w:sz w:val="28"/>
          <w:szCs w:val="28"/>
          <w:lang w:val="uk-UA" w:eastAsia="ru-RU"/>
        </w:rPr>
        <w:t>н</w:t>
      </w:r>
      <w:proofErr w:type="spellEnd"/>
      <w:r w:rsidRPr="008E56EF">
        <w:rPr>
          <w:rFonts w:ascii="Times New Roman" w:eastAsia="Times New Roman" w:hAnsi="Times New Roman"/>
          <w:b/>
          <w:caps/>
          <w:sz w:val="28"/>
          <w:szCs w:val="28"/>
          <w:lang w:val="uk-UA" w:eastAsia="ru-RU"/>
        </w:rPr>
        <w:t xml:space="preserve"> я </w:t>
      </w:r>
    </w:p>
    <w:p w:rsidR="002B1F2D" w:rsidRPr="008E56EF" w:rsidRDefault="002B1F2D" w:rsidP="002B1F2D">
      <w:pPr>
        <w:spacing w:after="0" w:line="240" w:lineRule="auto"/>
        <w:jc w:val="center"/>
        <w:rPr>
          <w:rFonts w:ascii="Times New Roman" w:eastAsia="Times New Roman" w:hAnsi="Times New Roman"/>
          <w:b/>
          <w:sz w:val="28"/>
          <w:szCs w:val="28"/>
          <w:lang w:val="uk-UA" w:eastAsia="ru-RU"/>
        </w:rPr>
      </w:pPr>
      <w:r w:rsidRPr="008E56EF">
        <w:rPr>
          <w:rFonts w:ascii="Times New Roman" w:eastAsia="Times New Roman" w:hAnsi="Times New Roman"/>
          <w:b/>
          <w:sz w:val="28"/>
          <w:szCs w:val="28"/>
          <w:lang w:val="uk-UA" w:eastAsia="ru-RU"/>
        </w:rPr>
        <w:t xml:space="preserve">до проекту Закону України "Про </w:t>
      </w:r>
      <w:r w:rsidR="00891A28">
        <w:rPr>
          <w:rFonts w:ascii="Times New Roman" w:eastAsia="Times New Roman" w:hAnsi="Times New Roman"/>
          <w:b/>
          <w:sz w:val="28"/>
          <w:szCs w:val="28"/>
          <w:lang w:val="uk-UA" w:eastAsia="ru-RU"/>
        </w:rPr>
        <w:t>внесення змін до Закону України «Про освіту» щодо вдосконалення науково-методичного забезпечення освіти та якості навчальної літератури</w:t>
      </w:r>
      <w:r w:rsidRPr="008E56EF">
        <w:rPr>
          <w:rFonts w:ascii="Times New Roman" w:eastAsia="Times New Roman" w:hAnsi="Times New Roman"/>
          <w:b/>
          <w:sz w:val="28"/>
          <w:szCs w:val="28"/>
          <w:lang w:val="uk-UA" w:eastAsia="ru-RU"/>
        </w:rPr>
        <w:t>"</w:t>
      </w:r>
    </w:p>
    <w:p w:rsidR="002B1F2D" w:rsidRPr="008E56EF" w:rsidRDefault="002B1F2D" w:rsidP="002B1F2D">
      <w:pPr>
        <w:spacing w:before="120" w:after="0" w:line="240" w:lineRule="auto"/>
        <w:jc w:val="center"/>
        <w:rPr>
          <w:rFonts w:ascii="Times New Roman" w:eastAsia="Times New Roman" w:hAnsi="Times New Roman"/>
          <w:sz w:val="28"/>
          <w:szCs w:val="28"/>
          <w:lang w:val="uk-UA" w:eastAsia="ru-RU"/>
        </w:rPr>
      </w:pPr>
      <w:r w:rsidRPr="008E56EF">
        <w:rPr>
          <w:rFonts w:ascii="Times New Roman" w:eastAsia="Times New Roman" w:hAnsi="Times New Roman"/>
          <w:sz w:val="28"/>
          <w:szCs w:val="28"/>
          <w:lang w:val="uk-UA" w:eastAsia="ru-RU"/>
        </w:rPr>
        <w:t xml:space="preserve">(реєстраційний № </w:t>
      </w:r>
      <w:r w:rsidR="0073509A" w:rsidRPr="008E56EF">
        <w:rPr>
          <w:rFonts w:ascii="Times New Roman" w:eastAsia="Times New Roman" w:hAnsi="Times New Roman"/>
          <w:sz w:val="28"/>
          <w:szCs w:val="28"/>
          <w:lang w:val="uk-UA" w:eastAsia="ru-RU"/>
        </w:rPr>
        <w:t>5</w:t>
      </w:r>
      <w:r w:rsidR="00891A28">
        <w:rPr>
          <w:rFonts w:ascii="Times New Roman" w:eastAsia="Times New Roman" w:hAnsi="Times New Roman"/>
          <w:sz w:val="28"/>
          <w:szCs w:val="28"/>
          <w:lang w:val="uk-UA" w:eastAsia="ru-RU"/>
        </w:rPr>
        <w:t>465</w:t>
      </w:r>
      <w:r w:rsidRPr="008E56EF">
        <w:rPr>
          <w:rFonts w:ascii="Times New Roman" w:eastAsia="Times New Roman" w:hAnsi="Times New Roman"/>
          <w:sz w:val="28"/>
          <w:szCs w:val="28"/>
          <w:lang w:val="uk-UA" w:eastAsia="ru-RU"/>
        </w:rPr>
        <w:t>)</w:t>
      </w:r>
    </w:p>
    <w:p w:rsidR="002B1F2D" w:rsidRPr="008E56EF" w:rsidRDefault="002B1F2D" w:rsidP="002B1F2D">
      <w:pPr>
        <w:rPr>
          <w:rFonts w:ascii="Times New Roman" w:hAnsi="Times New Roman"/>
          <w:sz w:val="28"/>
          <w:szCs w:val="28"/>
          <w:lang w:val="uk-UA"/>
        </w:rPr>
      </w:pPr>
    </w:p>
    <w:p w:rsidR="002B1F2D" w:rsidRPr="008E56EF" w:rsidRDefault="002B1F2D" w:rsidP="002B1F2D">
      <w:pPr>
        <w:spacing w:after="0" w:line="240" w:lineRule="auto"/>
        <w:ind w:firstLine="708"/>
        <w:jc w:val="both"/>
        <w:rPr>
          <w:rFonts w:ascii="Times New Roman" w:hAnsi="Times New Roman"/>
          <w:sz w:val="28"/>
          <w:szCs w:val="28"/>
          <w:lang w:val="uk-UA"/>
        </w:rPr>
      </w:pPr>
      <w:r w:rsidRPr="008E56EF">
        <w:rPr>
          <w:rFonts w:ascii="Times New Roman" w:hAnsi="Times New Roman"/>
          <w:sz w:val="28"/>
          <w:szCs w:val="28"/>
          <w:lang w:val="uk-UA"/>
        </w:rPr>
        <w:t>У Головному юридичному управлінні здійснено юридичну експертизу підготовленого до другого читання Комітетом</w:t>
      </w:r>
      <w:r w:rsidRPr="008E56EF">
        <w:rPr>
          <w:rFonts w:ascii="Times New Roman" w:eastAsia="Times New Roman" w:hAnsi="Times New Roman"/>
          <w:sz w:val="28"/>
          <w:szCs w:val="28"/>
          <w:lang w:val="uk-UA" w:eastAsia="ru-RU"/>
        </w:rPr>
        <w:t xml:space="preserve"> </w:t>
      </w:r>
      <w:r w:rsidR="00CB2BC0">
        <w:rPr>
          <w:rFonts w:ascii="Times New Roman" w:eastAsia="Times New Roman" w:hAnsi="Times New Roman"/>
          <w:sz w:val="28"/>
          <w:szCs w:val="28"/>
          <w:lang w:val="uk-UA" w:eastAsia="ru-RU"/>
        </w:rPr>
        <w:t>Верховної Ради України з питань</w:t>
      </w:r>
      <w:r w:rsidR="002F1AC9" w:rsidRPr="002F1AC9">
        <w:rPr>
          <w:rFonts w:ascii="Times New Roman" w:eastAsia="Times New Roman" w:hAnsi="Times New Roman"/>
          <w:sz w:val="28"/>
          <w:szCs w:val="28"/>
          <w:lang w:val="uk-UA" w:eastAsia="ru-RU"/>
        </w:rPr>
        <w:t xml:space="preserve"> освіти, науки та інновацій</w:t>
      </w:r>
      <w:r w:rsidR="002F1AC9">
        <w:rPr>
          <w:rFonts w:ascii="Times New Roman" w:eastAsia="Times New Roman" w:hAnsi="Times New Roman"/>
          <w:sz w:val="28"/>
          <w:szCs w:val="28"/>
          <w:lang w:val="uk-UA" w:eastAsia="ru-RU"/>
        </w:rPr>
        <w:t xml:space="preserve"> </w:t>
      </w:r>
      <w:r w:rsidRPr="008E56EF">
        <w:rPr>
          <w:rFonts w:ascii="Times New Roman" w:eastAsia="Times New Roman" w:hAnsi="Times New Roman"/>
          <w:sz w:val="28"/>
          <w:szCs w:val="28"/>
          <w:lang w:val="uk-UA" w:eastAsia="ru-RU"/>
        </w:rPr>
        <w:t>проекту</w:t>
      </w:r>
      <w:r w:rsidRPr="008E56EF">
        <w:rPr>
          <w:rFonts w:ascii="Times New Roman" w:hAnsi="Times New Roman"/>
          <w:sz w:val="28"/>
          <w:szCs w:val="28"/>
          <w:lang w:val="uk-UA"/>
        </w:rPr>
        <w:t xml:space="preserve"> </w:t>
      </w:r>
      <w:r w:rsidRPr="008E56EF">
        <w:rPr>
          <w:rFonts w:ascii="Times New Roman" w:hAnsi="Times New Roman"/>
          <w:sz w:val="28"/>
          <w:szCs w:val="28"/>
          <w:lang w:val="uk-UA" w:eastAsia="ru-RU"/>
        </w:rPr>
        <w:t xml:space="preserve">Закону України </w:t>
      </w:r>
      <w:r w:rsidRPr="002F1AC9">
        <w:rPr>
          <w:rFonts w:ascii="Times New Roman" w:hAnsi="Times New Roman"/>
          <w:sz w:val="28"/>
          <w:szCs w:val="28"/>
          <w:lang w:val="uk-UA"/>
        </w:rPr>
        <w:t>"</w:t>
      </w:r>
      <w:r w:rsidR="002F1AC9" w:rsidRPr="002F1AC9">
        <w:rPr>
          <w:rFonts w:ascii="Times New Roman" w:eastAsia="Times New Roman" w:hAnsi="Times New Roman"/>
          <w:sz w:val="28"/>
          <w:szCs w:val="28"/>
          <w:lang w:val="uk-UA" w:eastAsia="ru-RU"/>
        </w:rPr>
        <w:t>Про внесення змін до Закону України «Про освіту» щодо вдосконалення науково-методичного забезпечення освіти та якості навчальної літератури</w:t>
      </w:r>
      <w:r w:rsidR="002F1AC9" w:rsidRPr="002F1AC9">
        <w:rPr>
          <w:rFonts w:ascii="Times New Roman" w:hAnsi="Times New Roman"/>
          <w:sz w:val="28"/>
          <w:szCs w:val="28"/>
          <w:lang w:val="uk-UA"/>
        </w:rPr>
        <w:t>".</w:t>
      </w:r>
      <w:r w:rsidR="002F1AC9">
        <w:rPr>
          <w:rFonts w:ascii="Times New Roman" w:hAnsi="Times New Roman"/>
          <w:sz w:val="28"/>
          <w:szCs w:val="28"/>
          <w:lang w:val="uk-UA"/>
        </w:rPr>
        <w:t xml:space="preserve"> З</w:t>
      </w:r>
      <w:r w:rsidRPr="008E56EF">
        <w:rPr>
          <w:rFonts w:ascii="Times New Roman" w:hAnsi="Times New Roman"/>
          <w:sz w:val="28"/>
          <w:szCs w:val="28"/>
          <w:lang w:val="uk-UA"/>
        </w:rPr>
        <w:t>а наслідками експертизи зазначаємо про те, що окремі його положення не відповідають Конституції</w:t>
      </w:r>
      <w:r w:rsidR="009D1EA6">
        <w:rPr>
          <w:rFonts w:ascii="Times New Roman" w:hAnsi="Times New Roman"/>
          <w:sz w:val="28"/>
          <w:szCs w:val="28"/>
          <w:lang w:val="uk-UA"/>
        </w:rPr>
        <w:t xml:space="preserve"> України</w:t>
      </w:r>
      <w:r w:rsidRPr="008E56EF">
        <w:rPr>
          <w:rFonts w:ascii="Times New Roman" w:hAnsi="Times New Roman"/>
          <w:sz w:val="28"/>
          <w:szCs w:val="28"/>
          <w:lang w:val="uk-UA"/>
        </w:rPr>
        <w:t>, не узгоджуються із законами України та не враховують правову позицію Конституційного Суду України.</w:t>
      </w:r>
    </w:p>
    <w:p w:rsidR="002B1F2D" w:rsidRPr="008E56EF" w:rsidRDefault="002B1F2D" w:rsidP="002B1F2D">
      <w:pPr>
        <w:spacing w:after="0" w:line="240" w:lineRule="auto"/>
        <w:ind w:firstLine="709"/>
        <w:jc w:val="both"/>
        <w:rPr>
          <w:rFonts w:ascii="Times New Roman" w:hAnsi="Times New Roman"/>
          <w:sz w:val="28"/>
          <w:szCs w:val="28"/>
          <w:lang w:val="uk-UA"/>
        </w:rPr>
      </w:pPr>
    </w:p>
    <w:p w:rsidR="008506F2" w:rsidRDefault="008506F2" w:rsidP="005C7D50">
      <w:pPr>
        <w:spacing w:line="240" w:lineRule="auto"/>
        <w:ind w:firstLine="709"/>
        <w:jc w:val="both"/>
        <w:rPr>
          <w:rFonts w:ascii="Times New Roman" w:hAnsi="Times New Roman"/>
          <w:sz w:val="28"/>
          <w:szCs w:val="28"/>
          <w:lang w:val="uk-UA"/>
        </w:rPr>
      </w:pPr>
      <w:r>
        <w:rPr>
          <w:rFonts w:ascii="Times New Roman" w:hAnsi="Times New Roman"/>
          <w:sz w:val="28"/>
          <w:szCs w:val="28"/>
          <w:lang w:val="uk-UA"/>
        </w:rPr>
        <w:t>1. Запропоноване законопроектом визначення терміну «підручник» (пункт 5</w:t>
      </w:r>
      <w:r w:rsidRPr="008506F2">
        <w:rPr>
          <w:rFonts w:ascii="Times New Roman" w:hAnsi="Times New Roman"/>
          <w:sz w:val="28"/>
          <w:szCs w:val="28"/>
          <w:vertAlign w:val="superscript"/>
          <w:lang w:val="uk-UA"/>
        </w:rPr>
        <w:t>1</w:t>
      </w:r>
      <w:r>
        <w:rPr>
          <w:rFonts w:ascii="Times New Roman" w:hAnsi="Times New Roman"/>
          <w:sz w:val="28"/>
          <w:szCs w:val="28"/>
          <w:lang w:val="uk-UA"/>
        </w:rPr>
        <w:t xml:space="preserve"> </w:t>
      </w:r>
      <w:r w:rsidR="00C502E4">
        <w:rPr>
          <w:rFonts w:ascii="Times New Roman" w:hAnsi="Times New Roman"/>
          <w:sz w:val="28"/>
          <w:szCs w:val="28"/>
          <w:lang w:val="uk-UA"/>
        </w:rPr>
        <w:t xml:space="preserve">частини першої </w:t>
      </w:r>
      <w:bookmarkStart w:id="0" w:name="_GoBack"/>
      <w:bookmarkEnd w:id="0"/>
      <w:r>
        <w:rPr>
          <w:rFonts w:ascii="Times New Roman" w:hAnsi="Times New Roman"/>
          <w:sz w:val="28"/>
          <w:szCs w:val="28"/>
          <w:lang w:val="uk-UA"/>
        </w:rPr>
        <w:t>статті 1 Закону України «Про освіту» у редакції законопроекту) потребує доопрацювання як таке, що не узгоджується з принципом юридичної визначеності. Так, використана у визначенні формула «складовою якого є інтерактивний електронний додаток (…)» відноситься до поняття «вид навчальної літератури», а не поняття «підручник», що є змістовно некоректним.</w:t>
      </w:r>
    </w:p>
    <w:p w:rsidR="008506F2" w:rsidRDefault="008506F2" w:rsidP="002B7489">
      <w:pPr>
        <w:spacing w:line="240" w:lineRule="auto"/>
        <w:jc w:val="both"/>
        <w:rPr>
          <w:rFonts w:ascii="Times New Roman" w:hAnsi="Times New Roman"/>
          <w:sz w:val="28"/>
          <w:szCs w:val="28"/>
          <w:lang w:val="uk-UA"/>
        </w:rPr>
      </w:pPr>
      <w:r>
        <w:rPr>
          <w:rFonts w:ascii="Times New Roman" w:hAnsi="Times New Roman"/>
          <w:sz w:val="28"/>
          <w:szCs w:val="28"/>
          <w:lang w:val="uk-UA"/>
        </w:rPr>
        <w:tab/>
      </w:r>
      <w:r w:rsidRPr="00653405">
        <w:rPr>
          <w:rFonts w:ascii="Times New Roman" w:hAnsi="Times New Roman"/>
          <w:sz w:val="28"/>
          <w:szCs w:val="28"/>
          <w:lang w:val="uk-UA"/>
        </w:rPr>
        <w:t xml:space="preserve">Крім того, </w:t>
      </w:r>
      <w:r w:rsidR="00AB437C" w:rsidRPr="00653405">
        <w:rPr>
          <w:rFonts w:ascii="Times New Roman" w:hAnsi="Times New Roman"/>
          <w:sz w:val="28"/>
          <w:szCs w:val="28"/>
          <w:lang w:val="uk-UA"/>
        </w:rPr>
        <w:t>вик</w:t>
      </w:r>
      <w:r w:rsidR="00B73214" w:rsidRPr="00653405">
        <w:rPr>
          <w:rFonts w:ascii="Times New Roman" w:hAnsi="Times New Roman"/>
          <w:sz w:val="28"/>
          <w:szCs w:val="28"/>
          <w:lang w:val="uk-UA"/>
        </w:rPr>
        <w:t xml:space="preserve">ористання </w:t>
      </w:r>
      <w:r w:rsidR="00AB437C" w:rsidRPr="00653405">
        <w:rPr>
          <w:rFonts w:ascii="Times New Roman" w:hAnsi="Times New Roman"/>
          <w:sz w:val="28"/>
          <w:szCs w:val="28"/>
          <w:lang w:val="uk-UA"/>
        </w:rPr>
        <w:t xml:space="preserve">займенника «їх» у пункті 4 частини першої статті 75 Закону України «Про освіту» у редакції законопроекту вбачається </w:t>
      </w:r>
      <w:r w:rsidR="00876832" w:rsidRPr="00653405">
        <w:rPr>
          <w:rFonts w:ascii="Times New Roman" w:hAnsi="Times New Roman"/>
          <w:sz w:val="28"/>
          <w:szCs w:val="28"/>
          <w:lang w:val="uk-UA"/>
        </w:rPr>
        <w:t xml:space="preserve">також </w:t>
      </w:r>
      <w:r w:rsidR="00AB437C" w:rsidRPr="00653405">
        <w:rPr>
          <w:rFonts w:ascii="Times New Roman" w:hAnsi="Times New Roman"/>
          <w:sz w:val="28"/>
          <w:szCs w:val="28"/>
          <w:lang w:val="uk-UA"/>
        </w:rPr>
        <w:t xml:space="preserve">некоректним, оскільки </w:t>
      </w:r>
      <w:r w:rsidR="00E72255">
        <w:rPr>
          <w:rFonts w:ascii="Times New Roman" w:hAnsi="Times New Roman"/>
          <w:sz w:val="28"/>
          <w:szCs w:val="28"/>
          <w:lang w:val="uk-UA"/>
        </w:rPr>
        <w:t xml:space="preserve">відповідно до </w:t>
      </w:r>
      <w:r w:rsidR="009D1EA6">
        <w:rPr>
          <w:rFonts w:ascii="Times New Roman" w:hAnsi="Times New Roman"/>
          <w:sz w:val="28"/>
          <w:szCs w:val="28"/>
          <w:lang w:val="uk-UA"/>
        </w:rPr>
        <w:t xml:space="preserve">контексту </w:t>
      </w:r>
      <w:r w:rsidR="00E72255">
        <w:rPr>
          <w:rFonts w:ascii="Times New Roman" w:hAnsi="Times New Roman"/>
          <w:sz w:val="28"/>
          <w:szCs w:val="28"/>
          <w:lang w:val="uk-UA"/>
        </w:rPr>
        <w:t>йдеться про «видання навчальної та методичної літератури» як процес</w:t>
      </w:r>
      <w:r w:rsidR="009D1EA6">
        <w:rPr>
          <w:rFonts w:ascii="Times New Roman" w:hAnsi="Times New Roman"/>
          <w:sz w:val="28"/>
          <w:szCs w:val="28"/>
          <w:lang w:val="uk-UA"/>
        </w:rPr>
        <w:t xml:space="preserve">. </w:t>
      </w:r>
    </w:p>
    <w:p w:rsidR="005C7D50" w:rsidRDefault="005C7D50" w:rsidP="00D32806">
      <w:pPr>
        <w:spacing w:line="240" w:lineRule="auto"/>
        <w:jc w:val="both"/>
        <w:rPr>
          <w:rFonts w:ascii="Times New Roman" w:hAnsi="Times New Roman"/>
          <w:sz w:val="28"/>
          <w:szCs w:val="28"/>
          <w:lang w:val="uk-UA"/>
        </w:rPr>
      </w:pPr>
      <w:r>
        <w:rPr>
          <w:rFonts w:ascii="Times New Roman" w:hAnsi="Times New Roman"/>
          <w:sz w:val="28"/>
          <w:szCs w:val="28"/>
          <w:lang w:val="uk-UA"/>
        </w:rPr>
        <w:tab/>
        <w:t xml:space="preserve">Варто також зауважити, що встановлення запропонованим абзацом </w:t>
      </w:r>
      <w:r w:rsidR="008D562A">
        <w:rPr>
          <w:rFonts w:ascii="Times New Roman" w:hAnsi="Times New Roman"/>
          <w:sz w:val="28"/>
          <w:szCs w:val="28"/>
          <w:lang w:val="uk-UA"/>
        </w:rPr>
        <w:t xml:space="preserve">восьмим </w:t>
      </w:r>
      <w:r>
        <w:rPr>
          <w:rFonts w:ascii="Times New Roman" w:hAnsi="Times New Roman"/>
          <w:sz w:val="28"/>
          <w:szCs w:val="28"/>
          <w:lang w:val="uk-UA"/>
        </w:rPr>
        <w:t>частини першої статті 64 Закону України «Про освіту» повноваження ц</w:t>
      </w:r>
      <w:r w:rsidRPr="005C7D50">
        <w:rPr>
          <w:rFonts w:ascii="Times New Roman" w:hAnsi="Times New Roman"/>
          <w:sz w:val="28"/>
          <w:szCs w:val="28"/>
          <w:lang w:val="uk-UA"/>
        </w:rPr>
        <w:t>ентральн</w:t>
      </w:r>
      <w:r>
        <w:rPr>
          <w:rFonts w:ascii="Times New Roman" w:hAnsi="Times New Roman"/>
          <w:sz w:val="28"/>
          <w:szCs w:val="28"/>
          <w:lang w:val="uk-UA"/>
        </w:rPr>
        <w:t>ого</w:t>
      </w:r>
      <w:r w:rsidRPr="005C7D50">
        <w:rPr>
          <w:rFonts w:ascii="Times New Roman" w:hAnsi="Times New Roman"/>
          <w:sz w:val="28"/>
          <w:szCs w:val="28"/>
          <w:lang w:val="uk-UA"/>
        </w:rPr>
        <w:t xml:space="preserve"> орган</w:t>
      </w:r>
      <w:r>
        <w:rPr>
          <w:rFonts w:ascii="Times New Roman" w:hAnsi="Times New Roman"/>
          <w:sz w:val="28"/>
          <w:szCs w:val="28"/>
          <w:lang w:val="uk-UA"/>
        </w:rPr>
        <w:t>у</w:t>
      </w:r>
      <w:r w:rsidRPr="005C7D50">
        <w:rPr>
          <w:rFonts w:ascii="Times New Roman" w:hAnsi="Times New Roman"/>
          <w:sz w:val="28"/>
          <w:szCs w:val="28"/>
          <w:lang w:val="uk-UA"/>
        </w:rPr>
        <w:t xml:space="preserve"> виконавчої влади у сфері освіти і науки</w:t>
      </w:r>
      <w:r>
        <w:rPr>
          <w:rFonts w:ascii="Times New Roman" w:hAnsi="Times New Roman"/>
          <w:sz w:val="28"/>
          <w:szCs w:val="28"/>
          <w:lang w:val="uk-UA"/>
        </w:rPr>
        <w:t xml:space="preserve"> «</w:t>
      </w:r>
      <w:r w:rsidRPr="003F670C">
        <w:rPr>
          <w:rFonts w:ascii="Times New Roman" w:hAnsi="Times New Roman"/>
          <w:sz w:val="28"/>
          <w:szCs w:val="28"/>
          <w:u w:val="single"/>
          <w:lang w:val="uk-UA"/>
        </w:rPr>
        <w:t>організовувати розроблення</w:t>
      </w:r>
      <w:r>
        <w:rPr>
          <w:rFonts w:ascii="Times New Roman" w:hAnsi="Times New Roman"/>
          <w:sz w:val="28"/>
          <w:szCs w:val="28"/>
          <w:lang w:val="uk-UA"/>
        </w:rPr>
        <w:t xml:space="preserve">» стандартів освіти </w:t>
      </w:r>
      <w:r w:rsidR="00876832">
        <w:rPr>
          <w:rFonts w:ascii="Times New Roman" w:hAnsi="Times New Roman"/>
          <w:sz w:val="28"/>
          <w:szCs w:val="28"/>
          <w:lang w:val="uk-UA"/>
        </w:rPr>
        <w:t xml:space="preserve">не повною мірою враховує положення </w:t>
      </w:r>
      <w:r w:rsidR="00876832" w:rsidRPr="00876832">
        <w:rPr>
          <w:rFonts w:ascii="Times New Roman" w:hAnsi="Times New Roman"/>
          <w:sz w:val="28"/>
          <w:szCs w:val="28"/>
          <w:lang w:val="uk-UA"/>
        </w:rPr>
        <w:t xml:space="preserve">Закону </w:t>
      </w:r>
      <w:r w:rsidR="00876832" w:rsidRPr="00876832">
        <w:rPr>
          <w:rFonts w:ascii="Times New Roman" w:hAnsi="Times New Roman"/>
          <w:sz w:val="28"/>
          <w:szCs w:val="28"/>
          <w:lang w:val="uk-UA"/>
        </w:rPr>
        <w:lastRenderedPageBreak/>
        <w:t>України «Про центральні органи виконавчої влади»</w:t>
      </w:r>
      <w:r w:rsidR="003F670C">
        <w:rPr>
          <w:rFonts w:ascii="Times New Roman" w:hAnsi="Times New Roman"/>
          <w:sz w:val="28"/>
          <w:szCs w:val="28"/>
          <w:lang w:val="uk-UA"/>
        </w:rPr>
        <w:t xml:space="preserve">, оскільки до прямих </w:t>
      </w:r>
      <w:r w:rsidR="003F670C" w:rsidRPr="003F670C">
        <w:rPr>
          <w:rFonts w:ascii="Times New Roman" w:hAnsi="Times New Roman"/>
          <w:sz w:val="28"/>
          <w:szCs w:val="28"/>
          <w:lang w:val="uk-UA"/>
        </w:rPr>
        <w:t>завдан</w:t>
      </w:r>
      <w:r w:rsidR="003F670C">
        <w:rPr>
          <w:rFonts w:ascii="Times New Roman" w:hAnsi="Times New Roman"/>
          <w:sz w:val="28"/>
          <w:szCs w:val="28"/>
          <w:lang w:val="uk-UA"/>
        </w:rPr>
        <w:t xml:space="preserve">ь </w:t>
      </w:r>
      <w:r w:rsidR="003F670C" w:rsidRPr="003F670C">
        <w:rPr>
          <w:rFonts w:ascii="Times New Roman" w:hAnsi="Times New Roman"/>
          <w:sz w:val="28"/>
          <w:szCs w:val="28"/>
          <w:lang w:val="uk-UA"/>
        </w:rPr>
        <w:t>міністерства як органу, що забезпечує формування та реалізує державну політик</w:t>
      </w:r>
      <w:r w:rsidR="003F670C">
        <w:rPr>
          <w:rFonts w:ascii="Times New Roman" w:hAnsi="Times New Roman"/>
          <w:sz w:val="28"/>
          <w:szCs w:val="28"/>
          <w:lang w:val="uk-UA"/>
        </w:rPr>
        <w:t xml:space="preserve">у в одній чи декількох сферах, належить </w:t>
      </w:r>
      <w:r w:rsidR="003F670C" w:rsidRPr="003F670C">
        <w:rPr>
          <w:rFonts w:ascii="Times New Roman" w:hAnsi="Times New Roman"/>
          <w:sz w:val="28"/>
          <w:szCs w:val="28"/>
          <w:lang w:val="uk-UA"/>
        </w:rPr>
        <w:t>забезпечення нормативно-правового регулювання</w:t>
      </w:r>
      <w:r w:rsidR="003F670C">
        <w:rPr>
          <w:rFonts w:ascii="Times New Roman" w:hAnsi="Times New Roman"/>
          <w:sz w:val="28"/>
          <w:szCs w:val="28"/>
          <w:lang w:val="uk-UA"/>
        </w:rPr>
        <w:t xml:space="preserve"> (пункт 1 частини першої статті</w:t>
      </w:r>
      <w:r w:rsidR="002B7489">
        <w:rPr>
          <w:rFonts w:ascii="Times New Roman" w:hAnsi="Times New Roman"/>
          <w:sz w:val="28"/>
          <w:szCs w:val="28"/>
          <w:lang w:val="uk-UA"/>
        </w:rPr>
        <w:t xml:space="preserve"> 7</w:t>
      </w:r>
      <w:r w:rsidR="003F670C">
        <w:rPr>
          <w:rFonts w:ascii="Times New Roman" w:hAnsi="Times New Roman"/>
          <w:sz w:val="28"/>
          <w:szCs w:val="28"/>
          <w:lang w:val="uk-UA"/>
        </w:rPr>
        <w:t xml:space="preserve">), тобто </w:t>
      </w:r>
      <w:r w:rsidR="002B7489">
        <w:rPr>
          <w:rFonts w:ascii="Times New Roman" w:hAnsi="Times New Roman"/>
          <w:sz w:val="28"/>
          <w:szCs w:val="28"/>
          <w:lang w:val="uk-UA"/>
        </w:rPr>
        <w:t>самостійне</w:t>
      </w:r>
      <w:r w:rsidR="003F670C">
        <w:rPr>
          <w:rFonts w:ascii="Times New Roman" w:hAnsi="Times New Roman"/>
          <w:sz w:val="28"/>
          <w:szCs w:val="28"/>
          <w:lang w:val="uk-UA"/>
        </w:rPr>
        <w:t xml:space="preserve"> </w:t>
      </w:r>
      <w:r w:rsidR="003F670C" w:rsidRPr="003F670C">
        <w:rPr>
          <w:rFonts w:ascii="Times New Roman" w:hAnsi="Times New Roman"/>
          <w:sz w:val="28"/>
          <w:szCs w:val="28"/>
          <w:u w:val="single"/>
          <w:lang w:val="uk-UA"/>
        </w:rPr>
        <w:t>розроблення</w:t>
      </w:r>
      <w:r w:rsidR="003F670C">
        <w:rPr>
          <w:rFonts w:ascii="Times New Roman" w:hAnsi="Times New Roman"/>
          <w:sz w:val="28"/>
          <w:szCs w:val="28"/>
          <w:lang w:val="uk-UA"/>
        </w:rPr>
        <w:t xml:space="preserve"> </w:t>
      </w:r>
      <w:r w:rsidR="002B7489">
        <w:rPr>
          <w:rFonts w:ascii="Times New Roman" w:hAnsi="Times New Roman"/>
          <w:sz w:val="28"/>
          <w:szCs w:val="28"/>
          <w:lang w:val="uk-UA"/>
        </w:rPr>
        <w:t>своїх нормативно-правових актів</w:t>
      </w:r>
      <w:r w:rsidR="003F670C">
        <w:rPr>
          <w:rFonts w:ascii="Times New Roman" w:hAnsi="Times New Roman"/>
          <w:sz w:val="28"/>
          <w:szCs w:val="28"/>
          <w:lang w:val="uk-UA"/>
        </w:rPr>
        <w:t xml:space="preserve">. </w:t>
      </w:r>
    </w:p>
    <w:p w:rsidR="00D32806" w:rsidRDefault="00D32806" w:rsidP="00D32806">
      <w:pPr>
        <w:spacing w:after="0" w:line="240" w:lineRule="auto"/>
        <w:ind w:firstLine="708"/>
        <w:jc w:val="both"/>
        <w:rPr>
          <w:rFonts w:ascii="Times New Roman" w:hAnsi="Times New Roman"/>
          <w:sz w:val="28"/>
          <w:szCs w:val="28"/>
          <w:lang w:val="uk-UA"/>
        </w:rPr>
      </w:pPr>
      <w:r w:rsidRPr="00D32806">
        <w:rPr>
          <w:rFonts w:ascii="Times New Roman" w:hAnsi="Times New Roman"/>
          <w:sz w:val="28"/>
          <w:szCs w:val="28"/>
          <w:lang w:val="uk-UA"/>
        </w:rPr>
        <w:t>Неодноразово Конституційний Суд України у своїх рішеннях наголошував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 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3-р(I)/2019).</w:t>
      </w:r>
    </w:p>
    <w:p w:rsidR="000818B9" w:rsidRDefault="000818B9" w:rsidP="008506F2">
      <w:pPr>
        <w:spacing w:after="0" w:line="240" w:lineRule="auto"/>
        <w:jc w:val="both"/>
        <w:rPr>
          <w:rFonts w:ascii="Times New Roman" w:hAnsi="Times New Roman"/>
          <w:sz w:val="28"/>
          <w:szCs w:val="28"/>
          <w:lang w:val="uk-UA"/>
        </w:rPr>
      </w:pPr>
    </w:p>
    <w:p w:rsidR="00F613D9" w:rsidRDefault="00F613D9" w:rsidP="00F613D9">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2. Потребують суттєвого доопрацювання положення законопроекту щодо встановлення відповідальності. </w:t>
      </w:r>
    </w:p>
    <w:p w:rsidR="00F613D9" w:rsidRDefault="00F613D9" w:rsidP="00D32806">
      <w:pPr>
        <w:spacing w:before="24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Так, згідно з положеннями запропонованої частини шостої статті 75 Закону України «Про вищу освіту» відповідальність </w:t>
      </w:r>
      <w:r w:rsidRPr="00F613D9">
        <w:rPr>
          <w:rFonts w:ascii="Times New Roman" w:hAnsi="Times New Roman"/>
          <w:sz w:val="28"/>
          <w:szCs w:val="28"/>
          <w:lang w:val="uk-UA"/>
        </w:rPr>
        <w:t xml:space="preserve">за якість змістовного наповнення навчальної та методичної літератури, виданої за рахунок коштів державного бюджету, та встановлену законодавством відповідність такої літератури санітарно-гігієнічним </w:t>
      </w:r>
      <w:r>
        <w:rPr>
          <w:rFonts w:ascii="Times New Roman" w:hAnsi="Times New Roman"/>
          <w:sz w:val="28"/>
          <w:szCs w:val="28"/>
          <w:lang w:val="uk-UA"/>
        </w:rPr>
        <w:t>вимогам до друкованої продукції</w:t>
      </w:r>
      <w:r w:rsidRPr="00F613D9">
        <w:rPr>
          <w:rFonts w:ascii="Times New Roman" w:hAnsi="Times New Roman"/>
          <w:sz w:val="28"/>
          <w:szCs w:val="28"/>
          <w:lang w:val="uk-UA"/>
        </w:rPr>
        <w:t xml:space="preserve"> несуть </w:t>
      </w:r>
      <w:r w:rsidRPr="00F613D9">
        <w:rPr>
          <w:rFonts w:ascii="Times New Roman" w:hAnsi="Times New Roman"/>
          <w:sz w:val="28"/>
          <w:szCs w:val="28"/>
          <w:u w:val="single"/>
          <w:lang w:val="uk-UA"/>
        </w:rPr>
        <w:t>автор (автори), видавці та/або розробники, центральний орган виконавчої влади у сфері освіти і науки та установа, що організує здійснення експертизи навчальної літератури</w:t>
      </w:r>
      <w:r>
        <w:rPr>
          <w:rFonts w:ascii="Times New Roman" w:hAnsi="Times New Roman"/>
          <w:sz w:val="28"/>
          <w:szCs w:val="28"/>
          <w:lang w:val="uk-UA"/>
        </w:rPr>
        <w:t>.</w:t>
      </w:r>
    </w:p>
    <w:p w:rsidR="00F613D9" w:rsidRDefault="00F613D9" w:rsidP="005C7D50">
      <w:pPr>
        <w:spacing w:line="240" w:lineRule="auto"/>
        <w:ind w:firstLine="708"/>
        <w:jc w:val="both"/>
        <w:rPr>
          <w:rFonts w:ascii="Times New Roman" w:hAnsi="Times New Roman"/>
          <w:sz w:val="28"/>
          <w:szCs w:val="28"/>
          <w:lang w:val="uk-UA"/>
        </w:rPr>
      </w:pPr>
      <w:r>
        <w:rPr>
          <w:rFonts w:ascii="Times New Roman" w:hAnsi="Times New Roman"/>
          <w:sz w:val="28"/>
          <w:szCs w:val="28"/>
          <w:lang w:val="uk-UA"/>
        </w:rPr>
        <w:t>З</w:t>
      </w:r>
      <w:r w:rsidR="00B800ED">
        <w:rPr>
          <w:rFonts w:ascii="Times New Roman" w:hAnsi="Times New Roman"/>
          <w:sz w:val="28"/>
          <w:szCs w:val="28"/>
          <w:lang w:val="uk-UA"/>
        </w:rPr>
        <w:t>ауважуємо, що з</w:t>
      </w:r>
      <w:r>
        <w:rPr>
          <w:rFonts w:ascii="Times New Roman" w:hAnsi="Times New Roman"/>
          <w:sz w:val="28"/>
          <w:szCs w:val="28"/>
          <w:lang w:val="uk-UA"/>
        </w:rPr>
        <w:t xml:space="preserve"> метою забезпечення принципу юридичної визначеності, ясності, недвозначності норм права, слід чітко вказати суб’єктів відповідальності за кон</w:t>
      </w:r>
      <w:r w:rsidR="00B800ED">
        <w:rPr>
          <w:rFonts w:ascii="Times New Roman" w:hAnsi="Times New Roman"/>
          <w:sz w:val="28"/>
          <w:szCs w:val="28"/>
          <w:lang w:val="uk-UA"/>
        </w:rPr>
        <w:t xml:space="preserve">кретні порушення. </w:t>
      </w:r>
      <w:r w:rsidR="00B800ED" w:rsidRPr="00B800ED">
        <w:rPr>
          <w:rFonts w:ascii="Times New Roman" w:hAnsi="Times New Roman"/>
          <w:sz w:val="28"/>
          <w:szCs w:val="28"/>
          <w:lang w:val="uk-UA"/>
        </w:rPr>
        <w:t>В іншому випадку буде порушено принцип індивідуалізації юридичної відповідальності  (стаття 61 Конституції України)</w:t>
      </w:r>
      <w:r w:rsidR="00D32806">
        <w:rPr>
          <w:rFonts w:ascii="Times New Roman" w:hAnsi="Times New Roman"/>
          <w:sz w:val="28"/>
          <w:szCs w:val="28"/>
          <w:lang w:val="uk-UA"/>
        </w:rPr>
        <w:t>,</w:t>
      </w:r>
      <w:r w:rsidR="00B800ED" w:rsidRPr="00B800ED">
        <w:rPr>
          <w:rFonts w:ascii="Times New Roman" w:hAnsi="Times New Roman"/>
          <w:sz w:val="28"/>
          <w:szCs w:val="28"/>
          <w:lang w:val="uk-UA"/>
        </w:rPr>
        <w:t xml:space="preserve"> відповідно до якого покарання чи стягнення мають індивідуальний </w:t>
      </w:r>
      <w:r w:rsidR="00B800ED" w:rsidRPr="00B800ED">
        <w:rPr>
          <w:rFonts w:ascii="Times New Roman" w:hAnsi="Times New Roman"/>
          <w:sz w:val="28"/>
          <w:szCs w:val="28"/>
          <w:lang w:val="uk-UA"/>
        </w:rPr>
        <w:lastRenderedPageBreak/>
        <w:t>характер, тобто примусові заходи з боку держави стосуються лише конкретної винної особи.</w:t>
      </w:r>
    </w:p>
    <w:p w:rsidR="007E0748" w:rsidRDefault="007E0748" w:rsidP="005C7D50">
      <w:pPr>
        <w:spacing w:line="240" w:lineRule="auto"/>
        <w:ind w:firstLine="708"/>
        <w:jc w:val="both"/>
        <w:rPr>
          <w:rFonts w:ascii="Times New Roman" w:hAnsi="Times New Roman"/>
          <w:sz w:val="28"/>
          <w:szCs w:val="28"/>
          <w:lang w:val="uk-UA"/>
        </w:rPr>
      </w:pPr>
      <w:r>
        <w:rPr>
          <w:rFonts w:ascii="Times New Roman" w:hAnsi="Times New Roman"/>
          <w:sz w:val="28"/>
          <w:szCs w:val="28"/>
          <w:lang w:val="uk-UA"/>
        </w:rPr>
        <w:t>Також вважаємо за необхідне</w:t>
      </w:r>
      <w:r w:rsidR="00276682" w:rsidRPr="00276682">
        <w:rPr>
          <w:rFonts w:ascii="Times New Roman" w:hAnsi="Times New Roman"/>
          <w:sz w:val="28"/>
          <w:szCs w:val="28"/>
          <w:lang w:val="uk-UA"/>
        </w:rPr>
        <w:t xml:space="preserve"> </w:t>
      </w:r>
      <w:r>
        <w:rPr>
          <w:rFonts w:ascii="Times New Roman" w:hAnsi="Times New Roman"/>
          <w:sz w:val="28"/>
          <w:szCs w:val="28"/>
          <w:lang w:val="uk-UA"/>
        </w:rPr>
        <w:t>зазначити, що формулювання «відповідальність за якість (…) та встановлену законодавством відповідність (…)»</w:t>
      </w:r>
      <w:r w:rsidR="000E54C6">
        <w:rPr>
          <w:rFonts w:ascii="Times New Roman" w:hAnsi="Times New Roman"/>
          <w:sz w:val="28"/>
          <w:szCs w:val="28"/>
          <w:lang w:val="uk-UA"/>
        </w:rPr>
        <w:t xml:space="preserve"> </w:t>
      </w:r>
      <w:r>
        <w:rPr>
          <w:rFonts w:ascii="Times New Roman" w:hAnsi="Times New Roman"/>
          <w:sz w:val="28"/>
          <w:szCs w:val="28"/>
          <w:lang w:val="uk-UA"/>
        </w:rPr>
        <w:t>фактично відображають позитивні ознаки роботи</w:t>
      </w:r>
      <w:r w:rsidR="008F5B89">
        <w:rPr>
          <w:rFonts w:ascii="Times New Roman" w:hAnsi="Times New Roman"/>
          <w:sz w:val="28"/>
          <w:szCs w:val="28"/>
          <w:lang w:val="uk-UA"/>
        </w:rPr>
        <w:t xml:space="preserve"> відповідного суб’єкта</w:t>
      </w:r>
      <w:r>
        <w:rPr>
          <w:rFonts w:ascii="Times New Roman" w:hAnsi="Times New Roman"/>
          <w:sz w:val="28"/>
          <w:szCs w:val="28"/>
          <w:lang w:val="uk-UA"/>
        </w:rPr>
        <w:t xml:space="preserve">. </w:t>
      </w:r>
    </w:p>
    <w:p w:rsidR="00276682" w:rsidRDefault="007E0748" w:rsidP="005C7D50">
      <w:pPr>
        <w:spacing w:line="240" w:lineRule="auto"/>
        <w:ind w:firstLine="708"/>
        <w:jc w:val="both"/>
        <w:rPr>
          <w:rFonts w:ascii="Times New Roman" w:hAnsi="Times New Roman"/>
          <w:sz w:val="28"/>
          <w:szCs w:val="28"/>
          <w:lang w:val="uk-UA"/>
        </w:rPr>
      </w:pPr>
      <w:r w:rsidRPr="00276682">
        <w:rPr>
          <w:rFonts w:ascii="Times New Roman" w:hAnsi="Times New Roman"/>
          <w:sz w:val="28"/>
          <w:szCs w:val="28"/>
          <w:lang w:val="uk-UA"/>
        </w:rPr>
        <w:t>Крім того,</w:t>
      </w:r>
      <w:r>
        <w:rPr>
          <w:rFonts w:ascii="Times New Roman" w:hAnsi="Times New Roman"/>
          <w:sz w:val="28"/>
          <w:szCs w:val="28"/>
          <w:lang w:val="uk-UA"/>
        </w:rPr>
        <w:t xml:space="preserve"> </w:t>
      </w:r>
      <w:r w:rsidR="00276682" w:rsidRPr="00276682">
        <w:rPr>
          <w:rFonts w:ascii="Times New Roman" w:hAnsi="Times New Roman"/>
          <w:sz w:val="28"/>
          <w:szCs w:val="28"/>
          <w:lang w:val="uk-UA"/>
        </w:rPr>
        <w:t xml:space="preserve">абзацом четвертим частини </w:t>
      </w:r>
      <w:r w:rsidR="002B7489">
        <w:rPr>
          <w:rFonts w:ascii="Times New Roman" w:hAnsi="Times New Roman"/>
          <w:sz w:val="28"/>
          <w:szCs w:val="28"/>
          <w:lang w:val="uk-UA"/>
        </w:rPr>
        <w:t>четвертої</w:t>
      </w:r>
      <w:r w:rsidR="00276682" w:rsidRPr="00276682">
        <w:rPr>
          <w:rFonts w:ascii="Times New Roman" w:hAnsi="Times New Roman"/>
          <w:sz w:val="28"/>
          <w:szCs w:val="28"/>
          <w:lang w:val="uk-UA"/>
        </w:rPr>
        <w:t xml:space="preserve"> статті 75 Закону України «Про освіту» у редакції законопроекту встановлюється відповідальність експертів «у порядку, встановленому законодавством». Звертаємо увагу, що відповідно до статті 92 Конституції України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встановлюються виключно законами України.</w:t>
      </w:r>
    </w:p>
    <w:p w:rsidR="00D32806" w:rsidRDefault="00D32806" w:rsidP="00D32806">
      <w:pPr>
        <w:spacing w:after="0" w:line="240" w:lineRule="auto"/>
        <w:ind w:firstLine="708"/>
        <w:jc w:val="both"/>
        <w:rPr>
          <w:rFonts w:ascii="Times New Roman" w:hAnsi="Times New Roman"/>
          <w:sz w:val="28"/>
          <w:szCs w:val="28"/>
          <w:lang w:val="uk-UA"/>
        </w:rPr>
      </w:pPr>
      <w:r w:rsidRPr="00D32806">
        <w:rPr>
          <w:rFonts w:ascii="Times New Roman" w:hAnsi="Times New Roman"/>
          <w:sz w:val="28"/>
          <w:szCs w:val="28"/>
          <w:lang w:val="uk-UA"/>
        </w:rPr>
        <w:t xml:space="preserve">У Рішенні Конституційного Суду України від 30 травня 2001 року № 7-рп/2001 </w:t>
      </w:r>
      <w:r>
        <w:rPr>
          <w:rFonts w:ascii="Times New Roman" w:hAnsi="Times New Roman"/>
          <w:sz w:val="28"/>
          <w:szCs w:val="28"/>
          <w:lang w:val="uk-UA"/>
        </w:rPr>
        <w:t>відносно</w:t>
      </w:r>
      <w:r w:rsidRPr="00D32806">
        <w:rPr>
          <w:rFonts w:ascii="Times New Roman" w:hAnsi="Times New Roman"/>
          <w:sz w:val="28"/>
          <w:szCs w:val="28"/>
          <w:lang w:val="uk-UA"/>
        </w:rPr>
        <w:t xml:space="preserve"> тлумаченн</w:t>
      </w:r>
      <w:r>
        <w:rPr>
          <w:rFonts w:ascii="Times New Roman" w:hAnsi="Times New Roman"/>
          <w:sz w:val="28"/>
          <w:szCs w:val="28"/>
          <w:lang w:val="uk-UA"/>
        </w:rPr>
        <w:t>я</w:t>
      </w:r>
      <w:r w:rsidRPr="00D32806">
        <w:rPr>
          <w:rFonts w:ascii="Times New Roman" w:hAnsi="Times New Roman"/>
          <w:sz w:val="28"/>
          <w:szCs w:val="28"/>
          <w:lang w:val="uk-UA"/>
        </w:rPr>
        <w:t xml:space="preserve"> норми пункту 22 частини першої статті 92 Конституції визначено, що «склад правопорушення як підстава притягнення особи до юридичної відповідальності та заходи державно-примусового впливу за його вчинення  визначаються  виключно  законом,  а  не будь-яким іншим нормативно-правовим актом</w:t>
      </w:r>
      <w:r>
        <w:rPr>
          <w:rFonts w:ascii="Times New Roman" w:hAnsi="Times New Roman"/>
          <w:sz w:val="28"/>
          <w:szCs w:val="28"/>
          <w:lang w:val="uk-UA"/>
        </w:rPr>
        <w:t>»</w:t>
      </w:r>
      <w:r w:rsidRPr="00D32806">
        <w:rPr>
          <w:rFonts w:ascii="Times New Roman" w:hAnsi="Times New Roman"/>
          <w:sz w:val="28"/>
          <w:szCs w:val="28"/>
          <w:lang w:val="uk-UA"/>
        </w:rPr>
        <w:t xml:space="preserve">, </w:t>
      </w:r>
      <w:r>
        <w:rPr>
          <w:rFonts w:ascii="Times New Roman" w:hAnsi="Times New Roman"/>
          <w:sz w:val="28"/>
          <w:szCs w:val="28"/>
          <w:lang w:val="uk-UA"/>
        </w:rPr>
        <w:t>«</w:t>
      </w:r>
      <w:r w:rsidRPr="00D32806">
        <w:rPr>
          <w:rFonts w:ascii="Times New Roman" w:hAnsi="Times New Roman"/>
          <w:sz w:val="28"/>
          <w:szCs w:val="28"/>
          <w:lang w:val="uk-UA"/>
        </w:rPr>
        <w:t>юридична відповідальність особи має індивідуальний характер, що ніхто не може відповідати за діяння, які на час їх вчинення не визнавалися законом як правопорушення, та бути двічі притягнений до юридичної відповідальності одного виду за одне й те саме правопорушення</w:t>
      </w:r>
      <w:r>
        <w:rPr>
          <w:rFonts w:ascii="Times New Roman" w:hAnsi="Times New Roman"/>
          <w:sz w:val="28"/>
          <w:szCs w:val="28"/>
          <w:lang w:val="uk-UA"/>
        </w:rPr>
        <w:t>»</w:t>
      </w:r>
      <w:r w:rsidRPr="00D32806">
        <w:rPr>
          <w:rFonts w:ascii="Times New Roman" w:hAnsi="Times New Roman"/>
          <w:sz w:val="28"/>
          <w:szCs w:val="28"/>
          <w:lang w:val="uk-UA"/>
        </w:rPr>
        <w:t xml:space="preserve"> (статті 58, 61, пункти 1, 22 частини першої статті 92 Конституції України)» (абзац шостий пункту 2 мотивувальної частини). </w:t>
      </w:r>
    </w:p>
    <w:p w:rsidR="00D53629" w:rsidRPr="008E56EF" w:rsidRDefault="00F717E4" w:rsidP="0088442A">
      <w:pPr>
        <w:spacing w:before="120"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uk-UA"/>
        </w:rPr>
        <w:t>3</w:t>
      </w:r>
      <w:r w:rsidR="0088442A">
        <w:rPr>
          <w:rFonts w:ascii="Times New Roman" w:eastAsia="Times New Roman" w:hAnsi="Times New Roman"/>
          <w:sz w:val="28"/>
          <w:szCs w:val="28"/>
          <w:lang w:val="uk-UA" w:eastAsia="uk-UA"/>
        </w:rPr>
        <w:t xml:space="preserve">. </w:t>
      </w:r>
      <w:r w:rsidR="00D53629" w:rsidRPr="008E56EF">
        <w:rPr>
          <w:rFonts w:ascii="Times New Roman" w:eastAsia="Times New Roman" w:hAnsi="Times New Roman"/>
          <w:sz w:val="28"/>
          <w:szCs w:val="28"/>
          <w:lang w:val="uk-UA" w:eastAsia="ru-RU"/>
        </w:rPr>
        <w:t xml:space="preserve">Відповідно до пункту </w:t>
      </w:r>
      <w:r w:rsidR="008613F1">
        <w:rPr>
          <w:rFonts w:ascii="Times New Roman" w:hAnsi="Times New Roman"/>
          <w:sz w:val="28"/>
          <w:szCs w:val="28"/>
          <w:lang w:val="uk-UA"/>
        </w:rPr>
        <w:t>2</w:t>
      </w:r>
      <w:r w:rsidR="00D53629" w:rsidRPr="008E56EF">
        <w:rPr>
          <w:rFonts w:ascii="Times New Roman" w:eastAsia="Times New Roman" w:hAnsi="Times New Roman"/>
          <w:sz w:val="28"/>
          <w:szCs w:val="28"/>
          <w:lang w:val="uk-UA" w:eastAsia="ru-RU"/>
        </w:rPr>
        <w:t xml:space="preserve"> </w:t>
      </w:r>
      <w:r w:rsidR="00D53629" w:rsidRPr="008E56EF">
        <w:rPr>
          <w:rFonts w:ascii="Times New Roman" w:hAnsi="Times New Roman"/>
          <w:sz w:val="28"/>
          <w:szCs w:val="28"/>
          <w:lang w:val="uk-UA"/>
        </w:rPr>
        <w:t xml:space="preserve">розділу </w:t>
      </w:r>
      <w:r w:rsidR="008613F1">
        <w:rPr>
          <w:rFonts w:ascii="Times New Roman" w:hAnsi="Times New Roman"/>
          <w:sz w:val="28"/>
          <w:szCs w:val="28"/>
          <w:lang w:val="uk-UA"/>
        </w:rPr>
        <w:t>І</w:t>
      </w:r>
      <w:r w:rsidR="00D53629" w:rsidRPr="008E56EF">
        <w:rPr>
          <w:rFonts w:ascii="Times New Roman" w:hAnsi="Times New Roman"/>
          <w:sz w:val="28"/>
          <w:szCs w:val="28"/>
          <w:lang w:val="uk-UA"/>
        </w:rPr>
        <w:t>I «Прикінцеві положення» законопроекту</w:t>
      </w:r>
      <w:r w:rsidR="00D53629" w:rsidRPr="008E56EF">
        <w:rPr>
          <w:rFonts w:ascii="Times New Roman" w:eastAsia="Times New Roman" w:hAnsi="Times New Roman"/>
          <w:sz w:val="28"/>
          <w:szCs w:val="28"/>
          <w:lang w:val="uk-UA" w:eastAsia="ru-RU"/>
        </w:rPr>
        <w:t xml:space="preserve"> Кабінету Міністрів України доручається у </w:t>
      </w:r>
      <w:r w:rsidR="008613F1">
        <w:rPr>
          <w:rFonts w:ascii="Times New Roman" w:eastAsia="Times New Roman" w:hAnsi="Times New Roman"/>
          <w:sz w:val="28"/>
          <w:szCs w:val="28"/>
          <w:lang w:val="uk-UA" w:eastAsia="ru-RU"/>
        </w:rPr>
        <w:t xml:space="preserve">четвертому кварталі </w:t>
      </w:r>
      <w:r w:rsidR="00D53629" w:rsidRPr="008E56EF">
        <w:rPr>
          <w:rFonts w:ascii="Times New Roman" w:eastAsia="Times New Roman" w:hAnsi="Times New Roman"/>
          <w:sz w:val="28"/>
          <w:szCs w:val="28"/>
          <w:lang w:val="uk-UA" w:eastAsia="ru-RU"/>
        </w:rPr>
        <w:t>202</w:t>
      </w:r>
      <w:r w:rsidR="008613F1">
        <w:rPr>
          <w:rFonts w:ascii="Times New Roman" w:eastAsia="Times New Roman" w:hAnsi="Times New Roman"/>
          <w:sz w:val="28"/>
          <w:szCs w:val="28"/>
          <w:lang w:val="uk-UA" w:eastAsia="ru-RU"/>
        </w:rPr>
        <w:t>4</w:t>
      </w:r>
      <w:r w:rsidR="00D53629" w:rsidRPr="008E56EF">
        <w:rPr>
          <w:rFonts w:ascii="Times New Roman" w:eastAsia="Times New Roman" w:hAnsi="Times New Roman"/>
          <w:sz w:val="28"/>
          <w:szCs w:val="28"/>
          <w:lang w:val="uk-UA" w:eastAsia="ru-RU"/>
        </w:rPr>
        <w:t xml:space="preserve"> </w:t>
      </w:r>
      <w:r w:rsidR="008613F1">
        <w:rPr>
          <w:rFonts w:ascii="Times New Roman" w:eastAsia="Times New Roman" w:hAnsi="Times New Roman"/>
          <w:sz w:val="28"/>
          <w:szCs w:val="28"/>
          <w:lang w:val="uk-UA" w:eastAsia="ru-RU"/>
        </w:rPr>
        <w:t>року</w:t>
      </w:r>
      <w:r w:rsidR="00D53629" w:rsidRPr="008E56EF">
        <w:rPr>
          <w:rFonts w:ascii="Times New Roman" w:eastAsia="Times New Roman" w:hAnsi="Times New Roman"/>
          <w:sz w:val="28"/>
          <w:szCs w:val="28"/>
          <w:lang w:val="uk-UA" w:eastAsia="ru-RU"/>
        </w:rPr>
        <w:t xml:space="preserve"> поінформувати Верховну Раду України про стан виконання цього Закону.</w:t>
      </w:r>
    </w:p>
    <w:p w:rsidR="00D53629" w:rsidRPr="008E56EF" w:rsidRDefault="00D53629" w:rsidP="00D53629">
      <w:pPr>
        <w:spacing w:before="120" w:after="0" w:line="240" w:lineRule="auto"/>
        <w:ind w:firstLine="567"/>
        <w:jc w:val="both"/>
        <w:rPr>
          <w:rFonts w:ascii="Times New Roman" w:eastAsia="Times New Roman" w:hAnsi="Times New Roman"/>
          <w:lang w:val="uk-UA" w:eastAsia="ru-RU"/>
        </w:rPr>
      </w:pPr>
      <w:r w:rsidRPr="008E56EF">
        <w:rPr>
          <w:rFonts w:ascii="Times New Roman" w:eastAsia="Times New Roman" w:hAnsi="Times New Roman"/>
          <w:sz w:val="28"/>
          <w:szCs w:val="28"/>
          <w:lang w:val="uk-UA" w:eastAsia="ru-RU"/>
        </w:rPr>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D53629" w:rsidRPr="008E56EF" w:rsidRDefault="00D53629" w:rsidP="005C7D50">
      <w:pPr>
        <w:spacing w:before="120" w:line="240" w:lineRule="auto"/>
        <w:ind w:firstLine="567"/>
        <w:jc w:val="both"/>
        <w:rPr>
          <w:rFonts w:eastAsia="Times New Roman" w:cs="Calibri"/>
          <w:lang w:val="uk-UA" w:eastAsia="ru-RU"/>
        </w:rPr>
      </w:pPr>
      <w:r w:rsidRPr="008E56EF">
        <w:rPr>
          <w:rFonts w:ascii="Times New Roman" w:eastAsia="Times New Roman" w:hAnsi="Times New Roman"/>
          <w:sz w:val="28"/>
          <w:szCs w:val="28"/>
          <w:lang w:val="uk-UA" w:eastAsia="ru-RU"/>
        </w:rPr>
        <w:t xml:space="preserve">Наразі статтею 15 Закону України «Про засади державної регуляторної політики у сфері господарської діяльності» передбачено, що «порядок … </w:t>
      </w:r>
      <w:r w:rsidRPr="008E56EF">
        <w:rPr>
          <w:rFonts w:ascii="Times New Roman" w:eastAsia="Times New Roman" w:hAnsi="Times New Roman"/>
          <w:sz w:val="28"/>
          <w:szCs w:val="28"/>
          <w:u w:val="single"/>
          <w:lang w:val="uk-UA" w:eastAsia="ru-RU"/>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8E56EF">
        <w:rPr>
          <w:rFonts w:ascii="Times New Roman" w:eastAsia="Times New Roman" w:hAnsi="Times New Roman"/>
          <w:sz w:val="28"/>
          <w:szCs w:val="28"/>
          <w:lang w:val="uk-UA" w:eastAsia="ru-RU"/>
        </w:rPr>
        <w:t xml:space="preserve">.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w:t>
      </w:r>
      <w:r w:rsidRPr="008E56EF">
        <w:rPr>
          <w:rFonts w:ascii="Times New Roman" w:eastAsia="Times New Roman" w:hAnsi="Times New Roman"/>
          <w:sz w:val="28"/>
          <w:szCs w:val="28"/>
          <w:lang w:val="uk-UA" w:eastAsia="ru-RU"/>
        </w:rPr>
        <w:lastRenderedPageBreak/>
        <w:t>влади. Щорічні звіти Кабінету Міністрів України оприлюднюються шляхом їх опублікування в газетах «Голос України» та «Урядовий кур’єр».</w:t>
      </w:r>
    </w:p>
    <w:p w:rsidR="00D53629" w:rsidRDefault="00D53629" w:rsidP="00D53629">
      <w:pPr>
        <w:spacing w:line="256" w:lineRule="auto"/>
        <w:ind w:firstLine="567"/>
        <w:jc w:val="both"/>
        <w:rPr>
          <w:rFonts w:ascii="Times New Roman" w:eastAsia="Times New Roman" w:hAnsi="Times New Roman"/>
          <w:sz w:val="28"/>
          <w:szCs w:val="28"/>
          <w:lang w:val="uk-UA" w:eastAsia="ru-RU"/>
        </w:rPr>
      </w:pPr>
      <w:r w:rsidRPr="008E56EF">
        <w:rPr>
          <w:rFonts w:ascii="Times New Roman" w:eastAsia="Times New Roman" w:hAnsi="Times New Roman"/>
          <w:sz w:val="28"/>
          <w:szCs w:val="28"/>
          <w:lang w:val="uk-UA" w:eastAsia="ru-RU"/>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законопроектом, можливе за умови внесення відповідних змін до </w:t>
      </w:r>
      <w:r w:rsidRPr="00F717E4">
        <w:rPr>
          <w:rFonts w:ascii="Times New Roman" w:eastAsia="Times New Roman" w:hAnsi="Times New Roman"/>
          <w:sz w:val="28"/>
          <w:szCs w:val="28"/>
          <w:lang w:val="uk-UA" w:eastAsia="ru-RU"/>
        </w:rPr>
        <w:t>згаданих законодавчих актів.</w:t>
      </w:r>
    </w:p>
    <w:p w:rsidR="002B7489" w:rsidRPr="00F717E4" w:rsidRDefault="002B7489" w:rsidP="00D53629">
      <w:pPr>
        <w:spacing w:line="256"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4. </w:t>
      </w:r>
      <w:r w:rsidR="00DE330C">
        <w:rPr>
          <w:rFonts w:ascii="Times New Roman" w:eastAsia="Times New Roman" w:hAnsi="Times New Roman"/>
          <w:sz w:val="28"/>
          <w:szCs w:val="28"/>
          <w:lang w:val="uk-UA" w:eastAsia="ru-RU"/>
        </w:rPr>
        <w:t>Пункт</w:t>
      </w:r>
      <w:r w:rsidRPr="002B7489">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2</w:t>
      </w:r>
      <w:r w:rsidRPr="002B7489">
        <w:rPr>
          <w:rFonts w:ascii="Times New Roman" w:eastAsia="Times New Roman" w:hAnsi="Times New Roman"/>
          <w:sz w:val="28"/>
          <w:szCs w:val="28"/>
          <w:lang w:val="uk-UA" w:eastAsia="ru-RU"/>
        </w:rPr>
        <w:t xml:space="preserve"> розділу </w:t>
      </w:r>
      <w:r>
        <w:rPr>
          <w:rFonts w:ascii="Times New Roman" w:eastAsia="Times New Roman" w:hAnsi="Times New Roman"/>
          <w:sz w:val="28"/>
          <w:szCs w:val="28"/>
          <w:lang w:val="uk-UA" w:eastAsia="ru-RU"/>
        </w:rPr>
        <w:t>І</w:t>
      </w:r>
      <w:r w:rsidRPr="002B7489">
        <w:rPr>
          <w:rFonts w:ascii="Times New Roman" w:eastAsia="Times New Roman" w:hAnsi="Times New Roman"/>
          <w:sz w:val="28"/>
          <w:szCs w:val="28"/>
          <w:lang w:val="uk-UA" w:eastAsia="ru-RU"/>
        </w:rPr>
        <w:t>I «Прикінцеві полож</w:t>
      </w:r>
      <w:r w:rsidR="00DE330C">
        <w:rPr>
          <w:rFonts w:ascii="Times New Roman" w:eastAsia="Times New Roman" w:hAnsi="Times New Roman"/>
          <w:sz w:val="28"/>
          <w:szCs w:val="28"/>
          <w:lang w:val="uk-UA" w:eastAsia="ru-RU"/>
        </w:rPr>
        <w:t>ення» законопроекту</w:t>
      </w:r>
      <w:r w:rsidRPr="002B7489">
        <w:rPr>
          <w:rFonts w:ascii="Times New Roman" w:eastAsia="Times New Roman" w:hAnsi="Times New Roman"/>
          <w:sz w:val="28"/>
          <w:szCs w:val="28"/>
          <w:lang w:val="uk-UA" w:eastAsia="ru-RU"/>
        </w:rPr>
        <w:t xml:space="preserve"> міст</w:t>
      </w:r>
      <w:r w:rsidR="00DE330C">
        <w:rPr>
          <w:rFonts w:ascii="Times New Roman" w:eastAsia="Times New Roman" w:hAnsi="Times New Roman"/>
          <w:sz w:val="28"/>
          <w:szCs w:val="28"/>
          <w:lang w:val="uk-UA" w:eastAsia="ru-RU"/>
        </w:rPr>
        <w:t>и</w:t>
      </w:r>
      <w:r w:rsidRPr="002B7489">
        <w:rPr>
          <w:rFonts w:ascii="Times New Roman" w:eastAsia="Times New Roman" w:hAnsi="Times New Roman"/>
          <w:sz w:val="28"/>
          <w:szCs w:val="28"/>
          <w:lang w:val="uk-UA" w:eastAsia="ru-RU"/>
        </w:rPr>
        <w:t>ть доручення К</w:t>
      </w:r>
      <w:r>
        <w:rPr>
          <w:rFonts w:ascii="Times New Roman" w:eastAsia="Times New Roman" w:hAnsi="Times New Roman"/>
          <w:sz w:val="28"/>
          <w:szCs w:val="28"/>
          <w:lang w:val="uk-UA" w:eastAsia="ru-RU"/>
        </w:rPr>
        <w:t xml:space="preserve">абінету Міністрів України «протягом шести місяців </w:t>
      </w:r>
      <w:r w:rsidRPr="002B7489">
        <w:rPr>
          <w:rFonts w:ascii="Times New Roman" w:eastAsia="Times New Roman" w:hAnsi="Times New Roman"/>
          <w:sz w:val="28"/>
          <w:szCs w:val="28"/>
          <w:u w:val="single"/>
          <w:lang w:val="uk-UA" w:eastAsia="ru-RU"/>
        </w:rPr>
        <w:t>з дня прийняття цього Закону</w:t>
      </w:r>
      <w:r>
        <w:rPr>
          <w:rFonts w:ascii="Times New Roman" w:eastAsia="Times New Roman" w:hAnsi="Times New Roman"/>
          <w:sz w:val="28"/>
          <w:szCs w:val="28"/>
          <w:u w:val="single"/>
          <w:lang w:val="uk-UA" w:eastAsia="ru-RU"/>
        </w:rPr>
        <w:t>»</w:t>
      </w:r>
      <w:r>
        <w:rPr>
          <w:rFonts w:ascii="Times New Roman" w:eastAsia="Times New Roman" w:hAnsi="Times New Roman"/>
          <w:sz w:val="28"/>
          <w:szCs w:val="28"/>
          <w:lang w:val="uk-UA" w:eastAsia="ru-RU"/>
        </w:rPr>
        <w:t xml:space="preserve"> </w:t>
      </w:r>
      <w:r w:rsidRPr="002B7489">
        <w:rPr>
          <w:rFonts w:ascii="Times New Roman" w:eastAsia="Times New Roman" w:hAnsi="Times New Roman"/>
          <w:sz w:val="28"/>
          <w:szCs w:val="28"/>
          <w:lang w:val="uk-UA" w:eastAsia="ru-RU"/>
        </w:rPr>
        <w:t xml:space="preserve">прийняти необхідні для </w:t>
      </w:r>
      <w:r>
        <w:rPr>
          <w:rFonts w:ascii="Times New Roman" w:eastAsia="Times New Roman" w:hAnsi="Times New Roman"/>
          <w:sz w:val="28"/>
          <w:szCs w:val="28"/>
          <w:lang w:val="uk-UA" w:eastAsia="ru-RU"/>
        </w:rPr>
        <w:t xml:space="preserve">його </w:t>
      </w:r>
      <w:r w:rsidRPr="002B7489">
        <w:rPr>
          <w:rFonts w:ascii="Times New Roman" w:eastAsia="Times New Roman" w:hAnsi="Times New Roman"/>
          <w:sz w:val="28"/>
          <w:szCs w:val="28"/>
          <w:lang w:val="uk-UA" w:eastAsia="ru-RU"/>
        </w:rPr>
        <w:t>реалізації</w:t>
      </w:r>
      <w:r>
        <w:rPr>
          <w:rFonts w:ascii="Times New Roman" w:eastAsia="Times New Roman" w:hAnsi="Times New Roman"/>
          <w:sz w:val="28"/>
          <w:szCs w:val="28"/>
          <w:lang w:val="uk-UA" w:eastAsia="ru-RU"/>
        </w:rPr>
        <w:t xml:space="preserve"> </w:t>
      </w:r>
      <w:r w:rsidR="00DE330C">
        <w:rPr>
          <w:rFonts w:ascii="Times New Roman" w:eastAsia="Times New Roman" w:hAnsi="Times New Roman"/>
          <w:sz w:val="28"/>
          <w:szCs w:val="28"/>
          <w:lang w:val="uk-UA" w:eastAsia="ru-RU"/>
        </w:rPr>
        <w:t xml:space="preserve">нормативно-правові акти. Проте, оскільки, відповідно до пункту 1 цього розділу, зазначений пункт 2 набере чинності </w:t>
      </w:r>
      <w:r w:rsidR="00DE330C" w:rsidRPr="00DE330C">
        <w:rPr>
          <w:rFonts w:ascii="Times New Roman" w:eastAsia="Times New Roman" w:hAnsi="Times New Roman"/>
          <w:sz w:val="28"/>
          <w:szCs w:val="28"/>
          <w:lang w:val="uk-UA" w:eastAsia="ru-RU"/>
        </w:rPr>
        <w:t>лише через шість місяців з дня опублікування</w:t>
      </w:r>
      <w:r w:rsidR="00DE330C">
        <w:rPr>
          <w:rFonts w:ascii="Times New Roman" w:eastAsia="Times New Roman" w:hAnsi="Times New Roman"/>
          <w:sz w:val="28"/>
          <w:szCs w:val="28"/>
          <w:lang w:val="uk-UA" w:eastAsia="ru-RU"/>
        </w:rPr>
        <w:t xml:space="preserve"> Закону, досягнення передбачених ним цілей щодо створення </w:t>
      </w:r>
      <w:r w:rsidRPr="002B7489">
        <w:rPr>
          <w:rFonts w:ascii="Times New Roman" w:eastAsia="Times New Roman" w:hAnsi="Times New Roman"/>
          <w:sz w:val="28"/>
          <w:szCs w:val="28"/>
          <w:lang w:val="uk-UA" w:eastAsia="ru-RU"/>
        </w:rPr>
        <w:t>достатніх і завершених механізмів для реалізації положень Закону</w:t>
      </w:r>
      <w:r w:rsidR="00D252F8">
        <w:rPr>
          <w:rFonts w:ascii="Times New Roman" w:eastAsia="Times New Roman" w:hAnsi="Times New Roman"/>
          <w:sz w:val="28"/>
          <w:szCs w:val="28"/>
          <w:lang w:val="uk-UA" w:eastAsia="ru-RU"/>
        </w:rPr>
        <w:t xml:space="preserve"> є неможливим. </w:t>
      </w:r>
      <w:r>
        <w:rPr>
          <w:rFonts w:ascii="Times New Roman" w:eastAsia="Times New Roman" w:hAnsi="Times New Roman"/>
          <w:sz w:val="28"/>
          <w:szCs w:val="28"/>
          <w:lang w:val="uk-UA" w:eastAsia="ru-RU"/>
        </w:rPr>
        <w:t xml:space="preserve"> </w:t>
      </w:r>
    </w:p>
    <w:p w:rsidR="00EF2D83" w:rsidRPr="00F717E4" w:rsidRDefault="002B7489" w:rsidP="005C7D50">
      <w:pPr>
        <w:pStyle w:val="ad"/>
        <w:spacing w:before="240" w:beforeAutospacing="0" w:after="240" w:afterAutospacing="0"/>
        <w:ind w:firstLine="708"/>
        <w:jc w:val="both"/>
        <w:rPr>
          <w:color w:val="000000"/>
          <w:sz w:val="28"/>
          <w:szCs w:val="28"/>
        </w:rPr>
      </w:pPr>
      <w:r>
        <w:rPr>
          <w:color w:val="000000"/>
          <w:sz w:val="28"/>
          <w:szCs w:val="28"/>
        </w:rPr>
        <w:t>З огляду на викладене, п</w:t>
      </w:r>
      <w:r w:rsidR="00EF2D83" w:rsidRPr="00F717E4">
        <w:rPr>
          <w:color w:val="000000"/>
          <w:sz w:val="28"/>
          <w:szCs w:val="28"/>
        </w:rPr>
        <w:t>ропонуємо пункти 1 та 2 розділу II законопроекту викласти в такій редакції:</w:t>
      </w:r>
    </w:p>
    <w:p w:rsidR="00EF2D83" w:rsidRPr="00F717E4" w:rsidRDefault="00EF2D83" w:rsidP="00EF2D83">
      <w:pPr>
        <w:spacing w:after="0"/>
        <w:ind w:firstLine="708"/>
        <w:jc w:val="both"/>
        <w:rPr>
          <w:rStyle w:val="rvts0"/>
          <w:rFonts w:ascii="Times New Roman" w:hAnsi="Times New Roman"/>
          <w:sz w:val="28"/>
          <w:szCs w:val="28"/>
          <w:lang w:val="uk-UA"/>
        </w:rPr>
      </w:pPr>
      <w:r w:rsidRPr="00F717E4">
        <w:rPr>
          <w:rStyle w:val="rvts0"/>
          <w:rFonts w:ascii="Times New Roman" w:hAnsi="Times New Roman"/>
          <w:sz w:val="28"/>
          <w:szCs w:val="28"/>
          <w:lang w:val="uk-UA"/>
        </w:rPr>
        <w:t>"1.</w:t>
      </w:r>
      <w:r w:rsidRPr="00F717E4">
        <w:rPr>
          <w:rStyle w:val="rvts0"/>
          <w:rFonts w:ascii="Times New Roman" w:hAnsi="Times New Roman"/>
          <w:sz w:val="28"/>
          <w:szCs w:val="28"/>
        </w:rPr>
        <w:t> </w:t>
      </w:r>
      <w:r w:rsidRPr="00F717E4">
        <w:rPr>
          <w:rStyle w:val="rvts0"/>
          <w:rFonts w:ascii="Times New Roman" w:hAnsi="Times New Roman"/>
          <w:sz w:val="28"/>
          <w:szCs w:val="28"/>
          <w:lang w:val="uk-UA"/>
        </w:rPr>
        <w:t xml:space="preserve">Цей Закон набирає чинності через шість місяців з дня його опублікування, крім абзацу другого пункту 1, абзацу сьомого пункту 2, пункту 3 і абзацу одинадцятого підпункту 2 пункту 4 розділу І цього Закону, які набирають чинності з 1 січня 2024 року, </w:t>
      </w:r>
      <w:r w:rsidRPr="00F717E4">
        <w:rPr>
          <w:rStyle w:val="rvts0"/>
          <w:rFonts w:ascii="Times New Roman" w:hAnsi="Times New Roman"/>
          <w:sz w:val="28"/>
          <w:szCs w:val="28"/>
          <w:u w:val="single"/>
          <w:lang w:val="uk-UA"/>
        </w:rPr>
        <w:t>пункту 2 розділу ІІ цього Закону, який набирає чинності з дня його опублікування</w:t>
      </w:r>
      <w:r w:rsidRPr="00F717E4">
        <w:rPr>
          <w:rStyle w:val="rvts0"/>
          <w:rFonts w:ascii="Times New Roman" w:hAnsi="Times New Roman"/>
          <w:sz w:val="28"/>
          <w:szCs w:val="28"/>
          <w:lang w:val="uk-UA"/>
        </w:rPr>
        <w:t>.</w:t>
      </w:r>
    </w:p>
    <w:p w:rsidR="00EF2D83" w:rsidRPr="00EF2D83" w:rsidRDefault="00EF2D83" w:rsidP="00EF2D83">
      <w:pPr>
        <w:ind w:firstLine="567"/>
        <w:jc w:val="both"/>
        <w:rPr>
          <w:rFonts w:ascii="Times New Roman" w:hAnsi="Times New Roman"/>
          <w:sz w:val="28"/>
          <w:szCs w:val="28"/>
        </w:rPr>
      </w:pPr>
      <w:r w:rsidRPr="00F717E4">
        <w:rPr>
          <w:rStyle w:val="rvts0"/>
          <w:rFonts w:ascii="Times New Roman" w:hAnsi="Times New Roman"/>
          <w:sz w:val="28"/>
          <w:szCs w:val="28"/>
          <w:lang w:val="uk-UA"/>
        </w:rPr>
        <w:t xml:space="preserve">   </w:t>
      </w:r>
      <w:r w:rsidRPr="00F717E4">
        <w:rPr>
          <w:rStyle w:val="rvts0"/>
          <w:rFonts w:ascii="Times New Roman" w:hAnsi="Times New Roman"/>
          <w:sz w:val="28"/>
          <w:szCs w:val="28"/>
          <w:u w:val="single"/>
        </w:rPr>
        <w:t>2. </w:t>
      </w:r>
      <w:proofErr w:type="spellStart"/>
      <w:r w:rsidRPr="00F717E4">
        <w:rPr>
          <w:rStyle w:val="rvts0"/>
          <w:rFonts w:ascii="Times New Roman" w:hAnsi="Times New Roman"/>
          <w:sz w:val="28"/>
          <w:szCs w:val="28"/>
          <w:u w:val="single"/>
        </w:rPr>
        <w:t>Кабінету</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Міністрів</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України</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забезпечити</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введення</w:t>
      </w:r>
      <w:proofErr w:type="spellEnd"/>
      <w:r w:rsidRPr="00F717E4">
        <w:rPr>
          <w:rStyle w:val="rvts0"/>
          <w:rFonts w:ascii="Times New Roman" w:hAnsi="Times New Roman"/>
          <w:sz w:val="28"/>
          <w:szCs w:val="28"/>
          <w:u w:val="single"/>
        </w:rPr>
        <w:t xml:space="preserve"> в </w:t>
      </w:r>
      <w:proofErr w:type="spellStart"/>
      <w:r w:rsidRPr="00F717E4">
        <w:rPr>
          <w:rStyle w:val="rvts0"/>
          <w:rFonts w:ascii="Times New Roman" w:hAnsi="Times New Roman"/>
          <w:sz w:val="28"/>
          <w:szCs w:val="28"/>
          <w:u w:val="single"/>
        </w:rPr>
        <w:t>дію</w:t>
      </w:r>
      <w:proofErr w:type="spellEnd"/>
      <w:r w:rsidRPr="00F717E4">
        <w:rPr>
          <w:rStyle w:val="rvts0"/>
          <w:rFonts w:ascii="Times New Roman" w:hAnsi="Times New Roman"/>
          <w:sz w:val="28"/>
          <w:szCs w:val="28"/>
          <w:u w:val="single"/>
        </w:rPr>
        <w:t xml:space="preserve"> нормативно-</w:t>
      </w:r>
      <w:proofErr w:type="spellStart"/>
      <w:r w:rsidRPr="00F717E4">
        <w:rPr>
          <w:rStyle w:val="rvts0"/>
          <w:rFonts w:ascii="Times New Roman" w:hAnsi="Times New Roman"/>
          <w:sz w:val="28"/>
          <w:szCs w:val="28"/>
          <w:u w:val="single"/>
        </w:rPr>
        <w:t>правових</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актів</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що</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випливають</w:t>
      </w:r>
      <w:proofErr w:type="spellEnd"/>
      <w:r w:rsidRPr="00F717E4">
        <w:rPr>
          <w:rStyle w:val="rvts0"/>
          <w:rFonts w:ascii="Times New Roman" w:hAnsi="Times New Roman"/>
          <w:sz w:val="28"/>
          <w:szCs w:val="28"/>
          <w:u w:val="single"/>
        </w:rPr>
        <w:t xml:space="preserve"> з </w:t>
      </w:r>
      <w:proofErr w:type="spellStart"/>
      <w:r w:rsidRPr="00F717E4">
        <w:rPr>
          <w:rStyle w:val="rvts0"/>
          <w:rFonts w:ascii="Times New Roman" w:hAnsi="Times New Roman"/>
          <w:sz w:val="28"/>
          <w:szCs w:val="28"/>
          <w:u w:val="single"/>
        </w:rPr>
        <w:t>цього</w:t>
      </w:r>
      <w:proofErr w:type="spellEnd"/>
      <w:r w:rsidRPr="00F717E4">
        <w:rPr>
          <w:rStyle w:val="rvts0"/>
          <w:rFonts w:ascii="Times New Roman" w:hAnsi="Times New Roman"/>
          <w:sz w:val="28"/>
          <w:szCs w:val="28"/>
          <w:u w:val="single"/>
        </w:rPr>
        <w:t xml:space="preserve"> Закону, </w:t>
      </w:r>
      <w:proofErr w:type="spellStart"/>
      <w:r w:rsidRPr="00F717E4">
        <w:rPr>
          <w:rStyle w:val="rvts0"/>
          <w:rFonts w:ascii="Times New Roman" w:hAnsi="Times New Roman"/>
          <w:sz w:val="28"/>
          <w:szCs w:val="28"/>
          <w:u w:val="single"/>
        </w:rPr>
        <w:t>одночасно</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із</w:t>
      </w:r>
      <w:proofErr w:type="spellEnd"/>
      <w:r w:rsidRPr="00F717E4">
        <w:rPr>
          <w:rStyle w:val="rvts0"/>
          <w:rFonts w:ascii="Times New Roman" w:hAnsi="Times New Roman"/>
          <w:sz w:val="28"/>
          <w:szCs w:val="28"/>
          <w:u w:val="single"/>
        </w:rPr>
        <w:t xml:space="preserve"> </w:t>
      </w:r>
      <w:proofErr w:type="spellStart"/>
      <w:r w:rsidRPr="00F717E4">
        <w:rPr>
          <w:rStyle w:val="rvts0"/>
          <w:rFonts w:ascii="Times New Roman" w:hAnsi="Times New Roman"/>
          <w:sz w:val="28"/>
          <w:szCs w:val="28"/>
          <w:u w:val="single"/>
        </w:rPr>
        <w:t>набранням</w:t>
      </w:r>
      <w:proofErr w:type="spellEnd"/>
      <w:r w:rsidRPr="00F717E4">
        <w:rPr>
          <w:rStyle w:val="rvts0"/>
          <w:rFonts w:ascii="Times New Roman" w:hAnsi="Times New Roman"/>
          <w:sz w:val="28"/>
          <w:szCs w:val="28"/>
          <w:u w:val="single"/>
        </w:rPr>
        <w:t xml:space="preserve"> ним </w:t>
      </w:r>
      <w:proofErr w:type="spellStart"/>
      <w:r w:rsidRPr="00F717E4">
        <w:rPr>
          <w:rStyle w:val="rvts0"/>
          <w:rFonts w:ascii="Times New Roman" w:hAnsi="Times New Roman"/>
          <w:sz w:val="28"/>
          <w:szCs w:val="28"/>
          <w:u w:val="single"/>
        </w:rPr>
        <w:t>чинності</w:t>
      </w:r>
      <w:proofErr w:type="spellEnd"/>
      <w:r w:rsidRPr="00D95B59">
        <w:rPr>
          <w:rStyle w:val="rvts0"/>
          <w:rFonts w:ascii="Times New Roman" w:hAnsi="Times New Roman"/>
          <w:sz w:val="28"/>
          <w:szCs w:val="28"/>
        </w:rPr>
        <w:t>". </w:t>
      </w:r>
    </w:p>
    <w:p w:rsidR="00D53629" w:rsidRPr="008E56EF" w:rsidRDefault="00D53629" w:rsidP="00D53629">
      <w:pPr>
        <w:spacing w:line="256" w:lineRule="auto"/>
        <w:ind w:firstLine="567"/>
        <w:jc w:val="both"/>
        <w:rPr>
          <w:rFonts w:ascii="Times New Roman" w:eastAsia="Times New Roman" w:hAnsi="Times New Roman"/>
          <w:sz w:val="28"/>
          <w:szCs w:val="28"/>
          <w:lang w:val="uk-UA" w:eastAsia="ru-RU"/>
        </w:rPr>
      </w:pPr>
      <w:r w:rsidRPr="008E56EF">
        <w:rPr>
          <w:rFonts w:ascii="Times New Roman" w:eastAsia="Times New Roman" w:hAnsi="Times New Roman"/>
          <w:sz w:val="28"/>
          <w:szCs w:val="28"/>
          <w:lang w:val="uk-UA" w:eastAsia="ru-RU"/>
        </w:rPr>
        <w:t>Зважаючи на висловлені зауваження, пропонуємо законопроект доопрацювати з урахуванням можливостей, передбачених частиною шостою статті 118 Регламенту Верховної Ради України.</w:t>
      </w:r>
    </w:p>
    <w:p w:rsidR="002B1F2D" w:rsidRPr="008E56EF" w:rsidRDefault="002B1F2D" w:rsidP="00EF2D83">
      <w:pPr>
        <w:spacing w:after="0" w:line="240" w:lineRule="auto"/>
        <w:jc w:val="both"/>
        <w:rPr>
          <w:rFonts w:ascii="Times New Roman" w:eastAsia="Times" w:hAnsi="Times New Roman"/>
          <w:bCs/>
          <w:sz w:val="28"/>
          <w:szCs w:val="20"/>
          <w:lang w:val="uk-UA" w:eastAsia="uk-UA"/>
        </w:rPr>
      </w:pPr>
    </w:p>
    <w:p w:rsidR="002B1F2D" w:rsidRPr="008E56EF" w:rsidRDefault="002B1F2D" w:rsidP="002B1F2D">
      <w:pPr>
        <w:spacing w:after="0" w:line="240" w:lineRule="auto"/>
        <w:ind w:firstLine="709"/>
        <w:jc w:val="both"/>
        <w:rPr>
          <w:rFonts w:ascii="Times New Roman" w:eastAsia="Times" w:hAnsi="Times New Roman"/>
          <w:bCs/>
          <w:sz w:val="28"/>
          <w:szCs w:val="20"/>
          <w:lang w:val="uk-UA" w:eastAsia="uk-UA"/>
        </w:rPr>
      </w:pPr>
    </w:p>
    <w:p w:rsidR="002B1F2D" w:rsidRPr="008E56EF" w:rsidRDefault="002B1F2D" w:rsidP="002B1F2D">
      <w:pPr>
        <w:spacing w:before="120" w:after="0" w:line="240" w:lineRule="auto"/>
        <w:jc w:val="both"/>
        <w:textAlignment w:val="top"/>
        <w:rPr>
          <w:rFonts w:ascii="Times New Roman" w:eastAsia="Times" w:hAnsi="Times New Roman"/>
          <w:bCs/>
          <w:sz w:val="28"/>
          <w:szCs w:val="20"/>
          <w:lang w:val="uk-UA" w:eastAsia="uk-UA"/>
        </w:rPr>
      </w:pPr>
    </w:p>
    <w:p w:rsidR="002B1F2D" w:rsidRPr="008E56EF" w:rsidRDefault="002B1F2D" w:rsidP="002B1F2D">
      <w:pPr>
        <w:spacing w:after="0" w:line="240" w:lineRule="auto"/>
        <w:ind w:firstLine="708"/>
        <w:rPr>
          <w:rFonts w:ascii="Times New Roman" w:eastAsia="Times" w:hAnsi="Times New Roman"/>
          <w:bCs/>
          <w:sz w:val="28"/>
          <w:szCs w:val="20"/>
          <w:lang w:val="uk-UA" w:eastAsia="uk-UA"/>
        </w:rPr>
      </w:pPr>
    </w:p>
    <w:p w:rsidR="002B1F2D" w:rsidRPr="008E56EF" w:rsidRDefault="002B1F2D" w:rsidP="002B1F2D">
      <w:pPr>
        <w:spacing w:after="0" w:line="240" w:lineRule="auto"/>
        <w:ind w:firstLine="708"/>
        <w:rPr>
          <w:rFonts w:ascii="Times New Roman" w:eastAsia="Times" w:hAnsi="Times New Roman"/>
          <w:bCs/>
          <w:sz w:val="28"/>
          <w:szCs w:val="20"/>
          <w:lang w:val="uk-UA" w:eastAsia="uk-UA"/>
        </w:rPr>
      </w:pPr>
      <w:r w:rsidRPr="008E56EF">
        <w:rPr>
          <w:rFonts w:ascii="Times New Roman" w:eastAsia="Times" w:hAnsi="Times New Roman"/>
          <w:bCs/>
          <w:sz w:val="28"/>
          <w:szCs w:val="20"/>
          <w:lang w:val="uk-UA" w:eastAsia="uk-UA"/>
        </w:rPr>
        <w:t>Заступник керівника</w:t>
      </w:r>
    </w:p>
    <w:p w:rsidR="002B1F2D" w:rsidRPr="008E56EF" w:rsidRDefault="002B1F2D" w:rsidP="002B1F2D">
      <w:pPr>
        <w:spacing w:after="0" w:line="240" w:lineRule="auto"/>
        <w:rPr>
          <w:rFonts w:ascii="Times New Roman" w:eastAsia="Times" w:hAnsi="Times New Roman"/>
          <w:bCs/>
          <w:sz w:val="28"/>
          <w:szCs w:val="20"/>
          <w:lang w:val="uk-UA" w:eastAsia="uk-UA"/>
        </w:rPr>
      </w:pPr>
      <w:r w:rsidRPr="008E56EF">
        <w:rPr>
          <w:rFonts w:ascii="Times New Roman" w:eastAsia="Times" w:hAnsi="Times New Roman"/>
          <w:bCs/>
          <w:sz w:val="28"/>
          <w:szCs w:val="20"/>
          <w:lang w:val="uk-UA" w:eastAsia="uk-UA"/>
        </w:rPr>
        <w:t>Головного юридичного управління</w:t>
      </w:r>
      <w:r w:rsidRPr="008E56EF">
        <w:rPr>
          <w:rFonts w:ascii="Times New Roman" w:eastAsia="Times" w:hAnsi="Times New Roman"/>
          <w:bCs/>
          <w:sz w:val="28"/>
          <w:szCs w:val="20"/>
          <w:lang w:val="uk-UA" w:eastAsia="uk-UA"/>
        </w:rPr>
        <w:tab/>
      </w:r>
      <w:r w:rsidRPr="008E56EF">
        <w:rPr>
          <w:rFonts w:ascii="Times New Roman" w:eastAsia="Times" w:hAnsi="Times New Roman"/>
          <w:bCs/>
          <w:sz w:val="28"/>
          <w:szCs w:val="20"/>
          <w:lang w:val="uk-UA" w:eastAsia="uk-UA"/>
        </w:rPr>
        <w:tab/>
      </w:r>
      <w:r w:rsidRPr="008E56EF">
        <w:rPr>
          <w:rFonts w:ascii="Times New Roman" w:eastAsia="Times" w:hAnsi="Times New Roman"/>
          <w:bCs/>
          <w:sz w:val="28"/>
          <w:szCs w:val="20"/>
          <w:lang w:val="uk-UA" w:eastAsia="uk-UA"/>
        </w:rPr>
        <w:tab/>
      </w:r>
      <w:r w:rsidRPr="008E56EF">
        <w:rPr>
          <w:rFonts w:ascii="Times New Roman" w:eastAsia="Times" w:hAnsi="Times New Roman"/>
          <w:bCs/>
          <w:sz w:val="28"/>
          <w:szCs w:val="20"/>
          <w:lang w:val="uk-UA" w:eastAsia="uk-UA"/>
        </w:rPr>
        <w:tab/>
      </w:r>
      <w:r w:rsidRPr="008E56EF">
        <w:rPr>
          <w:rFonts w:ascii="Times New Roman" w:eastAsia="Times" w:hAnsi="Times New Roman"/>
          <w:bCs/>
          <w:sz w:val="28"/>
          <w:szCs w:val="20"/>
          <w:lang w:val="uk-UA" w:eastAsia="uk-UA"/>
        </w:rPr>
        <w:tab/>
        <w:t xml:space="preserve"> </w:t>
      </w:r>
      <w:r w:rsidRPr="008E56EF">
        <w:rPr>
          <w:rFonts w:ascii="Times New Roman" w:eastAsia="Times" w:hAnsi="Times New Roman"/>
          <w:b/>
          <w:bCs/>
          <w:sz w:val="28"/>
          <w:szCs w:val="20"/>
          <w:lang w:val="uk-UA" w:eastAsia="uk-UA"/>
        </w:rPr>
        <w:t>В.МІЛОВАНОВ</w:t>
      </w:r>
    </w:p>
    <w:p w:rsidR="002B1F2D" w:rsidRPr="008E56EF" w:rsidRDefault="002B1F2D" w:rsidP="002B1F2D">
      <w:pPr>
        <w:rPr>
          <w:lang w:val="uk-UA"/>
        </w:rPr>
      </w:pPr>
    </w:p>
    <w:sectPr w:rsidR="002B1F2D" w:rsidRPr="008E56EF"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035" w:rsidRDefault="00024035" w:rsidP="005E306B">
      <w:pPr>
        <w:spacing w:after="0" w:line="240" w:lineRule="auto"/>
      </w:pPr>
      <w:r>
        <w:separator/>
      </w:r>
    </w:p>
  </w:endnote>
  <w:endnote w:type="continuationSeparator" w:id="0">
    <w:p w:rsidR="00024035" w:rsidRDefault="0002403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035" w:rsidRDefault="00024035" w:rsidP="005E306B">
      <w:pPr>
        <w:spacing w:after="0" w:line="240" w:lineRule="auto"/>
      </w:pPr>
      <w:r>
        <w:separator/>
      </w:r>
    </w:p>
  </w:footnote>
  <w:footnote w:type="continuationSeparator" w:id="0">
    <w:p w:rsidR="00024035" w:rsidRDefault="0002403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4035"/>
    <w:rsid w:val="000354C8"/>
    <w:rsid w:val="00054F26"/>
    <w:rsid w:val="00074E77"/>
    <w:rsid w:val="000818B9"/>
    <w:rsid w:val="00090A48"/>
    <w:rsid w:val="0009758E"/>
    <w:rsid w:val="000B6CE8"/>
    <w:rsid w:val="000E54C6"/>
    <w:rsid w:val="000F1586"/>
    <w:rsid w:val="0012699C"/>
    <w:rsid w:val="00141617"/>
    <w:rsid w:val="00180E32"/>
    <w:rsid w:val="0019108F"/>
    <w:rsid w:val="001966F0"/>
    <w:rsid w:val="001D3C24"/>
    <w:rsid w:val="00203BEB"/>
    <w:rsid w:val="00235CD7"/>
    <w:rsid w:val="002454DA"/>
    <w:rsid w:val="00276682"/>
    <w:rsid w:val="002A5D4C"/>
    <w:rsid w:val="002B1F2D"/>
    <w:rsid w:val="002B5FC1"/>
    <w:rsid w:val="002B7489"/>
    <w:rsid w:val="002D0561"/>
    <w:rsid w:val="002E0A18"/>
    <w:rsid w:val="002E31BF"/>
    <w:rsid w:val="002E44DA"/>
    <w:rsid w:val="002F1AC9"/>
    <w:rsid w:val="0034300F"/>
    <w:rsid w:val="00365F7B"/>
    <w:rsid w:val="00374ECB"/>
    <w:rsid w:val="003D1CBA"/>
    <w:rsid w:val="003F670C"/>
    <w:rsid w:val="00445FBB"/>
    <w:rsid w:val="00451750"/>
    <w:rsid w:val="004B1D5A"/>
    <w:rsid w:val="004E4F5C"/>
    <w:rsid w:val="004F7B8A"/>
    <w:rsid w:val="00504EFA"/>
    <w:rsid w:val="0050620F"/>
    <w:rsid w:val="00523CFA"/>
    <w:rsid w:val="0055005A"/>
    <w:rsid w:val="005608ED"/>
    <w:rsid w:val="0056352F"/>
    <w:rsid w:val="005726B7"/>
    <w:rsid w:val="005813A6"/>
    <w:rsid w:val="00585A46"/>
    <w:rsid w:val="005902B9"/>
    <w:rsid w:val="005A4670"/>
    <w:rsid w:val="005A4728"/>
    <w:rsid w:val="005B71F5"/>
    <w:rsid w:val="005C5FA9"/>
    <w:rsid w:val="005C688A"/>
    <w:rsid w:val="005C7D50"/>
    <w:rsid w:val="005E306B"/>
    <w:rsid w:val="005F20B5"/>
    <w:rsid w:val="00602B49"/>
    <w:rsid w:val="00624E2C"/>
    <w:rsid w:val="00626A3E"/>
    <w:rsid w:val="00634A7D"/>
    <w:rsid w:val="00645DE7"/>
    <w:rsid w:val="00653405"/>
    <w:rsid w:val="006578FE"/>
    <w:rsid w:val="00657EE7"/>
    <w:rsid w:val="0066623D"/>
    <w:rsid w:val="00683DAA"/>
    <w:rsid w:val="006B2741"/>
    <w:rsid w:val="006F10E8"/>
    <w:rsid w:val="00713E93"/>
    <w:rsid w:val="0073224C"/>
    <w:rsid w:val="0073509A"/>
    <w:rsid w:val="00776C79"/>
    <w:rsid w:val="007C3C75"/>
    <w:rsid w:val="007C69AF"/>
    <w:rsid w:val="007E0748"/>
    <w:rsid w:val="007F5D91"/>
    <w:rsid w:val="0080545D"/>
    <w:rsid w:val="00820D72"/>
    <w:rsid w:val="008506F2"/>
    <w:rsid w:val="008613F1"/>
    <w:rsid w:val="00876832"/>
    <w:rsid w:val="0088442A"/>
    <w:rsid w:val="00891A28"/>
    <w:rsid w:val="008D562A"/>
    <w:rsid w:val="008E56EF"/>
    <w:rsid w:val="008F5B89"/>
    <w:rsid w:val="008F75B6"/>
    <w:rsid w:val="00945B68"/>
    <w:rsid w:val="00954433"/>
    <w:rsid w:val="00957D31"/>
    <w:rsid w:val="00994A70"/>
    <w:rsid w:val="009A720A"/>
    <w:rsid w:val="009D1EA6"/>
    <w:rsid w:val="009E59AF"/>
    <w:rsid w:val="009F3A3F"/>
    <w:rsid w:val="00A00059"/>
    <w:rsid w:val="00A17B53"/>
    <w:rsid w:val="00A37062"/>
    <w:rsid w:val="00A406B4"/>
    <w:rsid w:val="00A61B72"/>
    <w:rsid w:val="00A833C8"/>
    <w:rsid w:val="00A86884"/>
    <w:rsid w:val="00AB437C"/>
    <w:rsid w:val="00AC3CC8"/>
    <w:rsid w:val="00AD24C4"/>
    <w:rsid w:val="00AD7F82"/>
    <w:rsid w:val="00B73214"/>
    <w:rsid w:val="00B800ED"/>
    <w:rsid w:val="00BB7AB2"/>
    <w:rsid w:val="00BD0801"/>
    <w:rsid w:val="00BE5B69"/>
    <w:rsid w:val="00BF1E95"/>
    <w:rsid w:val="00BF2889"/>
    <w:rsid w:val="00BF720D"/>
    <w:rsid w:val="00C03990"/>
    <w:rsid w:val="00C11FB6"/>
    <w:rsid w:val="00C14104"/>
    <w:rsid w:val="00C27AE9"/>
    <w:rsid w:val="00C502E4"/>
    <w:rsid w:val="00CA5127"/>
    <w:rsid w:val="00CB2BC0"/>
    <w:rsid w:val="00CC39A1"/>
    <w:rsid w:val="00CD4A38"/>
    <w:rsid w:val="00CE0BAB"/>
    <w:rsid w:val="00CE3E1B"/>
    <w:rsid w:val="00CE6A4B"/>
    <w:rsid w:val="00D242C2"/>
    <w:rsid w:val="00D252F8"/>
    <w:rsid w:val="00D32806"/>
    <w:rsid w:val="00D53629"/>
    <w:rsid w:val="00D57E1B"/>
    <w:rsid w:val="00D77AC3"/>
    <w:rsid w:val="00D81AD7"/>
    <w:rsid w:val="00DD6C75"/>
    <w:rsid w:val="00DE330C"/>
    <w:rsid w:val="00DE5252"/>
    <w:rsid w:val="00DE6137"/>
    <w:rsid w:val="00DF483E"/>
    <w:rsid w:val="00E046B3"/>
    <w:rsid w:val="00E22D86"/>
    <w:rsid w:val="00E3709B"/>
    <w:rsid w:val="00E46EA1"/>
    <w:rsid w:val="00E50354"/>
    <w:rsid w:val="00E72255"/>
    <w:rsid w:val="00EA2191"/>
    <w:rsid w:val="00EB0FC4"/>
    <w:rsid w:val="00EB677F"/>
    <w:rsid w:val="00EF2D83"/>
    <w:rsid w:val="00F01A33"/>
    <w:rsid w:val="00F44513"/>
    <w:rsid w:val="00F55423"/>
    <w:rsid w:val="00F613D9"/>
    <w:rsid w:val="00F717E4"/>
    <w:rsid w:val="00F870C7"/>
    <w:rsid w:val="00F90418"/>
    <w:rsid w:val="00F91DD3"/>
    <w:rsid w:val="00F92443"/>
    <w:rsid w:val="00F94C9B"/>
    <w:rsid w:val="00F97ABA"/>
    <w:rsid w:val="00FB5FC1"/>
    <w:rsid w:val="00FC1B19"/>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8C00AF"/>
  <w15:docId w15:val="{D9E949F2-250A-431E-B096-0416AE834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99"/>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EF2D83"/>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DF60F-B0BB-4B9F-9E76-441EF4197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4</Pages>
  <Words>5928</Words>
  <Characters>3380</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19</cp:revision>
  <cp:lastPrinted>2021-11-26T13:28:00Z</cp:lastPrinted>
  <dcterms:created xsi:type="dcterms:W3CDTF">2021-11-26T09:44:00Z</dcterms:created>
  <dcterms:modified xsi:type="dcterms:W3CDTF">2021-11-26T14:09:00Z</dcterms:modified>
</cp:coreProperties>
</file>