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2E1D7E" w:rsidRDefault="00BC3A6D" w:rsidP="00BC3A6D">
      <w:pPr>
        <w:ind w:left="504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E1D7E">
        <w:rPr>
          <w:rFonts w:ascii="Times New Roman" w:hAnsi="Times New Roman"/>
          <w:sz w:val="28"/>
          <w:szCs w:val="28"/>
        </w:rPr>
        <w:t>Проєкт в</w:t>
      </w:r>
      <w:r w:rsidR="002B53D3" w:rsidRPr="002E1D7E">
        <w:rPr>
          <w:rFonts w:ascii="Times New Roman" w:hAnsi="Times New Roman"/>
          <w:sz w:val="28"/>
          <w:szCs w:val="28"/>
        </w:rPr>
        <w:t xml:space="preserve">носиться </w:t>
      </w:r>
      <w:r w:rsidR="002B53D3" w:rsidRPr="002E1D7E">
        <w:rPr>
          <w:rFonts w:ascii="Times New Roman" w:hAnsi="Times New Roman"/>
          <w:sz w:val="28"/>
          <w:szCs w:val="28"/>
        </w:rPr>
        <w:br/>
      </w:r>
      <w:r w:rsidR="00B90F60" w:rsidRPr="002E1D7E">
        <w:rPr>
          <w:rFonts w:ascii="Times New Roman" w:hAnsi="Times New Roman"/>
          <w:sz w:val="28"/>
          <w:szCs w:val="28"/>
        </w:rPr>
        <w:t>народним депутатом</w:t>
      </w:r>
      <w:r w:rsidRPr="002E1D7E">
        <w:rPr>
          <w:rFonts w:ascii="Times New Roman" w:hAnsi="Times New Roman"/>
          <w:sz w:val="28"/>
          <w:szCs w:val="28"/>
        </w:rPr>
        <w:t xml:space="preserve"> України</w:t>
      </w:r>
    </w:p>
    <w:p w:rsidR="007E56B4" w:rsidRPr="002E1D7E" w:rsidRDefault="00176BF7" w:rsidP="00CF009C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Лукашевим О.А.</w:t>
      </w:r>
    </w:p>
    <w:p w:rsidR="00BC3A6D" w:rsidRPr="002E1D7E" w:rsidRDefault="002B53D3" w:rsidP="00BC3A6D">
      <w:pPr>
        <w:pStyle w:val="a4"/>
        <w:spacing w:before="480"/>
        <w:rPr>
          <w:rFonts w:ascii="Times New Roman" w:hAnsi="Times New Roman"/>
        </w:rPr>
      </w:pPr>
      <w:r w:rsidRPr="002E1D7E">
        <w:rPr>
          <w:rFonts w:ascii="Times New Roman" w:hAnsi="Times New Roman"/>
        </w:rPr>
        <w:t>Закон УкраЇни</w:t>
      </w:r>
    </w:p>
    <w:p w:rsidR="00ED1C48" w:rsidRPr="002E1D7E" w:rsidRDefault="00ED1C48" w:rsidP="00ED1C48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E02E41" w:rsidRDefault="00176BF7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76BF7">
        <w:rPr>
          <w:rFonts w:ascii="Times New Roman" w:hAnsi="Times New Roman" w:hint="eastAsia"/>
          <w:b/>
          <w:bCs/>
          <w:sz w:val="28"/>
          <w:szCs w:val="28"/>
        </w:rPr>
        <w:t>Про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внесення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змін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до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статті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71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Закону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України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"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Про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вищу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освіту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" </w:t>
      </w:r>
    </w:p>
    <w:p w:rsidR="002E1D7E" w:rsidRDefault="00176BF7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76BF7">
        <w:rPr>
          <w:rFonts w:ascii="Times New Roman" w:hAnsi="Times New Roman" w:hint="eastAsia"/>
          <w:b/>
          <w:bCs/>
          <w:sz w:val="28"/>
          <w:szCs w:val="28"/>
        </w:rPr>
        <w:t>щодо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питання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використання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коштів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спеціального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фонду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закладу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вищої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освіти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від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надання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платних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послуг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у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сфері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вищої</w:t>
      </w:r>
      <w:r w:rsidRPr="00176B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6BF7">
        <w:rPr>
          <w:rFonts w:ascii="Times New Roman" w:hAnsi="Times New Roman" w:hint="eastAsia"/>
          <w:b/>
          <w:bCs/>
          <w:sz w:val="28"/>
          <w:szCs w:val="28"/>
        </w:rPr>
        <w:t>освіти</w:t>
      </w:r>
    </w:p>
    <w:p w:rsidR="00176BF7" w:rsidRPr="002E1D7E" w:rsidRDefault="00176BF7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667E" w:rsidRPr="002E1D7E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2E1D7E">
        <w:rPr>
          <w:rFonts w:ascii="Times New Roman" w:hAnsi="Times New Roman"/>
          <w:bCs/>
          <w:sz w:val="28"/>
          <w:szCs w:val="28"/>
        </w:rPr>
        <w:t>Верховна Рада України</w:t>
      </w:r>
      <w:r w:rsidRPr="002E1D7E"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</w:t>
      </w:r>
    </w:p>
    <w:p w:rsidR="00ED1C48" w:rsidRPr="002E1D7E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2E1D7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E1D7E" w:rsidRPr="00CD6BFB" w:rsidRDefault="002E1D7E" w:rsidP="002E1D7E">
      <w:pPr>
        <w:pStyle w:val="af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D6BFB">
        <w:rPr>
          <w:sz w:val="28"/>
          <w:szCs w:val="28"/>
        </w:rPr>
        <w:t>I. Внести до Закону України "Про вищу освіту" (Відомості Верховної Ради України, 2014 р., № 37 - 38, ст. 2004 із наступними змінами) такі зміни:</w:t>
      </w:r>
    </w:p>
    <w:p w:rsidR="00AC667E" w:rsidRPr="002E1D7E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AC667E" w:rsidRPr="002E1D7E" w:rsidRDefault="004E2920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1. </w:t>
      </w:r>
      <w:r w:rsidR="00176BF7">
        <w:rPr>
          <w:rFonts w:ascii="Times New Roman" w:hAnsi="Times New Roman"/>
          <w:sz w:val="28"/>
          <w:szCs w:val="28"/>
        </w:rPr>
        <w:t>Статтю 71</w:t>
      </w:r>
      <w:r w:rsidR="002E1D7E">
        <w:rPr>
          <w:rFonts w:ascii="Times New Roman" w:hAnsi="Times New Roman"/>
          <w:sz w:val="28"/>
          <w:szCs w:val="28"/>
        </w:rPr>
        <w:t xml:space="preserve"> доповнити </w:t>
      </w:r>
      <w:r w:rsidR="00CF009C">
        <w:rPr>
          <w:rFonts w:ascii="Times New Roman" w:hAnsi="Times New Roman"/>
          <w:sz w:val="28"/>
          <w:szCs w:val="28"/>
        </w:rPr>
        <w:t>частинами дев’ятою - одинадцятою</w:t>
      </w:r>
      <w:r w:rsidR="00646762">
        <w:rPr>
          <w:rFonts w:ascii="Times New Roman" w:hAnsi="Times New Roman"/>
          <w:sz w:val="28"/>
          <w:szCs w:val="28"/>
        </w:rPr>
        <w:t xml:space="preserve"> </w:t>
      </w:r>
      <w:r w:rsidR="002E1D7E">
        <w:rPr>
          <w:rFonts w:ascii="Times New Roman" w:hAnsi="Times New Roman"/>
          <w:sz w:val="28"/>
          <w:szCs w:val="28"/>
        </w:rPr>
        <w:t>такого змісту</w:t>
      </w:r>
      <w:r w:rsidRPr="002E1D7E">
        <w:rPr>
          <w:rFonts w:ascii="Times New Roman" w:hAnsi="Times New Roman"/>
          <w:sz w:val="28"/>
          <w:szCs w:val="28"/>
        </w:rPr>
        <w:t>:</w:t>
      </w:r>
    </w:p>
    <w:p w:rsidR="0036155E" w:rsidRPr="002E1D7E" w:rsidRDefault="0036155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F009C" w:rsidRPr="00CF009C" w:rsidRDefault="0036155E" w:rsidP="00CF009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«</w:t>
      </w:r>
      <w:r w:rsidR="00CF009C" w:rsidRPr="00CF009C">
        <w:rPr>
          <w:rFonts w:ascii="Times New Roman" w:hAnsi="Times New Roman"/>
          <w:sz w:val="28"/>
          <w:szCs w:val="28"/>
        </w:rPr>
        <w:t xml:space="preserve">9. </w:t>
      </w:r>
      <w:r w:rsidR="00CF009C" w:rsidRPr="00CF009C">
        <w:rPr>
          <w:rFonts w:ascii="Times New Roman" w:hAnsi="Times New Roman" w:hint="eastAsia"/>
          <w:sz w:val="28"/>
          <w:szCs w:val="28"/>
        </w:rPr>
        <w:t>Кошти</w:t>
      </w:r>
      <w:r w:rsidR="00CF009C" w:rsidRPr="00CF009C">
        <w:rPr>
          <w:rFonts w:ascii="Times New Roman" w:hAnsi="Times New Roman"/>
          <w:sz w:val="28"/>
          <w:szCs w:val="28"/>
        </w:rPr>
        <w:t xml:space="preserve">, </w:t>
      </w:r>
      <w:r w:rsidR="00CF009C" w:rsidRPr="00CF009C">
        <w:rPr>
          <w:rFonts w:ascii="Times New Roman" w:hAnsi="Times New Roman" w:hint="eastAsia"/>
          <w:sz w:val="28"/>
          <w:szCs w:val="28"/>
        </w:rPr>
        <w:t>отримані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закладом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вищої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освіти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державної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та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комунальної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форм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власності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від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надання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платних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послуг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у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сфері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вищої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освіти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та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пов’язаних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з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нею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інших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сферах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діяльності</w:t>
      </w:r>
      <w:r w:rsidR="00CF009C" w:rsidRPr="00CF009C">
        <w:rPr>
          <w:rFonts w:ascii="Times New Roman" w:hAnsi="Times New Roman"/>
          <w:sz w:val="28"/>
          <w:szCs w:val="28"/>
        </w:rPr>
        <w:t xml:space="preserve">, </w:t>
      </w:r>
      <w:r w:rsidR="00CF009C" w:rsidRPr="00CF009C">
        <w:rPr>
          <w:rFonts w:ascii="Times New Roman" w:hAnsi="Times New Roman" w:hint="eastAsia"/>
          <w:sz w:val="28"/>
          <w:szCs w:val="28"/>
        </w:rPr>
        <w:t>не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включаються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до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спеціального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фонду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бюджетів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і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кошторису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такого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закладу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вищої</w:t>
      </w:r>
      <w:r w:rsidR="00CF009C" w:rsidRPr="00CF009C">
        <w:rPr>
          <w:rFonts w:ascii="Times New Roman" w:hAnsi="Times New Roman"/>
          <w:sz w:val="28"/>
          <w:szCs w:val="28"/>
        </w:rPr>
        <w:t xml:space="preserve"> </w:t>
      </w:r>
      <w:r w:rsidR="00CF009C" w:rsidRPr="00CF009C">
        <w:rPr>
          <w:rFonts w:ascii="Times New Roman" w:hAnsi="Times New Roman" w:hint="eastAsia"/>
          <w:sz w:val="28"/>
          <w:szCs w:val="28"/>
        </w:rPr>
        <w:t>освіти</w:t>
      </w:r>
      <w:r w:rsidR="00CF009C" w:rsidRPr="00CF009C">
        <w:rPr>
          <w:rFonts w:ascii="Times New Roman" w:hAnsi="Times New Roman"/>
          <w:sz w:val="28"/>
          <w:szCs w:val="28"/>
        </w:rPr>
        <w:t>.</w:t>
      </w:r>
    </w:p>
    <w:p w:rsidR="00CF009C" w:rsidRPr="00CF009C" w:rsidRDefault="00CF009C" w:rsidP="00CF009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F009C">
        <w:rPr>
          <w:rFonts w:ascii="Times New Roman" w:hAnsi="Times New Roman"/>
          <w:sz w:val="28"/>
          <w:szCs w:val="28"/>
        </w:rPr>
        <w:t xml:space="preserve">10. </w:t>
      </w:r>
      <w:r w:rsidRPr="00CF009C">
        <w:rPr>
          <w:rFonts w:ascii="Times New Roman" w:hAnsi="Times New Roman" w:hint="eastAsia"/>
          <w:sz w:val="28"/>
          <w:szCs w:val="28"/>
        </w:rPr>
        <w:t>Керівники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закладів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вищої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освіти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здійснюють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розпорядження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коштами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від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надання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платних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послуг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у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сфері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вищої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освіти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та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пов’язаних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з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нею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інших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сферах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діяльності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виключно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в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межах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забезпечення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статутної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діяльності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відповідних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закладів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вищої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освіти</w:t>
      </w:r>
      <w:r w:rsidRPr="00CF009C">
        <w:rPr>
          <w:rFonts w:ascii="Times New Roman" w:hAnsi="Times New Roman"/>
          <w:sz w:val="28"/>
          <w:szCs w:val="28"/>
        </w:rPr>
        <w:t>.</w:t>
      </w:r>
    </w:p>
    <w:p w:rsidR="0036155E" w:rsidRPr="002E1D7E" w:rsidRDefault="00CF009C" w:rsidP="00CF009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F009C">
        <w:rPr>
          <w:rFonts w:ascii="Times New Roman" w:hAnsi="Times New Roman"/>
          <w:sz w:val="28"/>
          <w:szCs w:val="28"/>
        </w:rPr>
        <w:t xml:space="preserve">11. </w:t>
      </w:r>
      <w:r w:rsidRPr="00CF009C">
        <w:rPr>
          <w:rFonts w:ascii="Times New Roman" w:hAnsi="Times New Roman" w:hint="eastAsia"/>
          <w:sz w:val="28"/>
          <w:szCs w:val="28"/>
        </w:rPr>
        <w:t>Залучення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закладами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вищої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освіти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державної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та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комунальної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форм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власності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додаткових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джерел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фінансування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від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надання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дозволених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законодавством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платних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послуг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не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тягне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за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собою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зниження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державних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та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місцевих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нормативів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фінансування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та</w:t>
      </w:r>
      <w:r w:rsidRPr="00CF009C">
        <w:rPr>
          <w:rFonts w:ascii="Times New Roman" w:hAnsi="Times New Roman"/>
          <w:sz w:val="28"/>
          <w:szCs w:val="28"/>
        </w:rPr>
        <w:t xml:space="preserve"> (</w:t>
      </w:r>
      <w:r w:rsidRPr="00CF009C">
        <w:rPr>
          <w:rFonts w:ascii="Times New Roman" w:hAnsi="Times New Roman" w:hint="eastAsia"/>
          <w:sz w:val="28"/>
          <w:szCs w:val="28"/>
        </w:rPr>
        <w:t>або</w:t>
      </w:r>
      <w:r w:rsidRPr="00CF009C">
        <w:rPr>
          <w:rFonts w:ascii="Times New Roman" w:hAnsi="Times New Roman"/>
          <w:sz w:val="28"/>
          <w:szCs w:val="28"/>
        </w:rPr>
        <w:t xml:space="preserve">) </w:t>
      </w:r>
      <w:r w:rsidRPr="00CF009C">
        <w:rPr>
          <w:rFonts w:ascii="Times New Roman" w:hAnsi="Times New Roman" w:hint="eastAsia"/>
          <w:sz w:val="28"/>
          <w:szCs w:val="28"/>
        </w:rPr>
        <w:t>розмірів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фінансування</w:t>
      </w:r>
      <w:r w:rsidRPr="00CF009C">
        <w:rPr>
          <w:rFonts w:ascii="Times New Roman" w:hAnsi="Times New Roman"/>
          <w:sz w:val="28"/>
          <w:szCs w:val="28"/>
        </w:rPr>
        <w:t xml:space="preserve">, </w:t>
      </w:r>
      <w:r w:rsidRPr="00CF009C">
        <w:rPr>
          <w:rFonts w:ascii="Times New Roman" w:hAnsi="Times New Roman" w:hint="eastAsia"/>
          <w:sz w:val="28"/>
          <w:szCs w:val="28"/>
        </w:rPr>
        <w:t>передбачених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у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відповідних</w:t>
      </w:r>
      <w:r w:rsidRPr="00CF009C">
        <w:rPr>
          <w:rFonts w:ascii="Times New Roman" w:hAnsi="Times New Roman"/>
          <w:sz w:val="28"/>
          <w:szCs w:val="28"/>
        </w:rPr>
        <w:t xml:space="preserve"> </w:t>
      </w:r>
      <w:r w:rsidRPr="00CF009C">
        <w:rPr>
          <w:rFonts w:ascii="Times New Roman" w:hAnsi="Times New Roman" w:hint="eastAsia"/>
          <w:sz w:val="28"/>
          <w:szCs w:val="28"/>
        </w:rPr>
        <w:t>бюджетах</w:t>
      </w:r>
      <w:r w:rsidR="0036155E" w:rsidRPr="002E1D7E">
        <w:rPr>
          <w:rFonts w:ascii="Times New Roman" w:hAnsi="Times New Roman"/>
          <w:sz w:val="28"/>
          <w:szCs w:val="28"/>
        </w:rPr>
        <w:t>.»</w:t>
      </w:r>
    </w:p>
    <w:p w:rsidR="0036155E" w:rsidRPr="002E1D7E" w:rsidRDefault="0036155E" w:rsidP="00646762">
      <w:pPr>
        <w:jc w:val="both"/>
        <w:rPr>
          <w:rFonts w:ascii="Times New Roman" w:hAnsi="Times New Roman"/>
          <w:sz w:val="28"/>
          <w:szCs w:val="28"/>
        </w:rPr>
      </w:pP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II. Прикінцеві положення </w:t>
      </w: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1. </w:t>
      </w:r>
      <w:r w:rsidR="00646762" w:rsidRPr="00646762">
        <w:rPr>
          <w:rFonts w:ascii="Times New Roman" w:hAnsi="Times New Roman" w:hint="eastAsia"/>
          <w:sz w:val="28"/>
          <w:szCs w:val="28"/>
        </w:rPr>
        <w:t>Цей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Закон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набирає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чинності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з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дня</w:t>
      </w:r>
      <w:r w:rsidR="00646762" w:rsidRPr="00646762">
        <w:rPr>
          <w:rFonts w:ascii="Times New Roman" w:hAnsi="Times New Roman"/>
          <w:sz w:val="28"/>
          <w:szCs w:val="28"/>
        </w:rPr>
        <w:t xml:space="preserve">, </w:t>
      </w:r>
      <w:r w:rsidR="00646762" w:rsidRPr="00646762">
        <w:rPr>
          <w:rFonts w:ascii="Times New Roman" w:hAnsi="Times New Roman" w:hint="eastAsia"/>
          <w:sz w:val="28"/>
          <w:szCs w:val="28"/>
        </w:rPr>
        <w:t>наступного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за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днем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його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опублікування</w:t>
      </w:r>
      <w:r w:rsidRPr="002E1D7E">
        <w:rPr>
          <w:rFonts w:ascii="Times New Roman" w:hAnsi="Times New Roman"/>
          <w:sz w:val="28"/>
          <w:szCs w:val="28"/>
        </w:rPr>
        <w:t>.</w:t>
      </w: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D75902" w:rsidRPr="002E1D7E" w:rsidRDefault="00AC667E" w:rsidP="00AC667E">
      <w:pPr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E56B4" w:rsidRPr="002E1D7E" w:rsidRDefault="007E56B4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</w:p>
    <w:p w:rsidR="005C3CB4" w:rsidRPr="002E1D7E" w:rsidRDefault="00D75902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         </w:t>
      </w:r>
      <w:r w:rsidR="00ED1C48" w:rsidRPr="002E1D7E">
        <w:rPr>
          <w:rFonts w:ascii="Times New Roman" w:hAnsi="Times New Roman"/>
          <w:bCs/>
          <w:sz w:val="28"/>
          <w:szCs w:val="28"/>
        </w:rPr>
        <w:t xml:space="preserve"> </w:t>
      </w:r>
      <w:r w:rsidR="007E56B4" w:rsidRPr="002E1D7E">
        <w:rPr>
          <w:rFonts w:ascii="Times New Roman" w:hAnsi="Times New Roman"/>
          <w:bCs/>
          <w:sz w:val="28"/>
          <w:szCs w:val="28"/>
        </w:rPr>
        <w:tab/>
      </w:r>
      <w:r w:rsidR="00ED1C48" w:rsidRPr="002E1D7E">
        <w:rPr>
          <w:rFonts w:ascii="Times New Roman" w:hAnsi="Times New Roman"/>
          <w:bCs/>
          <w:sz w:val="28"/>
          <w:szCs w:val="28"/>
        </w:rPr>
        <w:t xml:space="preserve">    </w:t>
      </w:r>
      <w:r w:rsidR="002B53D3" w:rsidRPr="002E1D7E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2E1D7E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2E1D7E" w:rsidSect="00CB7FB1">
      <w:headerReference w:type="even" r:id="rId11"/>
      <w:headerReference w:type="default" r:id="rId12"/>
      <w:pgSz w:w="11906" w:h="16838" w:code="9"/>
      <w:pgMar w:top="1134" w:right="70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1F5" w:rsidRDefault="003F51F5">
      <w:r>
        <w:separator/>
      </w:r>
    </w:p>
  </w:endnote>
  <w:endnote w:type="continuationSeparator" w:id="0">
    <w:p w:rsidR="003F51F5" w:rsidRDefault="003F5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1F5" w:rsidRDefault="003F51F5">
      <w:r>
        <w:separator/>
      </w:r>
    </w:p>
  </w:footnote>
  <w:footnote w:type="continuationSeparator" w:id="0">
    <w:p w:rsidR="003F51F5" w:rsidRDefault="003F5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CF009C">
      <w:rPr>
        <w:noProof/>
      </w:rPr>
      <w:t>2</w:t>
    </w:r>
    <w:r>
      <w:fldChar w:fldCharType="end"/>
    </w:r>
  </w:p>
  <w:p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A2BD6"/>
    <w:multiLevelType w:val="hybridMultilevel"/>
    <w:tmpl w:val="11A09CC6"/>
    <w:lvl w:ilvl="0" w:tplc="27EE59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776E0E2F"/>
    <w:multiLevelType w:val="hybridMultilevel"/>
    <w:tmpl w:val="1B96B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 w15:restartNumberingAfterBreak="0">
    <w:nsid w:val="7CAB1168"/>
    <w:multiLevelType w:val="hybridMultilevel"/>
    <w:tmpl w:val="93FCC352"/>
    <w:lvl w:ilvl="0" w:tplc="E8FEF4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71E"/>
    <w:rsid w:val="00022FD9"/>
    <w:rsid w:val="000253A8"/>
    <w:rsid w:val="00026A25"/>
    <w:rsid w:val="00047BC4"/>
    <w:rsid w:val="000523F1"/>
    <w:rsid w:val="000557E3"/>
    <w:rsid w:val="00056D2C"/>
    <w:rsid w:val="00083D9C"/>
    <w:rsid w:val="00097794"/>
    <w:rsid w:val="000F2411"/>
    <w:rsid w:val="000F4A08"/>
    <w:rsid w:val="000F55B9"/>
    <w:rsid w:val="00101130"/>
    <w:rsid w:val="00111F1C"/>
    <w:rsid w:val="00113734"/>
    <w:rsid w:val="00116388"/>
    <w:rsid w:val="00116F1F"/>
    <w:rsid w:val="00123AB4"/>
    <w:rsid w:val="00136CB3"/>
    <w:rsid w:val="00140BCF"/>
    <w:rsid w:val="00151580"/>
    <w:rsid w:val="00155B6F"/>
    <w:rsid w:val="001564D1"/>
    <w:rsid w:val="0016554C"/>
    <w:rsid w:val="001751CE"/>
    <w:rsid w:val="00176BF7"/>
    <w:rsid w:val="0018245A"/>
    <w:rsid w:val="00196A46"/>
    <w:rsid w:val="001A0D0E"/>
    <w:rsid w:val="001A3459"/>
    <w:rsid w:val="001D72DF"/>
    <w:rsid w:val="001E064D"/>
    <w:rsid w:val="001E3FAD"/>
    <w:rsid w:val="001F2377"/>
    <w:rsid w:val="00200934"/>
    <w:rsid w:val="00204588"/>
    <w:rsid w:val="002045D9"/>
    <w:rsid w:val="002223C5"/>
    <w:rsid w:val="00222A07"/>
    <w:rsid w:val="0024100A"/>
    <w:rsid w:val="00250E59"/>
    <w:rsid w:val="00252078"/>
    <w:rsid w:val="0025214C"/>
    <w:rsid w:val="00257F39"/>
    <w:rsid w:val="00260B90"/>
    <w:rsid w:val="002645EC"/>
    <w:rsid w:val="002729B5"/>
    <w:rsid w:val="002B53D3"/>
    <w:rsid w:val="002C292A"/>
    <w:rsid w:val="002D4A77"/>
    <w:rsid w:val="002D6654"/>
    <w:rsid w:val="002D7886"/>
    <w:rsid w:val="002D79EE"/>
    <w:rsid w:val="002E1D7E"/>
    <w:rsid w:val="002F0868"/>
    <w:rsid w:val="002F1A96"/>
    <w:rsid w:val="002F4126"/>
    <w:rsid w:val="00306D3B"/>
    <w:rsid w:val="0031328C"/>
    <w:rsid w:val="0032110D"/>
    <w:rsid w:val="00337B14"/>
    <w:rsid w:val="0036155E"/>
    <w:rsid w:val="00374703"/>
    <w:rsid w:val="00380FC0"/>
    <w:rsid w:val="00380FE4"/>
    <w:rsid w:val="0038627C"/>
    <w:rsid w:val="003E7137"/>
    <w:rsid w:val="003F4D82"/>
    <w:rsid w:val="003F51F5"/>
    <w:rsid w:val="003F6135"/>
    <w:rsid w:val="0040760D"/>
    <w:rsid w:val="00417C7E"/>
    <w:rsid w:val="00420572"/>
    <w:rsid w:val="00426E58"/>
    <w:rsid w:val="004363E4"/>
    <w:rsid w:val="00437FFE"/>
    <w:rsid w:val="00455CFC"/>
    <w:rsid w:val="00465281"/>
    <w:rsid w:val="004666D9"/>
    <w:rsid w:val="004723E7"/>
    <w:rsid w:val="00473761"/>
    <w:rsid w:val="00492C5C"/>
    <w:rsid w:val="004D0355"/>
    <w:rsid w:val="004D04BC"/>
    <w:rsid w:val="004D29BE"/>
    <w:rsid w:val="004E23B9"/>
    <w:rsid w:val="004E2920"/>
    <w:rsid w:val="004E5480"/>
    <w:rsid w:val="004F402D"/>
    <w:rsid w:val="004F4CE6"/>
    <w:rsid w:val="00510D80"/>
    <w:rsid w:val="005208D5"/>
    <w:rsid w:val="00563629"/>
    <w:rsid w:val="005776DD"/>
    <w:rsid w:val="00591934"/>
    <w:rsid w:val="00591FB1"/>
    <w:rsid w:val="00597552"/>
    <w:rsid w:val="005A5633"/>
    <w:rsid w:val="005A56BA"/>
    <w:rsid w:val="005C3CB4"/>
    <w:rsid w:val="005D05D4"/>
    <w:rsid w:val="005D231A"/>
    <w:rsid w:val="005D6ADA"/>
    <w:rsid w:val="005E49BD"/>
    <w:rsid w:val="00611A6B"/>
    <w:rsid w:val="006306E1"/>
    <w:rsid w:val="00635EEE"/>
    <w:rsid w:val="0064468F"/>
    <w:rsid w:val="00646507"/>
    <w:rsid w:val="00646762"/>
    <w:rsid w:val="006479AC"/>
    <w:rsid w:val="00653E35"/>
    <w:rsid w:val="00654E6A"/>
    <w:rsid w:val="00681BB3"/>
    <w:rsid w:val="00683764"/>
    <w:rsid w:val="00694FA9"/>
    <w:rsid w:val="00695252"/>
    <w:rsid w:val="006A1F0C"/>
    <w:rsid w:val="006A7A8A"/>
    <w:rsid w:val="006B0C1F"/>
    <w:rsid w:val="006C6D58"/>
    <w:rsid w:val="006D4849"/>
    <w:rsid w:val="006D5BAC"/>
    <w:rsid w:val="006E1F37"/>
    <w:rsid w:val="006E3716"/>
    <w:rsid w:val="006F62F3"/>
    <w:rsid w:val="007007D9"/>
    <w:rsid w:val="00707918"/>
    <w:rsid w:val="007240EC"/>
    <w:rsid w:val="00732C0F"/>
    <w:rsid w:val="00737F64"/>
    <w:rsid w:val="00745496"/>
    <w:rsid w:val="00764C95"/>
    <w:rsid w:val="00771066"/>
    <w:rsid w:val="00771C70"/>
    <w:rsid w:val="00773975"/>
    <w:rsid w:val="00775FD9"/>
    <w:rsid w:val="00780723"/>
    <w:rsid w:val="0079219F"/>
    <w:rsid w:val="007B1CEA"/>
    <w:rsid w:val="007B5FAB"/>
    <w:rsid w:val="007D1318"/>
    <w:rsid w:val="007E038F"/>
    <w:rsid w:val="007E56B4"/>
    <w:rsid w:val="007E5948"/>
    <w:rsid w:val="007F0B1D"/>
    <w:rsid w:val="008016F2"/>
    <w:rsid w:val="00804415"/>
    <w:rsid w:val="0080792F"/>
    <w:rsid w:val="00810302"/>
    <w:rsid w:val="0081789A"/>
    <w:rsid w:val="0083283C"/>
    <w:rsid w:val="00840F6D"/>
    <w:rsid w:val="00844285"/>
    <w:rsid w:val="008640F4"/>
    <w:rsid w:val="00875EAE"/>
    <w:rsid w:val="008A0518"/>
    <w:rsid w:val="008A09D9"/>
    <w:rsid w:val="008A3D09"/>
    <w:rsid w:val="008D3133"/>
    <w:rsid w:val="008D506E"/>
    <w:rsid w:val="008E0FCE"/>
    <w:rsid w:val="008E6D35"/>
    <w:rsid w:val="00903D36"/>
    <w:rsid w:val="009076F6"/>
    <w:rsid w:val="00907ED4"/>
    <w:rsid w:val="00913516"/>
    <w:rsid w:val="00913E49"/>
    <w:rsid w:val="00924541"/>
    <w:rsid w:val="00930CD9"/>
    <w:rsid w:val="00937A3F"/>
    <w:rsid w:val="00954180"/>
    <w:rsid w:val="009556E9"/>
    <w:rsid w:val="00993FCA"/>
    <w:rsid w:val="009A67FA"/>
    <w:rsid w:val="009B2061"/>
    <w:rsid w:val="009D33A1"/>
    <w:rsid w:val="009E335F"/>
    <w:rsid w:val="009E493D"/>
    <w:rsid w:val="009F0BA3"/>
    <w:rsid w:val="009F5B2F"/>
    <w:rsid w:val="00A01990"/>
    <w:rsid w:val="00A0229D"/>
    <w:rsid w:val="00A21F13"/>
    <w:rsid w:val="00A347BC"/>
    <w:rsid w:val="00A37E6C"/>
    <w:rsid w:val="00A41FA1"/>
    <w:rsid w:val="00A455BA"/>
    <w:rsid w:val="00A5723D"/>
    <w:rsid w:val="00A74023"/>
    <w:rsid w:val="00A8082A"/>
    <w:rsid w:val="00AA002F"/>
    <w:rsid w:val="00AA1449"/>
    <w:rsid w:val="00AA5891"/>
    <w:rsid w:val="00AB0D4B"/>
    <w:rsid w:val="00AB0D62"/>
    <w:rsid w:val="00AB2299"/>
    <w:rsid w:val="00AC667E"/>
    <w:rsid w:val="00AD1F60"/>
    <w:rsid w:val="00AD6988"/>
    <w:rsid w:val="00AD6B1A"/>
    <w:rsid w:val="00AE2FE4"/>
    <w:rsid w:val="00AF25FF"/>
    <w:rsid w:val="00B05EEC"/>
    <w:rsid w:val="00B126CE"/>
    <w:rsid w:val="00B249EC"/>
    <w:rsid w:val="00B51F45"/>
    <w:rsid w:val="00B6495E"/>
    <w:rsid w:val="00B74315"/>
    <w:rsid w:val="00B76F4B"/>
    <w:rsid w:val="00B80DD5"/>
    <w:rsid w:val="00B86ECA"/>
    <w:rsid w:val="00B90BBB"/>
    <w:rsid w:val="00B90F60"/>
    <w:rsid w:val="00BB083B"/>
    <w:rsid w:val="00BB56AD"/>
    <w:rsid w:val="00BC3A6D"/>
    <w:rsid w:val="00BF6A52"/>
    <w:rsid w:val="00C032B8"/>
    <w:rsid w:val="00C1296F"/>
    <w:rsid w:val="00C12BEB"/>
    <w:rsid w:val="00C1587F"/>
    <w:rsid w:val="00C16611"/>
    <w:rsid w:val="00C17290"/>
    <w:rsid w:val="00C26011"/>
    <w:rsid w:val="00C3030E"/>
    <w:rsid w:val="00C35073"/>
    <w:rsid w:val="00C463D1"/>
    <w:rsid w:val="00C50A2C"/>
    <w:rsid w:val="00C579A6"/>
    <w:rsid w:val="00C74284"/>
    <w:rsid w:val="00C84E04"/>
    <w:rsid w:val="00CB1A3D"/>
    <w:rsid w:val="00CB7FB1"/>
    <w:rsid w:val="00CC4860"/>
    <w:rsid w:val="00CC5512"/>
    <w:rsid w:val="00CE2FB9"/>
    <w:rsid w:val="00CF009C"/>
    <w:rsid w:val="00CF1AB1"/>
    <w:rsid w:val="00CF6F18"/>
    <w:rsid w:val="00D07356"/>
    <w:rsid w:val="00D077D3"/>
    <w:rsid w:val="00D078DC"/>
    <w:rsid w:val="00D2474E"/>
    <w:rsid w:val="00D328E8"/>
    <w:rsid w:val="00D37DC7"/>
    <w:rsid w:val="00D4191B"/>
    <w:rsid w:val="00D45973"/>
    <w:rsid w:val="00D47386"/>
    <w:rsid w:val="00D65FD3"/>
    <w:rsid w:val="00D72BFF"/>
    <w:rsid w:val="00D75902"/>
    <w:rsid w:val="00D772D5"/>
    <w:rsid w:val="00D8034F"/>
    <w:rsid w:val="00D84E97"/>
    <w:rsid w:val="00D95BCC"/>
    <w:rsid w:val="00DA45CD"/>
    <w:rsid w:val="00DB20C3"/>
    <w:rsid w:val="00DB3E3F"/>
    <w:rsid w:val="00DC04D4"/>
    <w:rsid w:val="00DC0728"/>
    <w:rsid w:val="00DE29BF"/>
    <w:rsid w:val="00DF21CB"/>
    <w:rsid w:val="00DF71E1"/>
    <w:rsid w:val="00E01F95"/>
    <w:rsid w:val="00E02E41"/>
    <w:rsid w:val="00E1139F"/>
    <w:rsid w:val="00E15F1B"/>
    <w:rsid w:val="00E214D6"/>
    <w:rsid w:val="00E43FDE"/>
    <w:rsid w:val="00E45E07"/>
    <w:rsid w:val="00E5436B"/>
    <w:rsid w:val="00E55443"/>
    <w:rsid w:val="00E64582"/>
    <w:rsid w:val="00E65B60"/>
    <w:rsid w:val="00E67E10"/>
    <w:rsid w:val="00E7181E"/>
    <w:rsid w:val="00E72CD1"/>
    <w:rsid w:val="00EA44C3"/>
    <w:rsid w:val="00EA6862"/>
    <w:rsid w:val="00EA7CBF"/>
    <w:rsid w:val="00EB3B3A"/>
    <w:rsid w:val="00EC20B0"/>
    <w:rsid w:val="00EC69B2"/>
    <w:rsid w:val="00ED1C48"/>
    <w:rsid w:val="00EE6D4B"/>
    <w:rsid w:val="00EE7541"/>
    <w:rsid w:val="00EF6AB4"/>
    <w:rsid w:val="00F07FDD"/>
    <w:rsid w:val="00F10EF1"/>
    <w:rsid w:val="00F16212"/>
    <w:rsid w:val="00F17872"/>
    <w:rsid w:val="00F2679F"/>
    <w:rsid w:val="00F364A5"/>
    <w:rsid w:val="00F37B32"/>
    <w:rsid w:val="00F44363"/>
    <w:rsid w:val="00F46826"/>
    <w:rsid w:val="00F66073"/>
    <w:rsid w:val="00F74618"/>
    <w:rsid w:val="00FA2B6E"/>
    <w:rsid w:val="00FB1018"/>
    <w:rsid w:val="00FB22B2"/>
    <w:rsid w:val="00FB7641"/>
    <w:rsid w:val="00FB7BC7"/>
    <w:rsid w:val="00FD4357"/>
    <w:rsid w:val="00FD4FEC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70FA7A-36F4-40F2-BB51-EEA2F4F2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Subtitle" w:uiPriority="99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link w:val="6"/>
    <w:uiPriority w:val="9"/>
    <w:semiHidden/>
    <w:locked/>
    <w:rsid w:val="00EF6AB4"/>
    <w:rPr>
      <w:rFonts w:ascii="Calibri" w:hAnsi="Calibri" w:cs="Times New Roman"/>
      <w:b/>
    </w:rPr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8">
    <w:name w:val="Нижній колонтитул Знак"/>
    <w:link w:val="a7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a">
    <w:name w:val="Верхній колонтитул Знак"/>
    <w:link w:val="a9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b">
    <w:name w:val="Hyperlink"/>
    <w:uiPriority w:val="99"/>
    <w:unhideWhenUsed/>
    <w:rsid w:val="00EF6AB4"/>
    <w:rPr>
      <w:rFonts w:cs="Times New Roman"/>
      <w:color w:val="0000FF"/>
      <w:u w:val="single"/>
    </w:rPr>
  </w:style>
  <w:style w:type="character" w:styleId="ac">
    <w:name w:val="FollowedHyperlink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d">
    <w:name w:val="Текст примітки Знак"/>
    <w:link w:val="ae"/>
    <w:uiPriority w:val="99"/>
    <w:locked/>
    <w:rsid w:val="00EF6AB4"/>
    <w:rPr>
      <w:rFonts w:ascii="Calibri" w:hAnsi="Calibri"/>
    </w:rPr>
  </w:style>
  <w:style w:type="paragraph" w:styleId="ae">
    <w:name w:val="annotation text"/>
    <w:basedOn w:val="a"/>
    <w:link w:val="ad"/>
    <w:uiPriority w:val="99"/>
    <w:unhideWhenUsed/>
    <w:rsid w:val="00EF6AB4"/>
    <w:pPr>
      <w:spacing w:after="160"/>
    </w:pPr>
    <w:rPr>
      <w:rFonts w:ascii="Calibri" w:hAnsi="Calibri"/>
      <w:sz w:val="20"/>
      <w:lang w:val="en-US" w:eastAsia="en-US"/>
    </w:rPr>
  </w:style>
  <w:style w:type="character" w:customStyle="1" w:styleId="11">
    <w:name w:val="Текст примечания Знак1"/>
    <w:uiPriority w:val="99"/>
    <w:semiHidden/>
    <w:rPr>
      <w:rFonts w:ascii="Antiqua" w:hAnsi="Antiqua"/>
      <w:lang w:val="uk-UA" w:eastAsia="ru-RU"/>
    </w:rPr>
  </w:style>
  <w:style w:type="character" w:customStyle="1" w:styleId="12">
    <w:name w:val="Текст примечания Знак12"/>
    <w:uiPriority w:val="99"/>
    <w:semiHidden/>
    <w:rPr>
      <w:rFonts w:ascii="Antiqua" w:hAnsi="Antiqua" w:cs="Times New Roman"/>
      <w:lang w:val="uk-UA" w:eastAsia="ru-RU"/>
    </w:rPr>
  </w:style>
  <w:style w:type="character" w:customStyle="1" w:styleId="110">
    <w:name w:val="Текст примечания Знак11"/>
    <w:uiPriority w:val="99"/>
    <w:semiHidden/>
    <w:rPr>
      <w:rFonts w:ascii="Antiqua" w:hAnsi="Antiqua" w:cs="Times New Roman"/>
      <w:lang w:val="uk-UA" w:eastAsia="ru-RU"/>
    </w:rPr>
  </w:style>
  <w:style w:type="character" w:customStyle="1" w:styleId="af">
    <w:name w:val="Назва Знак"/>
    <w:link w:val="af0"/>
    <w:uiPriority w:val="99"/>
    <w:locked/>
    <w:rsid w:val="00EF6AB4"/>
    <w:rPr>
      <w:rFonts w:ascii="Calibri" w:hAnsi="Calibri"/>
      <w:b/>
      <w:sz w:val="72"/>
    </w:rPr>
  </w:style>
  <w:style w:type="paragraph" w:styleId="af0">
    <w:name w:val="Title"/>
    <w:basedOn w:val="a"/>
    <w:next w:val="a"/>
    <w:link w:val="af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en-US"/>
    </w:rPr>
  </w:style>
  <w:style w:type="character" w:customStyle="1" w:styleId="13">
    <w:name w:val="Заголовок Знак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20">
    <w:name w:val="Заголовок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11">
    <w:name w:val="Заголовок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af1">
    <w:name w:val="Підзаголовок Знак"/>
    <w:link w:val="af2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2">
    <w:name w:val="Subtitle"/>
    <w:basedOn w:val="a"/>
    <w:next w:val="a"/>
    <w:link w:val="af1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en-US"/>
    </w:rPr>
  </w:style>
  <w:style w:type="character" w:customStyle="1" w:styleId="14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21">
    <w:name w:val="Подзаголовок Знак12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12">
    <w:name w:val="Подзаголовок Знак1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af3">
    <w:name w:val="Тема примітки Знак"/>
    <w:link w:val="af4"/>
    <w:uiPriority w:val="99"/>
    <w:locked/>
    <w:rsid w:val="00EF6AB4"/>
    <w:rPr>
      <w:rFonts w:ascii="Calibri" w:hAnsi="Calibri"/>
      <w:b/>
    </w:rPr>
  </w:style>
  <w:style w:type="paragraph" w:styleId="af4">
    <w:name w:val="annotation subject"/>
    <w:basedOn w:val="ae"/>
    <w:next w:val="ae"/>
    <w:link w:val="af3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uiPriority w:val="99"/>
    <w:semiHidden/>
    <w:rPr>
      <w:rFonts w:ascii="Antiqua" w:hAnsi="Antiqua"/>
      <w:b/>
      <w:bCs/>
      <w:lang w:val="uk-UA" w:eastAsia="ru-RU"/>
    </w:rPr>
  </w:style>
  <w:style w:type="character" w:customStyle="1" w:styleId="122">
    <w:name w:val="Тема примечания Знак12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113">
    <w:name w:val="Тема примечания Знак11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af5">
    <w:name w:val="Текст у виносці Знак"/>
    <w:link w:val="af6"/>
    <w:uiPriority w:val="99"/>
    <w:locked/>
    <w:rsid w:val="00EF6AB4"/>
    <w:rPr>
      <w:rFonts w:ascii="Segoe UI" w:hAnsi="Segoe UI"/>
      <w:sz w:val="18"/>
    </w:rPr>
  </w:style>
  <w:style w:type="paragraph" w:styleId="af6">
    <w:name w:val="Balloon Text"/>
    <w:basedOn w:val="a"/>
    <w:link w:val="af5"/>
    <w:uiPriority w:val="99"/>
    <w:unhideWhenUsed/>
    <w:rsid w:val="00EF6AB4"/>
    <w:rPr>
      <w:rFonts w:ascii="Segoe UI" w:hAnsi="Segoe UI"/>
      <w:sz w:val="18"/>
      <w:szCs w:val="18"/>
      <w:lang w:val="en-US" w:eastAsia="en-US"/>
    </w:rPr>
  </w:style>
  <w:style w:type="character" w:customStyle="1" w:styleId="16">
    <w:name w:val="Текст выноски Знак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23">
    <w:name w:val="Текст выноски Знак12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14">
    <w:name w:val="Текст выноски Знак1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styleId="af7">
    <w:name w:val="annotation reference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8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Strong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a">
    <w:name w:val="List Paragraph"/>
    <w:basedOn w:val="a"/>
    <w:uiPriority w:val="34"/>
    <w:qFormat/>
    <w:rsid w:val="006E3716"/>
    <w:pPr>
      <w:ind w:left="720"/>
      <w:contextualSpacing/>
    </w:pPr>
  </w:style>
  <w:style w:type="paragraph" w:styleId="afb">
    <w:name w:val="Normal (Web)"/>
    <w:basedOn w:val="a"/>
    <w:uiPriority w:val="99"/>
    <w:unhideWhenUsed/>
    <w:rsid w:val="002E1D7E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90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B2269-E0B6-49CC-B741-321CF7F023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AC898B-6133-42E2-B907-BFE367F492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428ABE-DAC9-48C3-A554-9985FF2D0D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394281-E7E7-44F3-A0C7-FC319DEBC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1198</Words>
  <Characters>684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2021-05-07T07:31:00Z</dcterms:created>
  <dcterms:modified xsi:type="dcterms:W3CDTF">2021-05-07T07:31:00Z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