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E5B06" w14:textId="08D90942" w:rsidR="00D63AF7" w:rsidRDefault="00D63AF7" w:rsidP="00BA21A7">
      <w:pPr>
        <w:suppressAutoHyphens w:val="0"/>
        <w:ind w:firstLine="709"/>
        <w:jc w:val="right"/>
        <w:rPr>
          <w:rFonts w:eastAsia="Times New Roman"/>
          <w:sz w:val="24"/>
          <w:szCs w:val="24"/>
          <w:lang w:val="ru-RU"/>
        </w:rPr>
      </w:pPr>
      <w:bookmarkStart w:id="0" w:name="_GoBack"/>
      <w:bookmarkEnd w:id="0"/>
    </w:p>
    <w:p w14:paraId="0944E825" w14:textId="338A8BA4" w:rsidR="003E3222" w:rsidRDefault="003E3222" w:rsidP="00BA21A7">
      <w:pPr>
        <w:suppressAutoHyphens w:val="0"/>
        <w:ind w:firstLine="709"/>
        <w:jc w:val="right"/>
        <w:rPr>
          <w:rFonts w:eastAsia="Times New Roman"/>
          <w:sz w:val="24"/>
          <w:szCs w:val="24"/>
          <w:lang w:val="ru-RU"/>
        </w:rPr>
      </w:pPr>
    </w:p>
    <w:p w14:paraId="651BCEE5" w14:textId="5671D8F7" w:rsidR="003E3222" w:rsidRDefault="003E3222" w:rsidP="00BA21A7">
      <w:pPr>
        <w:suppressAutoHyphens w:val="0"/>
        <w:ind w:firstLine="709"/>
        <w:jc w:val="right"/>
        <w:rPr>
          <w:rFonts w:eastAsia="Times New Roman"/>
          <w:sz w:val="24"/>
          <w:szCs w:val="24"/>
          <w:lang w:val="ru-RU"/>
        </w:rPr>
      </w:pPr>
    </w:p>
    <w:p w14:paraId="689D61DB" w14:textId="4CE38B96" w:rsidR="003E3222" w:rsidRDefault="003E3222" w:rsidP="00BA21A7">
      <w:pPr>
        <w:suppressAutoHyphens w:val="0"/>
        <w:ind w:firstLine="709"/>
        <w:jc w:val="right"/>
        <w:rPr>
          <w:rFonts w:eastAsia="Times New Roman"/>
          <w:sz w:val="24"/>
          <w:szCs w:val="24"/>
          <w:lang w:val="ru-RU"/>
        </w:rPr>
      </w:pPr>
    </w:p>
    <w:p w14:paraId="506ED6ED" w14:textId="77777777" w:rsidR="003E3222" w:rsidRPr="002B08B7" w:rsidRDefault="003E3222" w:rsidP="00BA21A7">
      <w:pPr>
        <w:suppressAutoHyphens w:val="0"/>
        <w:ind w:firstLine="709"/>
        <w:jc w:val="right"/>
        <w:rPr>
          <w:rFonts w:eastAsia="Times New Roman"/>
          <w:sz w:val="24"/>
          <w:szCs w:val="24"/>
          <w:lang w:val="ru-RU"/>
        </w:rPr>
      </w:pPr>
    </w:p>
    <w:p w14:paraId="323CBBFF" w14:textId="77777777" w:rsidR="006B2042" w:rsidRDefault="006B2042" w:rsidP="00BA21A7">
      <w:pPr>
        <w:suppressAutoHyphens w:val="0"/>
        <w:ind w:firstLine="709"/>
        <w:jc w:val="right"/>
        <w:rPr>
          <w:rFonts w:eastAsia="Times New Roman"/>
          <w:sz w:val="24"/>
          <w:szCs w:val="24"/>
        </w:rPr>
      </w:pPr>
    </w:p>
    <w:p w14:paraId="58869860" w14:textId="77777777" w:rsidR="00D63AF7" w:rsidRPr="00D63AF7" w:rsidRDefault="00D63AF7" w:rsidP="00BA21A7">
      <w:pPr>
        <w:suppressAutoHyphens w:val="0"/>
        <w:ind w:firstLine="709"/>
        <w:jc w:val="right"/>
        <w:rPr>
          <w:rFonts w:eastAsia="Times New Roman"/>
          <w:sz w:val="24"/>
          <w:szCs w:val="24"/>
        </w:rPr>
      </w:pPr>
    </w:p>
    <w:p w14:paraId="3E907131" w14:textId="77777777" w:rsidR="00D63AF7" w:rsidRPr="00D63AF7" w:rsidRDefault="00D63AF7" w:rsidP="00BA21A7">
      <w:pPr>
        <w:suppressAutoHyphens w:val="0"/>
        <w:ind w:firstLine="709"/>
        <w:jc w:val="center"/>
        <w:rPr>
          <w:rFonts w:eastAsia="Times New Roman"/>
          <w:b/>
          <w:szCs w:val="28"/>
        </w:rPr>
      </w:pPr>
    </w:p>
    <w:p w14:paraId="4653483B" w14:textId="77777777" w:rsidR="00D63AF7" w:rsidRPr="00D63AF7" w:rsidRDefault="00D63AF7" w:rsidP="00BA21A7">
      <w:pPr>
        <w:suppressAutoHyphens w:val="0"/>
        <w:jc w:val="center"/>
        <w:rPr>
          <w:rFonts w:eastAsia="Times New Roman"/>
          <w:b/>
          <w:szCs w:val="28"/>
        </w:rPr>
      </w:pPr>
      <w:r w:rsidRPr="00D63AF7">
        <w:rPr>
          <w:rFonts w:eastAsia="Times New Roman"/>
          <w:b/>
          <w:szCs w:val="28"/>
        </w:rPr>
        <w:t>ВИСНОВОК</w:t>
      </w:r>
    </w:p>
    <w:p w14:paraId="50C056E1" w14:textId="77777777" w:rsidR="009B5D4D" w:rsidRDefault="00D63AF7" w:rsidP="00BA21A7">
      <w:pPr>
        <w:suppressAutoHyphens w:val="0"/>
        <w:ind w:right="140"/>
        <w:jc w:val="center"/>
        <w:textAlignment w:val="baseline"/>
        <w:rPr>
          <w:rFonts w:eastAsia="Times New Roman"/>
          <w:b/>
          <w:bCs/>
          <w:szCs w:val="28"/>
        </w:rPr>
      </w:pPr>
      <w:r w:rsidRPr="00D63AF7">
        <w:rPr>
          <w:rFonts w:eastAsia="Times New Roman"/>
          <w:b/>
          <w:bCs/>
          <w:szCs w:val="28"/>
        </w:rPr>
        <w:t xml:space="preserve">на проект Закону України «Про </w:t>
      </w:r>
      <w:r w:rsidR="009B5D4D" w:rsidRPr="009B5D4D">
        <w:rPr>
          <w:rFonts w:eastAsia="Times New Roman"/>
          <w:b/>
          <w:bCs/>
          <w:szCs w:val="28"/>
        </w:rPr>
        <w:t xml:space="preserve">внесення змін до статті 71 Закону України </w:t>
      </w:r>
      <w:r w:rsidR="009B5D4D">
        <w:rPr>
          <w:rFonts w:eastAsia="Times New Roman"/>
          <w:b/>
          <w:bCs/>
          <w:szCs w:val="28"/>
        </w:rPr>
        <w:t>«</w:t>
      </w:r>
      <w:r w:rsidR="009B5D4D" w:rsidRPr="009B5D4D">
        <w:rPr>
          <w:rFonts w:eastAsia="Times New Roman"/>
          <w:b/>
          <w:bCs/>
          <w:szCs w:val="28"/>
        </w:rPr>
        <w:t>Про вищу освіту</w:t>
      </w:r>
      <w:r w:rsidR="009B5D4D">
        <w:rPr>
          <w:rFonts w:eastAsia="Times New Roman"/>
          <w:b/>
          <w:bCs/>
          <w:szCs w:val="28"/>
        </w:rPr>
        <w:t xml:space="preserve">» </w:t>
      </w:r>
      <w:r w:rsidR="009B5D4D" w:rsidRPr="009B5D4D">
        <w:rPr>
          <w:rFonts w:eastAsia="Times New Roman"/>
          <w:b/>
          <w:bCs/>
          <w:szCs w:val="28"/>
        </w:rPr>
        <w:t xml:space="preserve">щодо питання використання коштів спеціального фонду закладу вищої освіти від надання </w:t>
      </w:r>
    </w:p>
    <w:p w14:paraId="1600C1A6" w14:textId="30EEB5C7" w:rsidR="00D63AF7" w:rsidRPr="00D63AF7" w:rsidRDefault="009B5D4D" w:rsidP="00BA21A7">
      <w:pPr>
        <w:suppressAutoHyphens w:val="0"/>
        <w:ind w:right="140"/>
        <w:jc w:val="center"/>
        <w:textAlignment w:val="baseline"/>
        <w:rPr>
          <w:rFonts w:eastAsia="Times New Roman"/>
          <w:b/>
          <w:bCs/>
          <w:szCs w:val="28"/>
        </w:rPr>
      </w:pPr>
      <w:r w:rsidRPr="009B5D4D">
        <w:rPr>
          <w:rFonts w:eastAsia="Times New Roman"/>
          <w:b/>
          <w:bCs/>
          <w:szCs w:val="28"/>
        </w:rPr>
        <w:t>платних послуг у сфері вищої освіти</w:t>
      </w:r>
      <w:r w:rsidR="00D63AF7" w:rsidRPr="00D63AF7">
        <w:rPr>
          <w:rFonts w:eastAsia="Times New Roman"/>
          <w:b/>
          <w:bCs/>
          <w:szCs w:val="28"/>
        </w:rPr>
        <w:t>»</w:t>
      </w:r>
    </w:p>
    <w:p w14:paraId="3611AEC2" w14:textId="77777777" w:rsidR="00D63AF7" w:rsidRPr="00D63AF7" w:rsidRDefault="00D63AF7" w:rsidP="00BA21A7">
      <w:pPr>
        <w:suppressAutoHyphens w:val="0"/>
        <w:ind w:right="502" w:firstLine="709"/>
        <w:jc w:val="center"/>
        <w:textAlignment w:val="baseline"/>
        <w:rPr>
          <w:rFonts w:eastAsia="Times New Roman"/>
          <w:b/>
          <w:bCs/>
          <w:szCs w:val="28"/>
        </w:rPr>
      </w:pPr>
    </w:p>
    <w:p w14:paraId="55FBAD10" w14:textId="74257812" w:rsidR="00BD5EDE" w:rsidRDefault="009754E4" w:rsidP="00BA21A7">
      <w:pPr>
        <w:suppressAutoHyphens w:val="0"/>
        <w:ind w:firstLine="709"/>
        <w:jc w:val="both"/>
        <w:rPr>
          <w:rFonts w:eastAsia="Times New Roman"/>
          <w:szCs w:val="28"/>
        </w:rPr>
      </w:pPr>
      <w:r w:rsidRPr="009754E4">
        <w:rPr>
          <w:rFonts w:eastAsia="Times New Roman"/>
          <w:szCs w:val="28"/>
        </w:rPr>
        <w:t xml:space="preserve">У проекті </w:t>
      </w:r>
      <w:r w:rsidR="00030C86">
        <w:rPr>
          <w:rFonts w:eastAsia="Times New Roman"/>
          <w:szCs w:val="28"/>
        </w:rPr>
        <w:t>шляхом внесення змін до ст. 71 Закону України «Про вищу освіту»</w:t>
      </w:r>
      <w:r w:rsidR="00191453">
        <w:rPr>
          <w:rFonts w:eastAsia="Times New Roman"/>
          <w:szCs w:val="28"/>
        </w:rPr>
        <w:t xml:space="preserve"> (далі – Закон)</w:t>
      </w:r>
      <w:r w:rsidR="00030C86">
        <w:rPr>
          <w:rFonts w:eastAsia="Times New Roman"/>
          <w:szCs w:val="28"/>
        </w:rPr>
        <w:t xml:space="preserve"> пропонується </w:t>
      </w:r>
      <w:r w:rsidR="00A51642">
        <w:rPr>
          <w:rFonts w:eastAsia="Times New Roman"/>
          <w:szCs w:val="28"/>
        </w:rPr>
        <w:t>к</w:t>
      </w:r>
      <w:r w:rsidR="00030C86" w:rsidRPr="00030C86">
        <w:rPr>
          <w:rFonts w:eastAsia="Times New Roman"/>
          <w:szCs w:val="28"/>
        </w:rPr>
        <w:t>ошти, отримані закладом вищої освіти державної та комунальної форм власності від надання платних послуг у сфері вищої освіти та пов’язаних з нею інших сферах діяльності, не включа</w:t>
      </w:r>
      <w:r w:rsidR="00A51642">
        <w:rPr>
          <w:rFonts w:eastAsia="Times New Roman"/>
          <w:szCs w:val="28"/>
        </w:rPr>
        <w:t>ти</w:t>
      </w:r>
      <w:r w:rsidR="00030C86" w:rsidRPr="00030C86">
        <w:rPr>
          <w:rFonts w:eastAsia="Times New Roman"/>
          <w:szCs w:val="28"/>
        </w:rPr>
        <w:t xml:space="preserve"> до спеціального фонду бюджетів і кошторису такого закладу вищої освіти.</w:t>
      </w:r>
      <w:r w:rsidR="00A51642">
        <w:rPr>
          <w:rFonts w:eastAsia="Times New Roman"/>
          <w:szCs w:val="28"/>
        </w:rPr>
        <w:t xml:space="preserve"> Також керівникам </w:t>
      </w:r>
      <w:r w:rsidR="00030C86" w:rsidRPr="00030C86">
        <w:rPr>
          <w:rFonts w:eastAsia="Times New Roman"/>
          <w:szCs w:val="28"/>
        </w:rPr>
        <w:t xml:space="preserve">закладів вищої освіти </w:t>
      </w:r>
      <w:r w:rsidR="00A51642">
        <w:rPr>
          <w:rFonts w:eastAsia="Times New Roman"/>
          <w:szCs w:val="28"/>
        </w:rPr>
        <w:t>надається можливість</w:t>
      </w:r>
      <w:r w:rsidR="00030C86" w:rsidRPr="00030C86">
        <w:rPr>
          <w:rFonts w:eastAsia="Times New Roman"/>
          <w:szCs w:val="28"/>
        </w:rPr>
        <w:t xml:space="preserve"> розпорядження коштами від надання платних послуг у сфері вищої освіти та пов’язаних з нею інших сферах діяльності виключно в межах забезпечення статутної діяльності відповідних закладів вищої освіти.</w:t>
      </w:r>
      <w:r w:rsidR="00A51642">
        <w:rPr>
          <w:rFonts w:eastAsia="Times New Roman"/>
          <w:szCs w:val="28"/>
        </w:rPr>
        <w:t xml:space="preserve"> </w:t>
      </w:r>
      <w:r w:rsidR="00AD282D">
        <w:rPr>
          <w:rFonts w:eastAsia="Times New Roman"/>
          <w:szCs w:val="28"/>
        </w:rPr>
        <w:t>Крім цього, в</w:t>
      </w:r>
      <w:r w:rsidR="00A51642">
        <w:rPr>
          <w:rFonts w:eastAsia="Times New Roman"/>
          <w:szCs w:val="28"/>
        </w:rPr>
        <w:t>становлюється, що з</w:t>
      </w:r>
      <w:r w:rsidR="00030C86" w:rsidRPr="00030C86">
        <w:rPr>
          <w:rFonts w:eastAsia="Times New Roman"/>
          <w:szCs w:val="28"/>
        </w:rPr>
        <w:t>алучення закладами вищої освіти державної та комунальної форм власності додаткових джерел фінансування від надання дозволених законодавством платних послуг не тягне за собою зниження державних та місцевих нормативів фінансування та (або) розмірів фінансування, передбачених у відповідних бюджетах</w:t>
      </w:r>
      <w:r w:rsidR="00BD775A">
        <w:rPr>
          <w:rFonts w:eastAsia="Times New Roman"/>
          <w:szCs w:val="28"/>
        </w:rPr>
        <w:t>.</w:t>
      </w:r>
    </w:p>
    <w:p w14:paraId="168F90CD" w14:textId="55FDC6CC" w:rsidR="00825C72" w:rsidRDefault="00825C72" w:rsidP="00BA21A7">
      <w:pPr>
        <w:widowControl w:val="0"/>
        <w:suppressAutoHyphens w:val="0"/>
        <w:overflowPunct w:val="0"/>
        <w:ind w:firstLine="709"/>
        <w:contextualSpacing/>
        <w:jc w:val="both"/>
        <w:rPr>
          <w:rFonts w:eastAsia="Times New Roman"/>
          <w:szCs w:val="28"/>
        </w:rPr>
      </w:pPr>
      <w:r w:rsidRPr="00825C72">
        <w:rPr>
          <w:rFonts w:eastAsia="Times New Roman"/>
          <w:szCs w:val="28"/>
        </w:rPr>
        <w:t>Метою проекту</w:t>
      </w:r>
      <w:r>
        <w:rPr>
          <w:rFonts w:eastAsia="Times New Roman"/>
          <w:szCs w:val="28"/>
        </w:rPr>
        <w:t>, як зазначається у пояснювальній записці до нього,</w:t>
      </w:r>
      <w:r w:rsidRPr="00825C72">
        <w:rPr>
          <w:rFonts w:eastAsia="Times New Roman"/>
          <w:szCs w:val="28"/>
        </w:rPr>
        <w:t xml:space="preserve"> є </w:t>
      </w:r>
      <w:r>
        <w:rPr>
          <w:rFonts w:eastAsia="Times New Roman"/>
          <w:szCs w:val="28"/>
        </w:rPr>
        <w:t>«</w:t>
      </w:r>
      <w:r w:rsidRPr="00825C72">
        <w:rPr>
          <w:rFonts w:eastAsia="Times New Roman"/>
          <w:szCs w:val="28"/>
        </w:rPr>
        <w:t>вдосконалення процедури використання коштів спеціального фонду закладу вищої освіти від надання платних послуг у сфері вищої освіти</w:t>
      </w:r>
      <w:r>
        <w:rPr>
          <w:rFonts w:eastAsia="Times New Roman"/>
          <w:szCs w:val="28"/>
        </w:rPr>
        <w:t>»</w:t>
      </w:r>
      <w:r w:rsidRPr="00825C72">
        <w:rPr>
          <w:rFonts w:eastAsia="Times New Roman"/>
          <w:szCs w:val="28"/>
        </w:rPr>
        <w:t xml:space="preserve">. </w:t>
      </w:r>
    </w:p>
    <w:p w14:paraId="08AD87A5" w14:textId="16BE1DF2" w:rsidR="00091084" w:rsidRPr="00D63AF7" w:rsidRDefault="00091084" w:rsidP="00BA21A7">
      <w:pPr>
        <w:widowControl w:val="0"/>
        <w:suppressAutoHyphens w:val="0"/>
        <w:overflowPunct w:val="0"/>
        <w:ind w:firstLine="709"/>
        <w:contextualSpacing/>
        <w:jc w:val="both"/>
        <w:rPr>
          <w:rFonts w:eastAsia="Times New Roman"/>
          <w:szCs w:val="28"/>
          <w:lang w:eastAsia="ru-RU"/>
        </w:rPr>
      </w:pPr>
      <w:r w:rsidRPr="00D63AF7">
        <w:rPr>
          <w:rFonts w:eastAsia="Times New Roman"/>
          <w:szCs w:val="28"/>
          <w:lang w:eastAsia="ru-RU"/>
        </w:rPr>
        <w:t xml:space="preserve">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 </w:t>
      </w:r>
    </w:p>
    <w:p w14:paraId="176BC95A" w14:textId="331B5921" w:rsidR="009754E4" w:rsidRPr="00EC42B1" w:rsidRDefault="009754E4" w:rsidP="00BA21A7">
      <w:pPr>
        <w:suppressAutoHyphens w:val="0"/>
        <w:ind w:firstLine="709"/>
        <w:jc w:val="both"/>
        <w:rPr>
          <w:bCs/>
          <w:szCs w:val="28"/>
        </w:rPr>
      </w:pPr>
      <w:r w:rsidRPr="00EC42B1">
        <w:rPr>
          <w:bCs/>
          <w:szCs w:val="28"/>
        </w:rPr>
        <w:t xml:space="preserve">Головне управління щодо пропозицій проекту вважає доцільним зауважити наступне. </w:t>
      </w:r>
    </w:p>
    <w:p w14:paraId="59DFA3F7" w14:textId="3335A355" w:rsidR="007E0176" w:rsidRDefault="00C24F7F" w:rsidP="00BA21A7">
      <w:pPr>
        <w:pStyle w:val="af0"/>
        <w:numPr>
          <w:ilvl w:val="0"/>
          <w:numId w:val="17"/>
        </w:numPr>
        <w:tabs>
          <w:tab w:val="left" w:pos="426"/>
          <w:tab w:val="left" w:pos="993"/>
        </w:tabs>
        <w:ind w:left="0" w:right="-42" w:firstLine="709"/>
        <w:jc w:val="both"/>
        <w:rPr>
          <w:rFonts w:eastAsia="MS ??"/>
        </w:rPr>
      </w:pPr>
      <w:r w:rsidRPr="00191453">
        <w:rPr>
          <w:rFonts w:eastAsia="MS ??"/>
        </w:rPr>
        <w:t xml:space="preserve">Положення </w:t>
      </w:r>
      <w:r w:rsidR="00191453" w:rsidRPr="00191453">
        <w:rPr>
          <w:rFonts w:eastAsia="MS ??"/>
        </w:rPr>
        <w:t>нової ч. 9 ст. 71 Закону</w:t>
      </w:r>
      <w:r w:rsidR="00191453">
        <w:rPr>
          <w:rFonts w:eastAsia="MS ??"/>
        </w:rPr>
        <w:t>, згідно з якою «к</w:t>
      </w:r>
      <w:r w:rsidR="00191453" w:rsidRPr="00191453">
        <w:rPr>
          <w:rFonts w:eastAsia="MS ??"/>
        </w:rPr>
        <w:t xml:space="preserve">ошти, отримані закладом вищої освіти державної та комунальної форм власності від надання платних послуг у сфері вищої освіти та пов’язаних з нею інших сферах діяльності, </w:t>
      </w:r>
      <w:r w:rsidR="00191453" w:rsidRPr="00191453">
        <w:rPr>
          <w:rFonts w:eastAsia="MS ??"/>
          <w:i/>
        </w:rPr>
        <w:t xml:space="preserve">не включаються до спеціального фонду бюджетів і кошторису </w:t>
      </w:r>
      <w:r w:rsidR="00191453" w:rsidRPr="00191453">
        <w:rPr>
          <w:rFonts w:eastAsia="MS ??"/>
        </w:rPr>
        <w:t>такого закладу вищої освіти</w:t>
      </w:r>
      <w:r w:rsidR="00191453">
        <w:rPr>
          <w:rFonts w:eastAsia="MS ??"/>
        </w:rPr>
        <w:t>»</w:t>
      </w:r>
      <w:r w:rsidR="005528EA">
        <w:rPr>
          <w:rFonts w:eastAsia="MS ??"/>
        </w:rPr>
        <w:t>,</w:t>
      </w:r>
      <w:r w:rsidR="00191453" w:rsidRPr="00191453">
        <w:rPr>
          <w:rFonts w:eastAsia="MS ??"/>
        </w:rPr>
        <w:t xml:space="preserve"> </w:t>
      </w:r>
      <w:r w:rsidRPr="00191453">
        <w:rPr>
          <w:rFonts w:eastAsia="MS ??"/>
        </w:rPr>
        <w:t>не узгоджується з вимогами Бюджетного кодексу України (далі – БК), яким визначаються правові засади функціонування бюджетної системи України (преамбула</w:t>
      </w:r>
      <w:r w:rsidR="00E80CE7">
        <w:rPr>
          <w:rFonts w:eastAsia="MS ??"/>
        </w:rPr>
        <w:t>)</w:t>
      </w:r>
      <w:r w:rsidRPr="00191453">
        <w:rPr>
          <w:rFonts w:eastAsia="MS ??"/>
        </w:rPr>
        <w:t xml:space="preserve"> </w:t>
      </w:r>
      <w:r w:rsidR="005528EA">
        <w:rPr>
          <w:rFonts w:eastAsia="MS ??"/>
        </w:rPr>
        <w:t>та</w:t>
      </w:r>
      <w:r w:rsidR="005B7931">
        <w:rPr>
          <w:rFonts w:eastAsia="MS ??"/>
        </w:rPr>
        <w:t>, зокрема,</w:t>
      </w:r>
      <w:r w:rsidR="00191453">
        <w:rPr>
          <w:rFonts w:eastAsia="MS ??"/>
        </w:rPr>
        <w:t xml:space="preserve"> встановлено кошторисно-бюджетне фінансування</w:t>
      </w:r>
      <w:r w:rsidR="007E0176" w:rsidRPr="00191453">
        <w:rPr>
          <w:rFonts w:eastAsia="MS ??"/>
        </w:rPr>
        <w:t xml:space="preserve"> бюджетних установ (п. 30 ч. 1 ст. 2, п. 2 ч. 1 ст. 46</w:t>
      </w:r>
      <w:r w:rsidR="00A5338B" w:rsidRPr="00191453">
        <w:rPr>
          <w:rFonts w:eastAsia="MS ??"/>
        </w:rPr>
        <w:t>, ч. 1 ст. 47 та ін.</w:t>
      </w:r>
      <w:r w:rsidR="007E0176" w:rsidRPr="00191453">
        <w:rPr>
          <w:rFonts w:eastAsia="MS ??"/>
        </w:rPr>
        <w:t>)</w:t>
      </w:r>
      <w:r w:rsidR="00A5338B" w:rsidRPr="00191453">
        <w:rPr>
          <w:rFonts w:eastAsia="MS ??"/>
        </w:rPr>
        <w:t>;</w:t>
      </w:r>
      <w:r w:rsidR="00191453">
        <w:rPr>
          <w:rFonts w:eastAsia="MS ??"/>
        </w:rPr>
        <w:t xml:space="preserve"> розподіл </w:t>
      </w:r>
      <w:r w:rsidR="00A5338B" w:rsidRPr="00191453">
        <w:rPr>
          <w:rFonts w:eastAsia="MS ??"/>
        </w:rPr>
        <w:t>бюджету</w:t>
      </w:r>
      <w:r w:rsidR="00191453">
        <w:rPr>
          <w:rFonts w:eastAsia="MS ??"/>
        </w:rPr>
        <w:t xml:space="preserve"> на загальний та спеціальний</w:t>
      </w:r>
      <w:r w:rsidR="00A5338B" w:rsidRPr="00191453">
        <w:rPr>
          <w:rFonts w:eastAsia="MS ??"/>
        </w:rPr>
        <w:t xml:space="preserve"> </w:t>
      </w:r>
      <w:r w:rsidR="00E80CE7">
        <w:rPr>
          <w:rFonts w:eastAsia="MS ??"/>
        </w:rPr>
        <w:t xml:space="preserve">фонди </w:t>
      </w:r>
      <w:r w:rsidR="00A5338B" w:rsidRPr="00191453">
        <w:rPr>
          <w:rFonts w:eastAsia="MS ??"/>
        </w:rPr>
        <w:t>(</w:t>
      </w:r>
      <w:proofErr w:type="spellStart"/>
      <w:r w:rsidR="00A5338B" w:rsidRPr="00191453">
        <w:rPr>
          <w:rFonts w:eastAsia="MS ??"/>
        </w:rPr>
        <w:t>ч.ч</w:t>
      </w:r>
      <w:proofErr w:type="spellEnd"/>
      <w:r w:rsidR="00A5338B" w:rsidRPr="00191453">
        <w:rPr>
          <w:rFonts w:eastAsia="MS ??"/>
        </w:rPr>
        <w:t xml:space="preserve">. 1-2, 5 </w:t>
      </w:r>
      <w:r w:rsidR="00E80CE7">
        <w:rPr>
          <w:rFonts w:eastAsia="MS ??"/>
        </w:rPr>
        <w:br/>
      </w:r>
      <w:r w:rsidR="00A5338B" w:rsidRPr="00191453">
        <w:rPr>
          <w:rFonts w:eastAsia="MS ??"/>
        </w:rPr>
        <w:t>ст. 13); правовий статус власних надходжень бюджетних установ, особливості</w:t>
      </w:r>
      <w:r w:rsidR="004E5064" w:rsidRPr="00191453">
        <w:rPr>
          <w:rFonts w:eastAsia="MS ??"/>
        </w:rPr>
        <w:t xml:space="preserve"> та </w:t>
      </w:r>
      <w:r w:rsidR="004E5064" w:rsidRPr="00191453">
        <w:rPr>
          <w:rFonts w:eastAsia="MS ??"/>
        </w:rPr>
        <w:lastRenderedPageBreak/>
        <w:t>напрями</w:t>
      </w:r>
      <w:r w:rsidR="00A5338B" w:rsidRPr="00191453">
        <w:rPr>
          <w:rFonts w:eastAsia="MS ??"/>
        </w:rPr>
        <w:t xml:space="preserve"> їх використання</w:t>
      </w:r>
      <w:r w:rsidR="00191453">
        <w:rPr>
          <w:rFonts w:eastAsia="MS ??"/>
        </w:rPr>
        <w:t>, їх цільовий характер</w:t>
      </w:r>
      <w:r w:rsidR="00A5338B" w:rsidRPr="00191453">
        <w:rPr>
          <w:rFonts w:eastAsia="MS ??"/>
        </w:rPr>
        <w:t xml:space="preserve"> (</w:t>
      </w:r>
      <w:proofErr w:type="spellStart"/>
      <w:r w:rsidR="00A5338B" w:rsidRPr="00191453">
        <w:rPr>
          <w:rFonts w:eastAsia="MS ??"/>
        </w:rPr>
        <w:t>ч.ч</w:t>
      </w:r>
      <w:proofErr w:type="spellEnd"/>
      <w:r w:rsidR="00A5338B" w:rsidRPr="00191453">
        <w:rPr>
          <w:rFonts w:eastAsia="MS ??"/>
        </w:rPr>
        <w:t xml:space="preserve">. 3-4, 8 ст. 13, </w:t>
      </w:r>
      <w:proofErr w:type="spellStart"/>
      <w:r w:rsidR="00A5338B" w:rsidRPr="00191453">
        <w:rPr>
          <w:rFonts w:eastAsia="MS ??"/>
        </w:rPr>
        <w:t>ч.ч</w:t>
      </w:r>
      <w:proofErr w:type="spellEnd"/>
      <w:r w:rsidR="00A5338B" w:rsidRPr="00191453">
        <w:rPr>
          <w:rFonts w:eastAsia="MS ??"/>
        </w:rPr>
        <w:t xml:space="preserve">. 8-9 ст. 51); </w:t>
      </w:r>
      <w:r w:rsidR="00191453">
        <w:rPr>
          <w:rFonts w:eastAsia="MS ??"/>
        </w:rPr>
        <w:t>заборону</w:t>
      </w:r>
      <w:r w:rsidR="00A5338B" w:rsidRPr="00191453">
        <w:rPr>
          <w:rFonts w:eastAsia="MS ??"/>
        </w:rPr>
        <w:t xml:space="preserve"> створення позабюджетних фондів та </w:t>
      </w:r>
      <w:r w:rsidR="00191453">
        <w:rPr>
          <w:rFonts w:eastAsia="MS ??"/>
        </w:rPr>
        <w:t xml:space="preserve">особливості </w:t>
      </w:r>
      <w:r w:rsidR="00A5338B" w:rsidRPr="00191453">
        <w:rPr>
          <w:rFonts w:eastAsia="MS ??"/>
        </w:rPr>
        <w:t>відкриття позабюджетних рахунків</w:t>
      </w:r>
      <w:r w:rsidR="005B7931">
        <w:rPr>
          <w:rFonts w:eastAsia="MS ??"/>
        </w:rPr>
        <w:t xml:space="preserve"> </w:t>
      </w:r>
      <w:r w:rsidR="00191453">
        <w:rPr>
          <w:rFonts w:eastAsia="MS ??"/>
        </w:rPr>
        <w:t>для навчальних закладів</w:t>
      </w:r>
      <w:r w:rsidR="00A5338B" w:rsidRPr="00A5338B">
        <w:t xml:space="preserve"> (</w:t>
      </w:r>
      <w:proofErr w:type="spellStart"/>
      <w:r w:rsidR="00A5338B" w:rsidRPr="00191453">
        <w:rPr>
          <w:rFonts w:eastAsia="MS ??"/>
        </w:rPr>
        <w:t>ч.ч</w:t>
      </w:r>
      <w:proofErr w:type="spellEnd"/>
      <w:r w:rsidR="00A5338B" w:rsidRPr="00191453">
        <w:rPr>
          <w:rFonts w:eastAsia="MS ??"/>
        </w:rPr>
        <w:t>. 3-4, 8 ст. 13).</w:t>
      </w:r>
      <w:r w:rsidR="004E5064" w:rsidRPr="00191453">
        <w:rPr>
          <w:rFonts w:eastAsia="MS ??"/>
        </w:rPr>
        <w:t xml:space="preserve"> </w:t>
      </w:r>
      <w:r w:rsidR="00A5338B" w:rsidRPr="00191453">
        <w:rPr>
          <w:rFonts w:eastAsia="MS ??"/>
        </w:rPr>
        <w:tab/>
      </w:r>
      <w:r w:rsidR="00A16F9C" w:rsidRPr="00191453">
        <w:rPr>
          <w:rFonts w:eastAsia="MS ??"/>
        </w:rPr>
        <w:t>Одночасно з</w:t>
      </w:r>
      <w:r w:rsidR="00A5338B" w:rsidRPr="00191453">
        <w:rPr>
          <w:rFonts w:eastAsia="MS ??"/>
        </w:rPr>
        <w:t xml:space="preserve">вертаємо увагу, що </w:t>
      </w:r>
      <w:r w:rsidR="007E0176" w:rsidRPr="00191453">
        <w:rPr>
          <w:rFonts w:eastAsia="MS ??"/>
        </w:rPr>
        <w:t xml:space="preserve">відповідно до </w:t>
      </w:r>
      <w:proofErr w:type="spellStart"/>
      <w:r w:rsidR="007E0176" w:rsidRPr="00191453">
        <w:rPr>
          <w:rFonts w:eastAsia="MS ??"/>
        </w:rPr>
        <w:t>абз</w:t>
      </w:r>
      <w:proofErr w:type="spellEnd"/>
      <w:r w:rsidR="007E0176" w:rsidRPr="00191453">
        <w:rPr>
          <w:rFonts w:eastAsia="MS ??"/>
        </w:rPr>
        <w:t>. 2 ч. 2 ст. 4 БК «якщо іншим нормативно-правовим актом бюджетні відносини визначаються інакше, ніж у цьому Кодексі, застосовуються відповідні норми цього Кодексу».</w:t>
      </w:r>
    </w:p>
    <w:p w14:paraId="215ED5B5" w14:textId="5DB0BF93" w:rsidR="00111F83" w:rsidRPr="00177FD4" w:rsidRDefault="00111F83" w:rsidP="00BA21A7">
      <w:pPr>
        <w:pStyle w:val="af0"/>
        <w:tabs>
          <w:tab w:val="left" w:pos="426"/>
          <w:tab w:val="left" w:pos="993"/>
        </w:tabs>
        <w:ind w:right="-42" w:firstLine="709"/>
        <w:jc w:val="both"/>
        <w:rPr>
          <w:rFonts w:eastAsia="MS ??"/>
        </w:rPr>
      </w:pPr>
      <w:r w:rsidRPr="00177FD4">
        <w:rPr>
          <w:rFonts w:eastAsia="MS ??"/>
        </w:rPr>
        <w:t xml:space="preserve">Також зауважимо, що </w:t>
      </w:r>
      <w:r w:rsidR="00E84C02" w:rsidRPr="00177FD4">
        <w:rPr>
          <w:rFonts w:eastAsia="MS ??"/>
        </w:rPr>
        <w:t>вказана пропозиція в цілому виглядає дискусійною, оскільки</w:t>
      </w:r>
      <w:r w:rsidRPr="00177FD4">
        <w:rPr>
          <w:rFonts w:eastAsia="MS ??"/>
        </w:rPr>
        <w:t xml:space="preserve"> створює ризики для неефективного використання коштів навчальними закладами, ускладнює державний фінансовий контроль за їх використанням. </w:t>
      </w:r>
    </w:p>
    <w:p w14:paraId="21137AB6" w14:textId="79FF7A6D" w:rsidR="000777D5" w:rsidRPr="00177FD4" w:rsidRDefault="00D83947" w:rsidP="00BA21A7">
      <w:pPr>
        <w:pStyle w:val="af0"/>
        <w:numPr>
          <w:ilvl w:val="0"/>
          <w:numId w:val="17"/>
        </w:numPr>
        <w:tabs>
          <w:tab w:val="left" w:pos="709"/>
          <w:tab w:val="left" w:pos="993"/>
        </w:tabs>
        <w:ind w:left="0" w:right="-42" w:firstLine="709"/>
        <w:jc w:val="both"/>
        <w:rPr>
          <w:rFonts w:eastAsia="Times New Roman"/>
          <w:szCs w:val="28"/>
        </w:rPr>
      </w:pPr>
      <w:r w:rsidRPr="00177FD4">
        <w:rPr>
          <w:rFonts w:eastAsia="Times New Roman"/>
          <w:szCs w:val="28"/>
        </w:rPr>
        <w:t xml:space="preserve">Положення нових </w:t>
      </w:r>
      <w:proofErr w:type="spellStart"/>
      <w:r w:rsidRPr="00177FD4">
        <w:rPr>
          <w:rFonts w:eastAsia="Times New Roman"/>
          <w:szCs w:val="28"/>
        </w:rPr>
        <w:t>ч.ч</w:t>
      </w:r>
      <w:proofErr w:type="spellEnd"/>
      <w:r w:rsidR="006572CC" w:rsidRPr="00177FD4">
        <w:rPr>
          <w:rFonts w:eastAsia="Times New Roman"/>
          <w:szCs w:val="28"/>
        </w:rPr>
        <w:t>. 10</w:t>
      </w:r>
      <w:r w:rsidRPr="00177FD4">
        <w:rPr>
          <w:rFonts w:eastAsia="Times New Roman"/>
          <w:szCs w:val="28"/>
        </w:rPr>
        <w:t>-11</w:t>
      </w:r>
      <w:r w:rsidR="006572CC" w:rsidRPr="00177FD4">
        <w:rPr>
          <w:rFonts w:eastAsia="Times New Roman"/>
          <w:szCs w:val="28"/>
        </w:rPr>
        <w:t xml:space="preserve"> ст. </w:t>
      </w:r>
      <w:r w:rsidR="009B5D4D" w:rsidRPr="00177FD4">
        <w:rPr>
          <w:rFonts w:eastAsia="Times New Roman"/>
          <w:szCs w:val="28"/>
        </w:rPr>
        <w:t xml:space="preserve">71 Закону </w:t>
      </w:r>
      <w:r w:rsidRPr="00177FD4">
        <w:rPr>
          <w:rFonts w:eastAsia="Times New Roman"/>
          <w:szCs w:val="28"/>
        </w:rPr>
        <w:t xml:space="preserve">вбачаються зайвими, оскільки </w:t>
      </w:r>
      <w:r w:rsidR="009B5D4D" w:rsidRPr="00177FD4">
        <w:rPr>
          <w:rFonts w:eastAsia="Times New Roman"/>
          <w:szCs w:val="28"/>
        </w:rPr>
        <w:t xml:space="preserve">за своїм змістом </w:t>
      </w:r>
      <w:r w:rsidRPr="00177FD4">
        <w:rPr>
          <w:rFonts w:eastAsia="Times New Roman"/>
          <w:szCs w:val="28"/>
        </w:rPr>
        <w:t xml:space="preserve">здебільшого </w:t>
      </w:r>
      <w:r w:rsidR="009B5D4D" w:rsidRPr="00177FD4">
        <w:rPr>
          <w:rFonts w:eastAsia="Times New Roman"/>
          <w:szCs w:val="28"/>
        </w:rPr>
        <w:t>повторю</w:t>
      </w:r>
      <w:r w:rsidRPr="00177FD4">
        <w:rPr>
          <w:rFonts w:eastAsia="Times New Roman"/>
          <w:szCs w:val="28"/>
        </w:rPr>
        <w:t xml:space="preserve">ють </w:t>
      </w:r>
      <w:r w:rsidR="009C6E34" w:rsidRPr="00177FD4">
        <w:rPr>
          <w:rFonts w:eastAsia="Times New Roman"/>
          <w:szCs w:val="28"/>
        </w:rPr>
        <w:t xml:space="preserve">відповідні </w:t>
      </w:r>
      <w:r w:rsidR="009B5D4D" w:rsidRPr="00177FD4">
        <w:rPr>
          <w:rFonts w:eastAsia="Times New Roman"/>
          <w:szCs w:val="28"/>
        </w:rPr>
        <w:t>положення</w:t>
      </w:r>
      <w:r w:rsidRPr="00177FD4">
        <w:rPr>
          <w:rFonts w:eastAsia="Times New Roman"/>
          <w:szCs w:val="28"/>
        </w:rPr>
        <w:t xml:space="preserve"> ч. 4 ст. 13 БК, </w:t>
      </w:r>
      <w:r w:rsidR="009C6E34" w:rsidRPr="00177FD4">
        <w:rPr>
          <w:rFonts w:eastAsia="Times New Roman"/>
          <w:szCs w:val="28"/>
        </w:rPr>
        <w:br/>
      </w:r>
      <w:r w:rsidR="009B5D4D" w:rsidRPr="00177FD4">
        <w:rPr>
          <w:rFonts w:eastAsia="Times New Roman"/>
          <w:szCs w:val="28"/>
        </w:rPr>
        <w:t xml:space="preserve">ч. 2 ст. 70 </w:t>
      </w:r>
      <w:r w:rsidRPr="00177FD4">
        <w:rPr>
          <w:rFonts w:eastAsia="Times New Roman"/>
          <w:szCs w:val="28"/>
        </w:rPr>
        <w:t>вказаного</w:t>
      </w:r>
      <w:r w:rsidR="009B5D4D" w:rsidRPr="00177FD4">
        <w:rPr>
          <w:rFonts w:eastAsia="Times New Roman"/>
          <w:szCs w:val="28"/>
        </w:rPr>
        <w:t xml:space="preserve"> Закону</w:t>
      </w:r>
      <w:r w:rsidRPr="00177FD4">
        <w:rPr>
          <w:rFonts w:eastAsia="Times New Roman"/>
          <w:szCs w:val="28"/>
        </w:rPr>
        <w:t xml:space="preserve"> та ч. 9 ст. 79 З</w:t>
      </w:r>
      <w:r w:rsidR="009B5D4D" w:rsidRPr="00177FD4">
        <w:rPr>
          <w:rFonts w:eastAsia="Times New Roman"/>
          <w:szCs w:val="28"/>
        </w:rPr>
        <w:t>акон</w:t>
      </w:r>
      <w:r w:rsidRPr="00177FD4">
        <w:rPr>
          <w:rFonts w:eastAsia="Times New Roman"/>
          <w:szCs w:val="28"/>
        </w:rPr>
        <w:t xml:space="preserve">у </w:t>
      </w:r>
      <w:r w:rsidR="009B5D4D" w:rsidRPr="00177FD4">
        <w:rPr>
          <w:rFonts w:eastAsia="Times New Roman"/>
          <w:szCs w:val="28"/>
        </w:rPr>
        <w:t>України «Про освіту»</w:t>
      </w:r>
      <w:r w:rsidRPr="00177FD4">
        <w:rPr>
          <w:rFonts w:eastAsia="Times New Roman"/>
          <w:szCs w:val="28"/>
        </w:rPr>
        <w:t>.</w:t>
      </w:r>
    </w:p>
    <w:p w14:paraId="271B5DA4" w14:textId="77053DAC" w:rsidR="000777D5" w:rsidRPr="00177FD4" w:rsidRDefault="000777D5" w:rsidP="00BA21A7">
      <w:pPr>
        <w:pStyle w:val="af0"/>
        <w:numPr>
          <w:ilvl w:val="0"/>
          <w:numId w:val="17"/>
        </w:numPr>
        <w:tabs>
          <w:tab w:val="left" w:pos="709"/>
          <w:tab w:val="left" w:pos="993"/>
        </w:tabs>
        <w:ind w:left="0" w:right="-42" w:firstLine="709"/>
        <w:jc w:val="both"/>
        <w:rPr>
          <w:rFonts w:eastAsia="Times New Roman"/>
          <w:szCs w:val="28"/>
        </w:rPr>
      </w:pPr>
      <w:r w:rsidRPr="00177FD4">
        <w:rPr>
          <w:rFonts w:eastAsia="Times New Roman"/>
          <w:szCs w:val="28"/>
        </w:rPr>
        <w:t>Звертаємо увагу</w:t>
      </w:r>
      <w:r w:rsidR="00966D87" w:rsidRPr="00177FD4">
        <w:rPr>
          <w:rFonts w:eastAsia="Times New Roman"/>
          <w:szCs w:val="28"/>
        </w:rPr>
        <w:t xml:space="preserve"> на те</w:t>
      </w:r>
      <w:r w:rsidRPr="00177FD4">
        <w:rPr>
          <w:rFonts w:eastAsia="Times New Roman"/>
          <w:szCs w:val="28"/>
        </w:rPr>
        <w:t xml:space="preserve">, що формулювання «у сфері вищої освіти та </w:t>
      </w:r>
      <w:r w:rsidRPr="00177FD4">
        <w:rPr>
          <w:rFonts w:eastAsia="Times New Roman"/>
          <w:i/>
          <w:szCs w:val="28"/>
        </w:rPr>
        <w:t>пов’язаних з нею інших сферах</w:t>
      </w:r>
      <w:r w:rsidRPr="00177FD4">
        <w:rPr>
          <w:rFonts w:eastAsia="Times New Roman"/>
          <w:szCs w:val="28"/>
        </w:rPr>
        <w:t>» не дозволяє ідентифікувати сферу правового регулювання, якої стосується норма, що не відповідає принципу правової визначеності, адже поняття «сфера діяльності, пов’язана із сферою освіти» законодавчо на сьогодні не визначен</w:t>
      </w:r>
      <w:r w:rsidR="00432AD0" w:rsidRPr="00177FD4">
        <w:rPr>
          <w:rFonts w:eastAsia="Times New Roman"/>
          <w:szCs w:val="28"/>
        </w:rPr>
        <w:t>о</w:t>
      </w:r>
      <w:r w:rsidRPr="00177FD4">
        <w:rPr>
          <w:rFonts w:eastAsia="Times New Roman"/>
          <w:szCs w:val="28"/>
        </w:rPr>
        <w:t>.</w:t>
      </w:r>
    </w:p>
    <w:p w14:paraId="6DC628C7" w14:textId="46E63810" w:rsidR="004E5064" w:rsidRPr="00177FD4" w:rsidRDefault="004E5064" w:rsidP="00BA21A7">
      <w:pPr>
        <w:shd w:val="clear" w:color="auto" w:fill="FFFFFF"/>
        <w:tabs>
          <w:tab w:val="left" w:pos="426"/>
          <w:tab w:val="left" w:pos="993"/>
        </w:tabs>
        <w:ind w:right="-42"/>
        <w:jc w:val="both"/>
        <w:rPr>
          <w:rFonts w:eastAsia="Times New Roman"/>
          <w:szCs w:val="28"/>
        </w:rPr>
      </w:pPr>
    </w:p>
    <w:p w14:paraId="09019A94" w14:textId="77777777" w:rsidR="004E5064" w:rsidRPr="00177FD4" w:rsidRDefault="004E5064" w:rsidP="00BA21A7">
      <w:pPr>
        <w:shd w:val="clear" w:color="auto" w:fill="FFFFFF"/>
        <w:tabs>
          <w:tab w:val="left" w:pos="426"/>
          <w:tab w:val="left" w:pos="993"/>
        </w:tabs>
        <w:ind w:right="-42"/>
        <w:jc w:val="both"/>
        <w:rPr>
          <w:rFonts w:eastAsia="Times New Roman"/>
          <w:szCs w:val="28"/>
        </w:rPr>
      </w:pPr>
    </w:p>
    <w:p w14:paraId="32522A49" w14:textId="12675E1E" w:rsidR="00D63AF7" w:rsidRPr="00177FD4" w:rsidRDefault="00FA49AA" w:rsidP="00BA21A7">
      <w:pPr>
        <w:suppressAutoHyphens w:val="0"/>
        <w:ind w:firstLine="709"/>
        <w:jc w:val="both"/>
        <w:rPr>
          <w:rFonts w:eastAsia="Times New Roman"/>
          <w:szCs w:val="28"/>
        </w:rPr>
      </w:pPr>
      <w:r w:rsidRPr="00177FD4">
        <w:rPr>
          <w:rFonts w:eastAsia="Times New Roman"/>
          <w:bCs/>
          <w:szCs w:val="28"/>
        </w:rPr>
        <w:t>К</w:t>
      </w:r>
      <w:r w:rsidR="001152F2" w:rsidRPr="00177FD4">
        <w:rPr>
          <w:rFonts w:eastAsia="Times New Roman"/>
          <w:bCs/>
          <w:szCs w:val="28"/>
        </w:rPr>
        <w:t>ерівник</w:t>
      </w:r>
      <w:r w:rsidR="004E5064" w:rsidRPr="00177FD4">
        <w:rPr>
          <w:rFonts w:eastAsia="Times New Roman"/>
          <w:bCs/>
          <w:szCs w:val="28"/>
        </w:rPr>
        <w:t xml:space="preserve"> </w:t>
      </w:r>
      <w:r w:rsidR="00D63AF7" w:rsidRPr="00177FD4">
        <w:rPr>
          <w:rFonts w:eastAsia="Times New Roman"/>
          <w:bCs/>
          <w:szCs w:val="28"/>
        </w:rPr>
        <w:t xml:space="preserve">Головного управління                  </w:t>
      </w:r>
      <w:r w:rsidR="001152F2" w:rsidRPr="00177FD4">
        <w:rPr>
          <w:rFonts w:eastAsia="Times New Roman"/>
          <w:bCs/>
          <w:szCs w:val="28"/>
        </w:rPr>
        <w:t xml:space="preserve">                                        </w:t>
      </w:r>
      <w:r w:rsidR="00D63AF7" w:rsidRPr="00177FD4">
        <w:rPr>
          <w:rFonts w:eastAsia="Times New Roman"/>
          <w:bCs/>
          <w:szCs w:val="28"/>
        </w:rPr>
        <w:t xml:space="preserve">С. </w:t>
      </w:r>
      <w:r w:rsidRPr="00177FD4">
        <w:rPr>
          <w:rFonts w:eastAsia="Times New Roman"/>
          <w:bCs/>
          <w:szCs w:val="28"/>
        </w:rPr>
        <w:t>Тихонюк</w:t>
      </w:r>
    </w:p>
    <w:p w14:paraId="152D13A1" w14:textId="77777777" w:rsidR="00D63AF7" w:rsidRPr="00177FD4" w:rsidRDefault="00D63AF7" w:rsidP="00BA21A7">
      <w:pPr>
        <w:suppressAutoHyphens w:val="0"/>
        <w:ind w:firstLine="709"/>
        <w:jc w:val="both"/>
        <w:rPr>
          <w:rFonts w:eastAsia="Times New Roman"/>
          <w:szCs w:val="28"/>
        </w:rPr>
      </w:pPr>
    </w:p>
    <w:p w14:paraId="7D56CA8C" w14:textId="77777777" w:rsidR="00701921" w:rsidRPr="00177FD4" w:rsidRDefault="00701921" w:rsidP="00BA21A7">
      <w:pPr>
        <w:suppressAutoHyphens w:val="0"/>
        <w:ind w:firstLine="709"/>
        <w:jc w:val="both"/>
        <w:rPr>
          <w:rFonts w:eastAsia="Times New Roman"/>
          <w:szCs w:val="28"/>
        </w:rPr>
      </w:pPr>
    </w:p>
    <w:p w14:paraId="05A54C82" w14:textId="38E0FB7E" w:rsidR="001A214B" w:rsidRPr="00177FD4" w:rsidRDefault="00D63AF7" w:rsidP="00BA21A7">
      <w:pPr>
        <w:suppressAutoHyphens w:val="0"/>
        <w:ind w:firstLine="709"/>
        <w:jc w:val="both"/>
        <w:rPr>
          <w:sz w:val="20"/>
          <w:szCs w:val="28"/>
        </w:rPr>
      </w:pPr>
      <w:proofErr w:type="spellStart"/>
      <w:r w:rsidRPr="00177FD4">
        <w:rPr>
          <w:rFonts w:eastAsia="Times New Roman"/>
          <w:sz w:val="20"/>
          <w:szCs w:val="20"/>
        </w:rPr>
        <w:t>Вик</w:t>
      </w:r>
      <w:proofErr w:type="spellEnd"/>
      <w:r w:rsidRPr="00177FD4">
        <w:rPr>
          <w:rFonts w:eastAsia="Times New Roman"/>
          <w:sz w:val="20"/>
          <w:szCs w:val="20"/>
        </w:rPr>
        <w:t>.: Н. Пархоменко</w:t>
      </w:r>
      <w:r w:rsidR="0065384D" w:rsidRPr="00177FD4">
        <w:rPr>
          <w:rFonts w:eastAsia="Times New Roman"/>
          <w:sz w:val="20"/>
          <w:szCs w:val="20"/>
        </w:rPr>
        <w:t xml:space="preserve">, </w:t>
      </w:r>
      <w:r w:rsidR="00357BBA" w:rsidRPr="00177FD4">
        <w:rPr>
          <w:rFonts w:eastAsia="Times New Roman"/>
          <w:sz w:val="20"/>
          <w:szCs w:val="20"/>
        </w:rPr>
        <w:t>В. Грицак</w:t>
      </w:r>
    </w:p>
    <w:sectPr w:rsidR="001A214B" w:rsidRPr="00177FD4" w:rsidSect="00997C6D">
      <w:headerReference w:type="default" r:id="rId8"/>
      <w:headerReference w:type="first" r:id="rId9"/>
      <w:pgSz w:w="11906" w:h="16838"/>
      <w:pgMar w:top="1134" w:right="567" w:bottom="1134" w:left="1701" w:header="709" w:footer="0"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68795" w14:textId="77777777" w:rsidR="00A24763" w:rsidRDefault="00A24763">
      <w:r>
        <w:separator/>
      </w:r>
    </w:p>
  </w:endnote>
  <w:endnote w:type="continuationSeparator" w:id="0">
    <w:p w14:paraId="78DEFDAA" w14:textId="77777777" w:rsidR="00A24763" w:rsidRDefault="00A24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ntiqua">
    <w:altName w:val="Yu Gothic"/>
    <w:panose1 w:val="00000000000000000000"/>
    <w:charset w:val="00"/>
    <w:family w:val="swiss"/>
    <w:notTrueType/>
    <w:pitch w:val="variable"/>
    <w:sig w:usb0="00000003" w:usb1="00000000" w:usb2="00000000" w:usb3="00000000" w:csb0="00000001" w:csb1="00000000"/>
  </w:font>
  <w:font w:name="MS ??">
    <w:panose1 w:val="00000000000000000000"/>
    <w:charset w:val="80"/>
    <w:family w:val="auto"/>
    <w:notTrueType/>
    <w:pitch w:val="variable"/>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2F3B49" w14:textId="77777777" w:rsidR="00A24763" w:rsidRDefault="00A24763">
      <w:pPr>
        <w:rPr>
          <w:sz w:val="12"/>
        </w:rPr>
      </w:pPr>
      <w:r>
        <w:separator/>
      </w:r>
    </w:p>
  </w:footnote>
  <w:footnote w:type="continuationSeparator" w:id="0">
    <w:p w14:paraId="75C0892A" w14:textId="77777777" w:rsidR="00A24763" w:rsidRDefault="00A24763">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B6BE4" w14:textId="5661DFDB" w:rsidR="00BC10B4" w:rsidRDefault="00444336" w:rsidP="00D63AF7">
    <w:pPr>
      <w:pStyle w:val="af0"/>
      <w:jc w:val="center"/>
    </w:pPr>
    <w:r w:rsidRPr="003F6EB8">
      <w:fldChar w:fldCharType="begin"/>
    </w:r>
    <w:r w:rsidR="007E50B5" w:rsidRPr="003F6EB8">
      <w:instrText>PAGE</w:instrText>
    </w:r>
    <w:r w:rsidRPr="003F6EB8">
      <w:fldChar w:fldCharType="separate"/>
    </w:r>
    <w:r w:rsidR="002F6EC9">
      <w:rPr>
        <w:noProof/>
      </w:rPr>
      <w:t>2</w:t>
    </w:r>
    <w:r w:rsidRPr="003F6EB8">
      <w:fldChar w:fldCharType="end"/>
    </w:r>
  </w:p>
  <w:p w14:paraId="34F6D2E2" w14:textId="77777777" w:rsidR="00BC10B4" w:rsidRDefault="00BC10B4">
    <w:pPr>
      <w:pStyle w:val="af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AE5A0" w14:textId="53BE1ACD" w:rsidR="00BC10B4" w:rsidRDefault="007E50B5" w:rsidP="001F0FD1">
    <w:pPr>
      <w:pStyle w:val="af0"/>
      <w:tabs>
        <w:tab w:val="clear" w:pos="4819"/>
        <w:tab w:val="clear" w:pos="9639"/>
        <w:tab w:val="center" w:pos="4677"/>
        <w:tab w:val="right" w:pos="10179"/>
      </w:tabs>
      <w:ind w:right="-2"/>
      <w:jc w:val="right"/>
      <w:rPr>
        <w:sz w:val="20"/>
        <w:szCs w:val="20"/>
      </w:rPr>
    </w:pPr>
    <w:r w:rsidRPr="00A413FE">
      <w:rPr>
        <w:sz w:val="20"/>
        <w:szCs w:val="20"/>
      </w:rPr>
      <w:t xml:space="preserve">До реєстр. № </w:t>
    </w:r>
    <w:r w:rsidR="009B5D4D" w:rsidRPr="009B5D4D">
      <w:rPr>
        <w:sz w:val="20"/>
        <w:szCs w:val="20"/>
        <w:lang w:val="ru-RU"/>
      </w:rPr>
      <w:t>5471 від 06.05.2021</w:t>
    </w:r>
  </w:p>
  <w:p w14:paraId="08081899" w14:textId="2B5DA6E1" w:rsidR="001F0FD1" w:rsidRDefault="00D63AF7" w:rsidP="00D63AF7">
    <w:pPr>
      <w:pStyle w:val="af0"/>
      <w:tabs>
        <w:tab w:val="clear" w:pos="4819"/>
        <w:tab w:val="clear" w:pos="9639"/>
        <w:tab w:val="center" w:pos="4677"/>
        <w:tab w:val="right" w:pos="10179"/>
      </w:tabs>
      <w:ind w:right="-2"/>
      <w:jc w:val="right"/>
      <w:rPr>
        <w:sz w:val="20"/>
        <w:szCs w:val="20"/>
      </w:rPr>
    </w:pPr>
    <w:r>
      <w:rPr>
        <w:sz w:val="20"/>
        <w:szCs w:val="20"/>
      </w:rPr>
      <w:t>Народн</w:t>
    </w:r>
    <w:r w:rsidR="009B5D4D">
      <w:rPr>
        <w:sz w:val="20"/>
        <w:szCs w:val="20"/>
      </w:rPr>
      <w:t>ий</w:t>
    </w:r>
    <w:r>
      <w:rPr>
        <w:sz w:val="20"/>
        <w:szCs w:val="20"/>
      </w:rPr>
      <w:t xml:space="preserve"> депутат України</w:t>
    </w:r>
  </w:p>
  <w:p w14:paraId="39A46785" w14:textId="25424782" w:rsidR="00D63AF7" w:rsidRPr="00D63AF7" w:rsidRDefault="009B5D4D" w:rsidP="00D63AF7">
    <w:pPr>
      <w:pStyle w:val="af0"/>
      <w:tabs>
        <w:tab w:val="clear" w:pos="4819"/>
        <w:tab w:val="clear" w:pos="9639"/>
        <w:tab w:val="center" w:pos="4677"/>
        <w:tab w:val="right" w:pos="10179"/>
      </w:tabs>
      <w:ind w:right="-2"/>
      <w:jc w:val="right"/>
    </w:pPr>
    <w:r>
      <w:rPr>
        <w:sz w:val="20"/>
        <w:szCs w:val="20"/>
      </w:rPr>
      <w:t xml:space="preserve">О. </w:t>
    </w:r>
    <w:proofErr w:type="spellStart"/>
    <w:r>
      <w:rPr>
        <w:sz w:val="20"/>
        <w:szCs w:val="20"/>
      </w:rPr>
      <w:t>Лукашев</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171EE"/>
    <w:multiLevelType w:val="hybridMultilevel"/>
    <w:tmpl w:val="E110C45A"/>
    <w:lvl w:ilvl="0" w:tplc="5AE22548">
      <w:start w:val="1"/>
      <w:numFmt w:val="decimal"/>
      <w:lvlText w:val="%1."/>
      <w:lvlJc w:val="left"/>
      <w:pPr>
        <w:ind w:left="786" w:hanging="360"/>
      </w:pPr>
      <w:rPr>
        <w:rFonts w:ascii="Times New Roman" w:hAnsi="Times New Roman" w:cs="Times New Roman" w:hint="default"/>
        <w:b/>
        <w:sz w:val="28"/>
        <w:szCs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E80056E"/>
    <w:multiLevelType w:val="hybridMultilevel"/>
    <w:tmpl w:val="B3D216D8"/>
    <w:lvl w:ilvl="0" w:tplc="A5F65330">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2" w15:restartNumberingAfterBreak="0">
    <w:nsid w:val="1A375EAD"/>
    <w:multiLevelType w:val="hybridMultilevel"/>
    <w:tmpl w:val="B1F0F0D6"/>
    <w:lvl w:ilvl="0" w:tplc="3A62220C">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243F39D1"/>
    <w:multiLevelType w:val="hybridMultilevel"/>
    <w:tmpl w:val="9F52826E"/>
    <w:lvl w:ilvl="0" w:tplc="3E2A42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25666F90"/>
    <w:multiLevelType w:val="multilevel"/>
    <w:tmpl w:val="83DC0EC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26973698"/>
    <w:multiLevelType w:val="hybridMultilevel"/>
    <w:tmpl w:val="A21EDBAA"/>
    <w:lvl w:ilvl="0" w:tplc="6DEEDCF0">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6" w15:restartNumberingAfterBreak="0">
    <w:nsid w:val="286D1B94"/>
    <w:multiLevelType w:val="hybridMultilevel"/>
    <w:tmpl w:val="32AE8738"/>
    <w:lvl w:ilvl="0" w:tplc="348AE9EA">
      <w:start w:val="1"/>
      <w:numFmt w:val="decimal"/>
      <w:lvlText w:val="%1."/>
      <w:lvlJc w:val="left"/>
      <w:pPr>
        <w:ind w:left="1069" w:hanging="360"/>
      </w:pPr>
      <w:rPr>
        <w:rFonts w:eastAsia="SimSun"/>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7" w15:restartNumberingAfterBreak="0">
    <w:nsid w:val="3FF71A77"/>
    <w:multiLevelType w:val="multilevel"/>
    <w:tmpl w:val="1298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ED16DA"/>
    <w:multiLevelType w:val="hybridMultilevel"/>
    <w:tmpl w:val="26B8C1A0"/>
    <w:lvl w:ilvl="0" w:tplc="B4F21836">
      <w:start w:val="1"/>
      <w:numFmt w:val="decimal"/>
      <w:lvlText w:val="%1."/>
      <w:lvlJc w:val="left"/>
      <w:pPr>
        <w:ind w:left="1081" w:hanging="372"/>
      </w:pPr>
      <w:rPr>
        <w:rFonts w:hint="default"/>
        <w:b/>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9" w15:restartNumberingAfterBreak="0">
    <w:nsid w:val="457D0930"/>
    <w:multiLevelType w:val="hybridMultilevel"/>
    <w:tmpl w:val="5936EB56"/>
    <w:lvl w:ilvl="0" w:tplc="DEE8F13E">
      <w:start w:val="1"/>
      <w:numFmt w:val="decimal"/>
      <w:lvlText w:val="%1."/>
      <w:lvlJc w:val="left"/>
      <w:pPr>
        <w:ind w:left="1069" w:hanging="360"/>
      </w:pPr>
      <w:rPr>
        <w:rFonts w:hint="default"/>
        <w:b/>
        <w:bCs/>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0" w15:restartNumberingAfterBreak="0">
    <w:nsid w:val="49B6189D"/>
    <w:multiLevelType w:val="hybridMultilevel"/>
    <w:tmpl w:val="0B2854CE"/>
    <w:lvl w:ilvl="0" w:tplc="7EC6EFEE">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1" w15:restartNumberingAfterBreak="0">
    <w:nsid w:val="4AD47C1D"/>
    <w:multiLevelType w:val="hybridMultilevel"/>
    <w:tmpl w:val="8BC21BD4"/>
    <w:lvl w:ilvl="0" w:tplc="BDDACA12">
      <w:start w:val="1"/>
      <w:numFmt w:val="decimal"/>
      <w:lvlText w:val="%1."/>
      <w:lvlJc w:val="left"/>
      <w:pPr>
        <w:ind w:left="786"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54CD11CB"/>
    <w:multiLevelType w:val="multilevel"/>
    <w:tmpl w:val="AFB2CA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5B3F57BD"/>
    <w:multiLevelType w:val="hybridMultilevel"/>
    <w:tmpl w:val="83C830F6"/>
    <w:lvl w:ilvl="0" w:tplc="40FA125A">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4" w15:restartNumberingAfterBreak="0">
    <w:nsid w:val="68002713"/>
    <w:multiLevelType w:val="hybridMultilevel"/>
    <w:tmpl w:val="35D47380"/>
    <w:lvl w:ilvl="0" w:tplc="9F109D54">
      <w:start w:val="6"/>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5" w15:restartNumberingAfterBreak="0">
    <w:nsid w:val="700836CA"/>
    <w:multiLevelType w:val="hybridMultilevel"/>
    <w:tmpl w:val="63D8D36A"/>
    <w:lvl w:ilvl="0" w:tplc="34D40368">
      <w:start w:val="1"/>
      <w:numFmt w:val="decimal"/>
      <w:lvlText w:val="%1."/>
      <w:lvlJc w:val="left"/>
      <w:pPr>
        <w:ind w:left="1068" w:hanging="360"/>
      </w:pPr>
      <w:rPr>
        <w:b/>
      </w:r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16" w15:restartNumberingAfterBreak="0">
    <w:nsid w:val="7BD44752"/>
    <w:multiLevelType w:val="multilevel"/>
    <w:tmpl w:val="B7247CC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4"/>
  </w:num>
  <w:num w:numId="2">
    <w:abstractNumId w:val="16"/>
  </w:num>
  <w:num w:numId="3">
    <w:abstractNumId w:val="12"/>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5"/>
  </w:num>
  <w:num w:numId="14">
    <w:abstractNumId w:val="13"/>
  </w:num>
  <w:num w:numId="15">
    <w:abstractNumId w:val="9"/>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0B4"/>
    <w:rsid w:val="00011F0A"/>
    <w:rsid w:val="00030C86"/>
    <w:rsid w:val="00036752"/>
    <w:rsid w:val="00040625"/>
    <w:rsid w:val="00040DC4"/>
    <w:rsid w:val="00047ADF"/>
    <w:rsid w:val="00057ED6"/>
    <w:rsid w:val="0006467E"/>
    <w:rsid w:val="0007078A"/>
    <w:rsid w:val="00072D21"/>
    <w:rsid w:val="0007766A"/>
    <w:rsid w:val="000777D5"/>
    <w:rsid w:val="00083BE1"/>
    <w:rsid w:val="000876F1"/>
    <w:rsid w:val="00091084"/>
    <w:rsid w:val="000A39C8"/>
    <w:rsid w:val="000B5458"/>
    <w:rsid w:val="000C24AE"/>
    <w:rsid w:val="000C399B"/>
    <w:rsid w:val="000C6644"/>
    <w:rsid w:val="000D7ABD"/>
    <w:rsid w:val="000E140E"/>
    <w:rsid w:val="000E63A3"/>
    <w:rsid w:val="000F3834"/>
    <w:rsid w:val="0010366B"/>
    <w:rsid w:val="00111C3E"/>
    <w:rsid w:val="00111F43"/>
    <w:rsid w:val="00111F83"/>
    <w:rsid w:val="001152F2"/>
    <w:rsid w:val="00115EEE"/>
    <w:rsid w:val="001171C9"/>
    <w:rsid w:val="00123E5E"/>
    <w:rsid w:val="00127E80"/>
    <w:rsid w:val="001622DA"/>
    <w:rsid w:val="001641B2"/>
    <w:rsid w:val="00167366"/>
    <w:rsid w:val="00174475"/>
    <w:rsid w:val="001771B7"/>
    <w:rsid w:val="00177FD4"/>
    <w:rsid w:val="00191453"/>
    <w:rsid w:val="00193C1F"/>
    <w:rsid w:val="001A214B"/>
    <w:rsid w:val="001A28AC"/>
    <w:rsid w:val="001A76D2"/>
    <w:rsid w:val="001B639D"/>
    <w:rsid w:val="001B7C62"/>
    <w:rsid w:val="001C63F5"/>
    <w:rsid w:val="001C7FE9"/>
    <w:rsid w:val="001D39E6"/>
    <w:rsid w:val="001E56C4"/>
    <w:rsid w:val="001F0FD1"/>
    <w:rsid w:val="001F537D"/>
    <w:rsid w:val="001F7E8E"/>
    <w:rsid w:val="00202534"/>
    <w:rsid w:val="00202729"/>
    <w:rsid w:val="00226BA1"/>
    <w:rsid w:val="002365AF"/>
    <w:rsid w:val="00244CBF"/>
    <w:rsid w:val="00256164"/>
    <w:rsid w:val="00260228"/>
    <w:rsid w:val="00264F81"/>
    <w:rsid w:val="00265027"/>
    <w:rsid w:val="00266D59"/>
    <w:rsid w:val="00267681"/>
    <w:rsid w:val="002706A8"/>
    <w:rsid w:val="002756F7"/>
    <w:rsid w:val="0027721E"/>
    <w:rsid w:val="002A3926"/>
    <w:rsid w:val="002B08B7"/>
    <w:rsid w:val="002B1905"/>
    <w:rsid w:val="002B23C1"/>
    <w:rsid w:val="002C4034"/>
    <w:rsid w:val="002D083D"/>
    <w:rsid w:val="002D3AA4"/>
    <w:rsid w:val="002D7AC3"/>
    <w:rsid w:val="002D7B84"/>
    <w:rsid w:val="002E0F4B"/>
    <w:rsid w:val="002E1BD6"/>
    <w:rsid w:val="002E3CF9"/>
    <w:rsid w:val="002E4168"/>
    <w:rsid w:val="002E59D5"/>
    <w:rsid w:val="002E7E96"/>
    <w:rsid w:val="002F6EC9"/>
    <w:rsid w:val="002F7023"/>
    <w:rsid w:val="00316949"/>
    <w:rsid w:val="00326955"/>
    <w:rsid w:val="00332A8D"/>
    <w:rsid w:val="003363A7"/>
    <w:rsid w:val="00337E60"/>
    <w:rsid w:val="00341B1C"/>
    <w:rsid w:val="00341DAF"/>
    <w:rsid w:val="003430D1"/>
    <w:rsid w:val="003512A4"/>
    <w:rsid w:val="0035424E"/>
    <w:rsid w:val="00354888"/>
    <w:rsid w:val="0035661C"/>
    <w:rsid w:val="00357BBA"/>
    <w:rsid w:val="00360A0E"/>
    <w:rsid w:val="00363206"/>
    <w:rsid w:val="00364B5C"/>
    <w:rsid w:val="00372346"/>
    <w:rsid w:val="00372590"/>
    <w:rsid w:val="00372D87"/>
    <w:rsid w:val="00373704"/>
    <w:rsid w:val="00373EC9"/>
    <w:rsid w:val="00376635"/>
    <w:rsid w:val="00381D95"/>
    <w:rsid w:val="003827C5"/>
    <w:rsid w:val="003845EF"/>
    <w:rsid w:val="00384628"/>
    <w:rsid w:val="00386611"/>
    <w:rsid w:val="00392F82"/>
    <w:rsid w:val="00395F2E"/>
    <w:rsid w:val="003A03BF"/>
    <w:rsid w:val="003A211E"/>
    <w:rsid w:val="003A41DD"/>
    <w:rsid w:val="003C78F1"/>
    <w:rsid w:val="003E1312"/>
    <w:rsid w:val="003E1793"/>
    <w:rsid w:val="003E3222"/>
    <w:rsid w:val="003E7A6B"/>
    <w:rsid w:val="003E7E5A"/>
    <w:rsid w:val="003F4C28"/>
    <w:rsid w:val="003F6EB8"/>
    <w:rsid w:val="003F77B5"/>
    <w:rsid w:val="00410F37"/>
    <w:rsid w:val="004125A5"/>
    <w:rsid w:val="00412D8E"/>
    <w:rsid w:val="00414DB4"/>
    <w:rsid w:val="00415F46"/>
    <w:rsid w:val="00416A83"/>
    <w:rsid w:val="0041735A"/>
    <w:rsid w:val="00431812"/>
    <w:rsid w:val="00432AD0"/>
    <w:rsid w:val="0043313C"/>
    <w:rsid w:val="004436A5"/>
    <w:rsid w:val="00444336"/>
    <w:rsid w:val="00447373"/>
    <w:rsid w:val="004507E5"/>
    <w:rsid w:val="00454790"/>
    <w:rsid w:val="00477BB6"/>
    <w:rsid w:val="00496054"/>
    <w:rsid w:val="004A5F07"/>
    <w:rsid w:val="004A76F0"/>
    <w:rsid w:val="004A7C0A"/>
    <w:rsid w:val="004B06AF"/>
    <w:rsid w:val="004B42BB"/>
    <w:rsid w:val="004C09D4"/>
    <w:rsid w:val="004C144A"/>
    <w:rsid w:val="004C1BE5"/>
    <w:rsid w:val="004C57F2"/>
    <w:rsid w:val="004D161B"/>
    <w:rsid w:val="004D59FB"/>
    <w:rsid w:val="004E2A43"/>
    <w:rsid w:val="004E2C5B"/>
    <w:rsid w:val="004E3A5C"/>
    <w:rsid w:val="004E502D"/>
    <w:rsid w:val="004E5064"/>
    <w:rsid w:val="005063AC"/>
    <w:rsid w:val="00513D5A"/>
    <w:rsid w:val="00516C48"/>
    <w:rsid w:val="00522BD9"/>
    <w:rsid w:val="005332B9"/>
    <w:rsid w:val="0054014D"/>
    <w:rsid w:val="0054101C"/>
    <w:rsid w:val="00542FF7"/>
    <w:rsid w:val="005446DC"/>
    <w:rsid w:val="0054493D"/>
    <w:rsid w:val="00544D62"/>
    <w:rsid w:val="00552067"/>
    <w:rsid w:val="005528EA"/>
    <w:rsid w:val="0056016B"/>
    <w:rsid w:val="00564B25"/>
    <w:rsid w:val="00566E5E"/>
    <w:rsid w:val="00582BA1"/>
    <w:rsid w:val="005840CD"/>
    <w:rsid w:val="00587B91"/>
    <w:rsid w:val="005906B3"/>
    <w:rsid w:val="00593834"/>
    <w:rsid w:val="00597643"/>
    <w:rsid w:val="005976F4"/>
    <w:rsid w:val="005A121D"/>
    <w:rsid w:val="005A2259"/>
    <w:rsid w:val="005B7502"/>
    <w:rsid w:val="005B7931"/>
    <w:rsid w:val="005C543D"/>
    <w:rsid w:val="005C5657"/>
    <w:rsid w:val="005D31BA"/>
    <w:rsid w:val="005D560E"/>
    <w:rsid w:val="005D5B53"/>
    <w:rsid w:val="005E2A24"/>
    <w:rsid w:val="005E2AC6"/>
    <w:rsid w:val="005E4F2B"/>
    <w:rsid w:val="005F50B6"/>
    <w:rsid w:val="00605116"/>
    <w:rsid w:val="00610E66"/>
    <w:rsid w:val="00612910"/>
    <w:rsid w:val="00614D45"/>
    <w:rsid w:val="00615E35"/>
    <w:rsid w:val="00622B65"/>
    <w:rsid w:val="006276D4"/>
    <w:rsid w:val="00643444"/>
    <w:rsid w:val="006463E8"/>
    <w:rsid w:val="00653240"/>
    <w:rsid w:val="0065384D"/>
    <w:rsid w:val="006572CC"/>
    <w:rsid w:val="00660C4A"/>
    <w:rsid w:val="006644C1"/>
    <w:rsid w:val="00664DC0"/>
    <w:rsid w:val="006676C4"/>
    <w:rsid w:val="00684972"/>
    <w:rsid w:val="0069320C"/>
    <w:rsid w:val="0069405E"/>
    <w:rsid w:val="006A11F7"/>
    <w:rsid w:val="006B2042"/>
    <w:rsid w:val="006B4407"/>
    <w:rsid w:val="006B73B7"/>
    <w:rsid w:val="006C2761"/>
    <w:rsid w:val="006D46AD"/>
    <w:rsid w:val="006D5883"/>
    <w:rsid w:val="006E0856"/>
    <w:rsid w:val="006E5C42"/>
    <w:rsid w:val="006E734B"/>
    <w:rsid w:val="006E7767"/>
    <w:rsid w:val="00701920"/>
    <w:rsid w:val="00701921"/>
    <w:rsid w:val="0070741E"/>
    <w:rsid w:val="00722D64"/>
    <w:rsid w:val="00725478"/>
    <w:rsid w:val="00733585"/>
    <w:rsid w:val="00734B7D"/>
    <w:rsid w:val="00735F35"/>
    <w:rsid w:val="00737A07"/>
    <w:rsid w:val="00737E0B"/>
    <w:rsid w:val="007417C3"/>
    <w:rsid w:val="007425BA"/>
    <w:rsid w:val="00743DF1"/>
    <w:rsid w:val="00745F30"/>
    <w:rsid w:val="00747B2A"/>
    <w:rsid w:val="00750273"/>
    <w:rsid w:val="007554DB"/>
    <w:rsid w:val="007636A6"/>
    <w:rsid w:val="00764036"/>
    <w:rsid w:val="00783B1A"/>
    <w:rsid w:val="0079006C"/>
    <w:rsid w:val="0079655F"/>
    <w:rsid w:val="00796DDC"/>
    <w:rsid w:val="0079751E"/>
    <w:rsid w:val="00797DD5"/>
    <w:rsid w:val="007A60A8"/>
    <w:rsid w:val="007A72B9"/>
    <w:rsid w:val="007B0638"/>
    <w:rsid w:val="007B1B70"/>
    <w:rsid w:val="007B1B75"/>
    <w:rsid w:val="007B6044"/>
    <w:rsid w:val="007C3EED"/>
    <w:rsid w:val="007C7327"/>
    <w:rsid w:val="007D4BA5"/>
    <w:rsid w:val="007E0176"/>
    <w:rsid w:val="007E38DA"/>
    <w:rsid w:val="007E50B5"/>
    <w:rsid w:val="007E5D88"/>
    <w:rsid w:val="007F14DC"/>
    <w:rsid w:val="007F2D33"/>
    <w:rsid w:val="007F355D"/>
    <w:rsid w:val="007F6084"/>
    <w:rsid w:val="007F653B"/>
    <w:rsid w:val="0080619F"/>
    <w:rsid w:val="008108DD"/>
    <w:rsid w:val="00817600"/>
    <w:rsid w:val="00817F42"/>
    <w:rsid w:val="0082292D"/>
    <w:rsid w:val="00825C72"/>
    <w:rsid w:val="008274FF"/>
    <w:rsid w:val="008363F0"/>
    <w:rsid w:val="00841D45"/>
    <w:rsid w:val="00842978"/>
    <w:rsid w:val="008540E0"/>
    <w:rsid w:val="00857D28"/>
    <w:rsid w:val="00857F41"/>
    <w:rsid w:val="00862454"/>
    <w:rsid w:val="00872CA1"/>
    <w:rsid w:val="0087752C"/>
    <w:rsid w:val="008904A9"/>
    <w:rsid w:val="008A5AA6"/>
    <w:rsid w:val="008B066D"/>
    <w:rsid w:val="008B695C"/>
    <w:rsid w:val="008C3AA8"/>
    <w:rsid w:val="008C7DE4"/>
    <w:rsid w:val="008C7E3D"/>
    <w:rsid w:val="008D0ECC"/>
    <w:rsid w:val="008D12E8"/>
    <w:rsid w:val="008E09FF"/>
    <w:rsid w:val="008F19FC"/>
    <w:rsid w:val="0090645C"/>
    <w:rsid w:val="00931D92"/>
    <w:rsid w:val="00947CD8"/>
    <w:rsid w:val="00947FDB"/>
    <w:rsid w:val="00962944"/>
    <w:rsid w:val="00962CB8"/>
    <w:rsid w:val="0096617B"/>
    <w:rsid w:val="00966D87"/>
    <w:rsid w:val="009743C0"/>
    <w:rsid w:val="00974FD5"/>
    <w:rsid w:val="009754E4"/>
    <w:rsid w:val="00976877"/>
    <w:rsid w:val="009776B7"/>
    <w:rsid w:val="00980114"/>
    <w:rsid w:val="00982D67"/>
    <w:rsid w:val="009919F7"/>
    <w:rsid w:val="0099235E"/>
    <w:rsid w:val="00997C6D"/>
    <w:rsid w:val="009A3E9F"/>
    <w:rsid w:val="009A6075"/>
    <w:rsid w:val="009B5D4D"/>
    <w:rsid w:val="009C541D"/>
    <w:rsid w:val="009C6E34"/>
    <w:rsid w:val="009D199C"/>
    <w:rsid w:val="009D3EC2"/>
    <w:rsid w:val="009D4DE5"/>
    <w:rsid w:val="009D6CB1"/>
    <w:rsid w:val="009E4483"/>
    <w:rsid w:val="009F3D60"/>
    <w:rsid w:val="00A00106"/>
    <w:rsid w:val="00A073A4"/>
    <w:rsid w:val="00A13782"/>
    <w:rsid w:val="00A1652B"/>
    <w:rsid w:val="00A16F9C"/>
    <w:rsid w:val="00A22298"/>
    <w:rsid w:val="00A23FE9"/>
    <w:rsid w:val="00A24763"/>
    <w:rsid w:val="00A24D86"/>
    <w:rsid w:val="00A25456"/>
    <w:rsid w:val="00A413FE"/>
    <w:rsid w:val="00A4651A"/>
    <w:rsid w:val="00A46824"/>
    <w:rsid w:val="00A51642"/>
    <w:rsid w:val="00A5338B"/>
    <w:rsid w:val="00A6002D"/>
    <w:rsid w:val="00A60C83"/>
    <w:rsid w:val="00A61595"/>
    <w:rsid w:val="00A66E35"/>
    <w:rsid w:val="00A70CEB"/>
    <w:rsid w:val="00A70FD8"/>
    <w:rsid w:val="00A77337"/>
    <w:rsid w:val="00A86233"/>
    <w:rsid w:val="00A87E5F"/>
    <w:rsid w:val="00A92D99"/>
    <w:rsid w:val="00A978B9"/>
    <w:rsid w:val="00AA2F49"/>
    <w:rsid w:val="00AB4D35"/>
    <w:rsid w:val="00AC1F66"/>
    <w:rsid w:val="00AC31FC"/>
    <w:rsid w:val="00AC7961"/>
    <w:rsid w:val="00AD1053"/>
    <w:rsid w:val="00AD282D"/>
    <w:rsid w:val="00AE523B"/>
    <w:rsid w:val="00B068F5"/>
    <w:rsid w:val="00B11421"/>
    <w:rsid w:val="00B127FC"/>
    <w:rsid w:val="00B145AC"/>
    <w:rsid w:val="00B3031F"/>
    <w:rsid w:val="00B34114"/>
    <w:rsid w:val="00B352CD"/>
    <w:rsid w:val="00B468C6"/>
    <w:rsid w:val="00B52296"/>
    <w:rsid w:val="00B571CF"/>
    <w:rsid w:val="00B6327C"/>
    <w:rsid w:val="00B70205"/>
    <w:rsid w:val="00B70349"/>
    <w:rsid w:val="00B704A2"/>
    <w:rsid w:val="00B97F9A"/>
    <w:rsid w:val="00BA14F0"/>
    <w:rsid w:val="00BA1E9A"/>
    <w:rsid w:val="00BA21A7"/>
    <w:rsid w:val="00BA3C7B"/>
    <w:rsid w:val="00BB379C"/>
    <w:rsid w:val="00BB5D99"/>
    <w:rsid w:val="00BC088B"/>
    <w:rsid w:val="00BC10B4"/>
    <w:rsid w:val="00BD0834"/>
    <w:rsid w:val="00BD56DA"/>
    <w:rsid w:val="00BD5EDE"/>
    <w:rsid w:val="00BD775A"/>
    <w:rsid w:val="00BE7D4E"/>
    <w:rsid w:val="00BF4043"/>
    <w:rsid w:val="00C01EC2"/>
    <w:rsid w:val="00C03764"/>
    <w:rsid w:val="00C1214D"/>
    <w:rsid w:val="00C21E81"/>
    <w:rsid w:val="00C24F7F"/>
    <w:rsid w:val="00C2537D"/>
    <w:rsid w:val="00C266F7"/>
    <w:rsid w:val="00C27414"/>
    <w:rsid w:val="00C318AE"/>
    <w:rsid w:val="00C37F59"/>
    <w:rsid w:val="00C45115"/>
    <w:rsid w:val="00C51B7D"/>
    <w:rsid w:val="00C572B6"/>
    <w:rsid w:val="00C57C38"/>
    <w:rsid w:val="00C6320C"/>
    <w:rsid w:val="00C6558C"/>
    <w:rsid w:val="00C75F2A"/>
    <w:rsid w:val="00C80E5E"/>
    <w:rsid w:val="00CA14DD"/>
    <w:rsid w:val="00CC4421"/>
    <w:rsid w:val="00CD39ED"/>
    <w:rsid w:val="00CD4B16"/>
    <w:rsid w:val="00CE4683"/>
    <w:rsid w:val="00CE7F53"/>
    <w:rsid w:val="00CF0658"/>
    <w:rsid w:val="00CF3FD9"/>
    <w:rsid w:val="00CF694C"/>
    <w:rsid w:val="00D056E7"/>
    <w:rsid w:val="00D05D6F"/>
    <w:rsid w:val="00D06218"/>
    <w:rsid w:val="00D1061B"/>
    <w:rsid w:val="00D12448"/>
    <w:rsid w:val="00D2107F"/>
    <w:rsid w:val="00D24EB0"/>
    <w:rsid w:val="00D2752D"/>
    <w:rsid w:val="00D304F4"/>
    <w:rsid w:val="00D3172E"/>
    <w:rsid w:val="00D4005F"/>
    <w:rsid w:val="00D42898"/>
    <w:rsid w:val="00D431C4"/>
    <w:rsid w:val="00D45762"/>
    <w:rsid w:val="00D50ADA"/>
    <w:rsid w:val="00D546DA"/>
    <w:rsid w:val="00D5734B"/>
    <w:rsid w:val="00D627D5"/>
    <w:rsid w:val="00D6397A"/>
    <w:rsid w:val="00D63AF7"/>
    <w:rsid w:val="00D64359"/>
    <w:rsid w:val="00D663BC"/>
    <w:rsid w:val="00D73BA7"/>
    <w:rsid w:val="00D74143"/>
    <w:rsid w:val="00D759DF"/>
    <w:rsid w:val="00D81F08"/>
    <w:rsid w:val="00D83918"/>
    <w:rsid w:val="00D83947"/>
    <w:rsid w:val="00D90004"/>
    <w:rsid w:val="00D92197"/>
    <w:rsid w:val="00D93F6B"/>
    <w:rsid w:val="00D97F63"/>
    <w:rsid w:val="00DA1994"/>
    <w:rsid w:val="00DA745F"/>
    <w:rsid w:val="00DB2EB1"/>
    <w:rsid w:val="00DB3975"/>
    <w:rsid w:val="00DB4293"/>
    <w:rsid w:val="00DC12FA"/>
    <w:rsid w:val="00DC5892"/>
    <w:rsid w:val="00DC7862"/>
    <w:rsid w:val="00DD2954"/>
    <w:rsid w:val="00DD2CA2"/>
    <w:rsid w:val="00DD56AF"/>
    <w:rsid w:val="00DD5F39"/>
    <w:rsid w:val="00DE277C"/>
    <w:rsid w:val="00DE5BC2"/>
    <w:rsid w:val="00DF50C7"/>
    <w:rsid w:val="00DF76D0"/>
    <w:rsid w:val="00DF7FCD"/>
    <w:rsid w:val="00E00F3B"/>
    <w:rsid w:val="00E0282A"/>
    <w:rsid w:val="00E0401E"/>
    <w:rsid w:val="00E05C01"/>
    <w:rsid w:val="00E05DF7"/>
    <w:rsid w:val="00E07180"/>
    <w:rsid w:val="00E21EE8"/>
    <w:rsid w:val="00E25B8B"/>
    <w:rsid w:val="00E26681"/>
    <w:rsid w:val="00E26C6D"/>
    <w:rsid w:val="00E33A89"/>
    <w:rsid w:val="00E33B33"/>
    <w:rsid w:val="00E4367A"/>
    <w:rsid w:val="00E43C2C"/>
    <w:rsid w:val="00E4625F"/>
    <w:rsid w:val="00E5705A"/>
    <w:rsid w:val="00E57A05"/>
    <w:rsid w:val="00E6094A"/>
    <w:rsid w:val="00E6150E"/>
    <w:rsid w:val="00E62565"/>
    <w:rsid w:val="00E63191"/>
    <w:rsid w:val="00E63466"/>
    <w:rsid w:val="00E80CE7"/>
    <w:rsid w:val="00E81121"/>
    <w:rsid w:val="00E84C02"/>
    <w:rsid w:val="00E862BB"/>
    <w:rsid w:val="00E90C77"/>
    <w:rsid w:val="00E90D87"/>
    <w:rsid w:val="00E92017"/>
    <w:rsid w:val="00E930BA"/>
    <w:rsid w:val="00E940D5"/>
    <w:rsid w:val="00E95D4B"/>
    <w:rsid w:val="00EA21A3"/>
    <w:rsid w:val="00EB181E"/>
    <w:rsid w:val="00EB31C5"/>
    <w:rsid w:val="00EB5525"/>
    <w:rsid w:val="00EC1114"/>
    <w:rsid w:val="00EC42B1"/>
    <w:rsid w:val="00ED10D2"/>
    <w:rsid w:val="00ED159E"/>
    <w:rsid w:val="00EF4DF5"/>
    <w:rsid w:val="00EF62D3"/>
    <w:rsid w:val="00EF737C"/>
    <w:rsid w:val="00F0071A"/>
    <w:rsid w:val="00F009BA"/>
    <w:rsid w:val="00F121E5"/>
    <w:rsid w:val="00F12D98"/>
    <w:rsid w:val="00F309B4"/>
    <w:rsid w:val="00F35AA9"/>
    <w:rsid w:val="00F47932"/>
    <w:rsid w:val="00F47AF4"/>
    <w:rsid w:val="00F51570"/>
    <w:rsid w:val="00F5666E"/>
    <w:rsid w:val="00F57D33"/>
    <w:rsid w:val="00F62102"/>
    <w:rsid w:val="00F62C2A"/>
    <w:rsid w:val="00F75D9E"/>
    <w:rsid w:val="00F76B30"/>
    <w:rsid w:val="00F84380"/>
    <w:rsid w:val="00F85C0B"/>
    <w:rsid w:val="00F92E91"/>
    <w:rsid w:val="00F93462"/>
    <w:rsid w:val="00F94006"/>
    <w:rsid w:val="00FA3C63"/>
    <w:rsid w:val="00FA4543"/>
    <w:rsid w:val="00FA49AA"/>
    <w:rsid w:val="00FA4C5E"/>
    <w:rsid w:val="00FB69A3"/>
    <w:rsid w:val="00FB7C20"/>
    <w:rsid w:val="00FD197D"/>
    <w:rsid w:val="00FD22DC"/>
    <w:rsid w:val="00FD25D2"/>
    <w:rsid w:val="00FE79D0"/>
    <w:rsid w:val="00FF7124"/>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2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Cs w:val="22"/>
        <w:lang w:val="uk-UA"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230"/>
    <w:rPr>
      <w:rFonts w:cs="Times New Roman"/>
      <w:sz w:val="28"/>
    </w:rPr>
  </w:style>
  <w:style w:type="paragraph" w:styleId="1">
    <w:name w:val="heading 1"/>
    <w:basedOn w:val="a"/>
    <w:link w:val="10"/>
    <w:qFormat/>
    <w:rsid w:val="00D05D6F"/>
    <w:pPr>
      <w:keepNext/>
      <w:keepLines/>
      <w:spacing w:before="480" w:after="120" w:line="276" w:lineRule="auto"/>
      <w:ind w:left="432" w:hanging="432"/>
      <w:contextualSpacing/>
      <w:outlineLvl w:val="0"/>
    </w:pPr>
    <w:rPr>
      <w:rFonts w:eastAsia="Times New Roman" w:cs="Arial"/>
      <w:b/>
      <w:color w:val="000000"/>
      <w:sz w:val="48"/>
      <w:szCs w:val="48"/>
      <w:lang w:eastAsia="zh-CN"/>
    </w:rPr>
  </w:style>
  <w:style w:type="paragraph" w:styleId="2">
    <w:name w:val="heading 2"/>
    <w:basedOn w:val="a"/>
    <w:next w:val="a"/>
    <w:link w:val="20"/>
    <w:unhideWhenUsed/>
    <w:qFormat/>
    <w:rsid w:val="00D05D6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qFormat/>
    <w:rsid w:val="00F03A4B"/>
    <w:pPr>
      <w:spacing w:beforeAutospacing="1" w:afterAutospacing="1"/>
      <w:outlineLvl w:val="2"/>
    </w:pPr>
    <w:rPr>
      <w:rFonts w:eastAsia="Times New Roman"/>
      <w:b/>
      <w:bCs/>
      <w:sz w:val="27"/>
      <w:szCs w:val="27"/>
      <w:lang w:eastAsia="uk-UA"/>
    </w:rPr>
  </w:style>
  <w:style w:type="paragraph" w:styleId="4">
    <w:name w:val="heading 4"/>
    <w:basedOn w:val="a"/>
    <w:next w:val="a0"/>
    <w:qFormat/>
    <w:rsid w:val="00A13782"/>
    <w:pPr>
      <w:keepNext/>
      <w:keepLines/>
      <w:numPr>
        <w:ilvl w:val="3"/>
        <w:numId w:val="1"/>
      </w:numPr>
      <w:spacing w:before="240" w:after="40" w:line="276" w:lineRule="auto"/>
      <w:contextualSpacing/>
      <w:outlineLvl w:val="3"/>
    </w:pPr>
    <w:rPr>
      <w:b/>
      <w:sz w:val="22"/>
      <w:lang w:eastAsia="zh-CN"/>
    </w:rPr>
  </w:style>
  <w:style w:type="paragraph" w:styleId="5">
    <w:name w:val="heading 5"/>
    <w:basedOn w:val="a"/>
    <w:link w:val="50"/>
    <w:qFormat/>
    <w:rsid w:val="00D05D6F"/>
    <w:pPr>
      <w:keepNext/>
      <w:keepLines/>
      <w:spacing w:before="220" w:after="40" w:line="276" w:lineRule="auto"/>
      <w:ind w:left="1008" w:hanging="1008"/>
      <w:contextualSpacing/>
      <w:outlineLvl w:val="4"/>
    </w:pPr>
    <w:rPr>
      <w:rFonts w:eastAsia="Times New Roman" w:cs="Arial"/>
      <w:color w:val="000000"/>
      <w:sz w:val="20"/>
      <w:lang w:eastAsia="zh-CN"/>
    </w:rPr>
  </w:style>
  <w:style w:type="paragraph" w:styleId="6">
    <w:name w:val="heading 6"/>
    <w:basedOn w:val="a"/>
    <w:link w:val="60"/>
    <w:qFormat/>
    <w:rsid w:val="00D05D6F"/>
    <w:pPr>
      <w:keepNext/>
      <w:keepLines/>
      <w:spacing w:before="200" w:after="40" w:line="276" w:lineRule="auto"/>
      <w:ind w:left="1152" w:hanging="1152"/>
      <w:contextualSpacing/>
      <w:outlineLvl w:val="5"/>
    </w:pPr>
    <w:rPr>
      <w:rFonts w:eastAsia="Times New Roman" w:cs="Arial"/>
      <w:b/>
      <w:color w:val="000000"/>
      <w:sz w:val="20"/>
      <w:szCs w:val="20"/>
      <w:lang w:eastAsia="zh-CN"/>
    </w:rPr>
  </w:style>
  <w:style w:type="paragraph" w:styleId="7">
    <w:name w:val="heading 7"/>
    <w:basedOn w:val="a1"/>
    <w:link w:val="70"/>
    <w:qFormat/>
    <w:rsid w:val="00D05D6F"/>
    <w:pPr>
      <w:keepLines/>
      <w:spacing w:before="60" w:after="60" w:line="276" w:lineRule="auto"/>
      <w:contextualSpacing/>
      <w:outlineLvl w:val="6"/>
    </w:pPr>
    <w:rPr>
      <w:rFonts w:eastAsia="Times New Roman" w:cs="Arial"/>
      <w:b/>
      <w:bCs/>
      <w:color w:val="000000"/>
      <w:sz w:val="58"/>
      <w:szCs w:val="58"/>
      <w:lang w:eastAsia="zh-CN"/>
    </w:rPr>
  </w:style>
  <w:style w:type="paragraph" w:styleId="8">
    <w:name w:val="heading 8"/>
    <w:basedOn w:val="a1"/>
    <w:link w:val="80"/>
    <w:qFormat/>
    <w:rsid w:val="00D05D6F"/>
    <w:pPr>
      <w:keepLines/>
      <w:spacing w:before="60" w:after="60" w:line="276" w:lineRule="auto"/>
      <w:contextualSpacing/>
      <w:outlineLvl w:val="7"/>
    </w:pPr>
    <w:rPr>
      <w:rFonts w:eastAsia="Times New Roman" w:cs="Arial"/>
      <w:b/>
      <w:bCs/>
      <w:i/>
      <w:iCs/>
      <w:color w:val="000000"/>
      <w:sz w:val="58"/>
      <w:szCs w:val="58"/>
      <w:lang w:eastAsia="zh-CN"/>
    </w:rPr>
  </w:style>
  <w:style w:type="paragraph" w:styleId="9">
    <w:name w:val="heading 9"/>
    <w:basedOn w:val="a1"/>
    <w:link w:val="90"/>
    <w:qFormat/>
    <w:rsid w:val="00D05D6F"/>
    <w:pPr>
      <w:keepLines/>
      <w:spacing w:before="60" w:after="60" w:line="276" w:lineRule="auto"/>
      <w:contextualSpacing/>
      <w:outlineLvl w:val="8"/>
    </w:pPr>
    <w:rPr>
      <w:rFonts w:eastAsia="Times New Roman" w:cs="Arial"/>
      <w:b/>
      <w:bCs/>
      <w:color w:val="000000"/>
      <w:sz w:val="54"/>
      <w:szCs w:val="54"/>
      <w:lang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Верхній колонтитул Знак"/>
    <w:basedOn w:val="a2"/>
    <w:uiPriority w:val="99"/>
    <w:qFormat/>
    <w:rsid w:val="00340230"/>
    <w:rPr>
      <w:rFonts w:eastAsia="Calibri" w:cs="Times New Roman"/>
    </w:rPr>
  </w:style>
  <w:style w:type="character" w:customStyle="1" w:styleId="a6">
    <w:name w:val="Нижній колонтитул Знак"/>
    <w:basedOn w:val="a2"/>
    <w:uiPriority w:val="99"/>
    <w:qFormat/>
    <w:rsid w:val="002D59CC"/>
    <w:rPr>
      <w:rFonts w:eastAsia="Calibri" w:cs="Times New Roman"/>
    </w:rPr>
  </w:style>
  <w:style w:type="character" w:customStyle="1" w:styleId="30">
    <w:name w:val="Заголовок 3 Знак"/>
    <w:basedOn w:val="a2"/>
    <w:link w:val="3"/>
    <w:uiPriority w:val="9"/>
    <w:qFormat/>
    <w:rsid w:val="00F03A4B"/>
    <w:rPr>
      <w:rFonts w:eastAsia="Times New Roman" w:cs="Times New Roman"/>
      <w:b/>
      <w:bCs/>
      <w:sz w:val="27"/>
      <w:szCs w:val="27"/>
      <w:lang w:eastAsia="uk-UA"/>
    </w:rPr>
  </w:style>
  <w:style w:type="character" w:customStyle="1" w:styleId="-">
    <w:name w:val="Интернет-ссылка"/>
    <w:basedOn w:val="a2"/>
    <w:uiPriority w:val="99"/>
    <w:semiHidden/>
    <w:unhideWhenUsed/>
    <w:rsid w:val="00D621F9"/>
    <w:rPr>
      <w:color w:val="0563C1" w:themeColor="hyperlink"/>
      <w:u w:val="single"/>
    </w:rPr>
  </w:style>
  <w:style w:type="character" w:customStyle="1" w:styleId="a7">
    <w:name w:val="Символ сноски"/>
    <w:qFormat/>
    <w:rsid w:val="00D621F9"/>
  </w:style>
  <w:style w:type="character" w:customStyle="1" w:styleId="a8">
    <w:name w:val="Привязка сноски"/>
    <w:rsid w:val="00D621F9"/>
    <w:rPr>
      <w:vertAlign w:val="superscript"/>
    </w:rPr>
  </w:style>
  <w:style w:type="character" w:customStyle="1" w:styleId="a9">
    <w:name w:val="Посещённая гиперссылка"/>
    <w:basedOn w:val="a2"/>
    <w:uiPriority w:val="99"/>
    <w:semiHidden/>
    <w:unhideWhenUsed/>
    <w:rsid w:val="00D621F9"/>
    <w:rPr>
      <w:color w:val="954F72" w:themeColor="followedHyperlink"/>
      <w:u w:val="single"/>
    </w:rPr>
  </w:style>
  <w:style w:type="character" w:customStyle="1" w:styleId="aa">
    <w:name w:val="Привязка концевой сноски"/>
    <w:rsid w:val="00A13782"/>
    <w:rPr>
      <w:vertAlign w:val="superscript"/>
    </w:rPr>
  </w:style>
  <w:style w:type="character" w:customStyle="1" w:styleId="ab">
    <w:name w:val="Символ концевой сноски"/>
    <w:qFormat/>
    <w:rsid w:val="00A13782"/>
  </w:style>
  <w:style w:type="paragraph" w:styleId="a1">
    <w:name w:val="Title"/>
    <w:basedOn w:val="a"/>
    <w:next w:val="a0"/>
    <w:qFormat/>
    <w:rsid w:val="00A13782"/>
    <w:pPr>
      <w:keepNext/>
      <w:spacing w:before="240" w:after="120"/>
    </w:pPr>
    <w:rPr>
      <w:rFonts w:eastAsia="Microsoft YaHei" w:cs="Lucida Sans"/>
      <w:szCs w:val="28"/>
    </w:rPr>
  </w:style>
  <w:style w:type="paragraph" w:styleId="a0">
    <w:name w:val="Body Text"/>
    <w:basedOn w:val="a"/>
    <w:rsid w:val="00A13782"/>
    <w:pPr>
      <w:spacing w:after="140" w:line="276" w:lineRule="auto"/>
    </w:pPr>
  </w:style>
  <w:style w:type="paragraph" w:styleId="ac">
    <w:name w:val="List"/>
    <w:basedOn w:val="a0"/>
    <w:rsid w:val="00A13782"/>
    <w:rPr>
      <w:rFonts w:cs="Lucida Sans"/>
    </w:rPr>
  </w:style>
  <w:style w:type="paragraph" w:styleId="ad">
    <w:name w:val="caption"/>
    <w:basedOn w:val="a"/>
    <w:qFormat/>
    <w:rsid w:val="00A13782"/>
    <w:pPr>
      <w:suppressLineNumbers/>
      <w:spacing w:before="120" w:after="120"/>
    </w:pPr>
    <w:rPr>
      <w:rFonts w:cs="Lucida Sans"/>
      <w:i/>
      <w:iCs/>
      <w:szCs w:val="24"/>
    </w:rPr>
  </w:style>
  <w:style w:type="paragraph" w:styleId="ae">
    <w:name w:val="index heading"/>
    <w:basedOn w:val="a"/>
    <w:qFormat/>
    <w:rsid w:val="00A13782"/>
    <w:pPr>
      <w:suppressLineNumbers/>
    </w:pPr>
    <w:rPr>
      <w:rFonts w:cs="Lucida Sans"/>
    </w:rPr>
  </w:style>
  <w:style w:type="paragraph" w:customStyle="1" w:styleId="af">
    <w:name w:val="Верхний и нижний колонтитулы"/>
    <w:basedOn w:val="a"/>
    <w:qFormat/>
    <w:rsid w:val="00A13782"/>
  </w:style>
  <w:style w:type="paragraph" w:styleId="af0">
    <w:name w:val="header"/>
    <w:basedOn w:val="a"/>
    <w:link w:val="11"/>
    <w:unhideWhenUsed/>
    <w:rsid w:val="00340230"/>
    <w:pPr>
      <w:tabs>
        <w:tab w:val="center" w:pos="4819"/>
        <w:tab w:val="right" w:pos="9639"/>
      </w:tabs>
    </w:pPr>
  </w:style>
  <w:style w:type="paragraph" w:styleId="af1">
    <w:name w:val="footer"/>
    <w:basedOn w:val="a"/>
    <w:uiPriority w:val="99"/>
    <w:unhideWhenUsed/>
    <w:rsid w:val="002D59CC"/>
    <w:pPr>
      <w:tabs>
        <w:tab w:val="center" w:pos="4819"/>
        <w:tab w:val="right" w:pos="9639"/>
      </w:tabs>
    </w:pPr>
  </w:style>
  <w:style w:type="paragraph" w:customStyle="1" w:styleId="af2">
    <w:name w:val="Нормальний текст"/>
    <w:basedOn w:val="a"/>
    <w:qFormat/>
    <w:rsid w:val="00A13782"/>
    <w:pPr>
      <w:spacing w:before="120"/>
      <w:ind w:firstLine="567"/>
      <w:jc w:val="both"/>
    </w:pPr>
  </w:style>
  <w:style w:type="paragraph" w:styleId="af3">
    <w:name w:val="footnote text"/>
    <w:basedOn w:val="a"/>
    <w:link w:val="af4"/>
    <w:rsid w:val="00A13782"/>
    <w:pPr>
      <w:suppressLineNumbers/>
      <w:ind w:left="339" w:hanging="339"/>
    </w:pPr>
    <w:rPr>
      <w:sz w:val="20"/>
      <w:szCs w:val="20"/>
    </w:rPr>
  </w:style>
  <w:style w:type="character" w:customStyle="1" w:styleId="20">
    <w:name w:val="Заголовок 2 Знак"/>
    <w:basedOn w:val="a2"/>
    <w:link w:val="2"/>
    <w:rsid w:val="00D05D6F"/>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2"/>
    <w:link w:val="1"/>
    <w:rsid w:val="00D05D6F"/>
    <w:rPr>
      <w:rFonts w:eastAsia="Times New Roman" w:cs="Arial"/>
      <w:b/>
      <w:color w:val="000000"/>
      <w:sz w:val="48"/>
      <w:szCs w:val="48"/>
      <w:lang w:eastAsia="zh-CN"/>
    </w:rPr>
  </w:style>
  <w:style w:type="character" w:customStyle="1" w:styleId="50">
    <w:name w:val="Заголовок 5 Знак"/>
    <w:basedOn w:val="a2"/>
    <w:link w:val="5"/>
    <w:rsid w:val="00D05D6F"/>
    <w:rPr>
      <w:rFonts w:eastAsia="Times New Roman" w:cs="Arial"/>
      <w:color w:val="000000"/>
      <w:lang w:eastAsia="zh-CN"/>
    </w:rPr>
  </w:style>
  <w:style w:type="character" w:customStyle="1" w:styleId="60">
    <w:name w:val="Заголовок 6 Знак"/>
    <w:basedOn w:val="a2"/>
    <w:link w:val="6"/>
    <w:rsid w:val="00D05D6F"/>
    <w:rPr>
      <w:rFonts w:eastAsia="Times New Roman" w:cs="Arial"/>
      <w:b/>
      <w:color w:val="000000"/>
      <w:szCs w:val="20"/>
      <w:lang w:eastAsia="zh-CN"/>
    </w:rPr>
  </w:style>
  <w:style w:type="character" w:customStyle="1" w:styleId="70">
    <w:name w:val="Заголовок 7 Знак"/>
    <w:basedOn w:val="a2"/>
    <w:link w:val="7"/>
    <w:rsid w:val="00D05D6F"/>
    <w:rPr>
      <w:rFonts w:eastAsia="Times New Roman" w:cs="Arial"/>
      <w:b/>
      <w:bCs/>
      <w:color w:val="000000"/>
      <w:sz w:val="58"/>
      <w:szCs w:val="58"/>
      <w:lang w:eastAsia="zh-CN"/>
    </w:rPr>
  </w:style>
  <w:style w:type="character" w:customStyle="1" w:styleId="80">
    <w:name w:val="Заголовок 8 Знак"/>
    <w:basedOn w:val="a2"/>
    <w:link w:val="8"/>
    <w:rsid w:val="00D05D6F"/>
    <w:rPr>
      <w:rFonts w:eastAsia="Times New Roman" w:cs="Arial"/>
      <w:b/>
      <w:bCs/>
      <w:i/>
      <w:iCs/>
      <w:color w:val="000000"/>
      <w:sz w:val="58"/>
      <w:szCs w:val="58"/>
      <w:lang w:eastAsia="zh-CN"/>
    </w:rPr>
  </w:style>
  <w:style w:type="character" w:customStyle="1" w:styleId="90">
    <w:name w:val="Заголовок 9 Знак"/>
    <w:basedOn w:val="a2"/>
    <w:link w:val="9"/>
    <w:rsid w:val="00D05D6F"/>
    <w:rPr>
      <w:rFonts w:eastAsia="Times New Roman" w:cs="Arial"/>
      <w:b/>
      <w:bCs/>
      <w:color w:val="000000"/>
      <w:sz w:val="54"/>
      <w:szCs w:val="54"/>
      <w:lang w:eastAsia="zh-CN"/>
    </w:rPr>
  </w:style>
  <w:style w:type="paragraph" w:styleId="af5">
    <w:name w:val="List Paragraph"/>
    <w:basedOn w:val="a"/>
    <w:uiPriority w:val="34"/>
    <w:qFormat/>
    <w:rsid w:val="00D05D6F"/>
    <w:pPr>
      <w:suppressAutoHyphens w:val="0"/>
      <w:spacing w:after="160" w:line="259" w:lineRule="auto"/>
      <w:ind w:left="720"/>
      <w:contextualSpacing/>
    </w:pPr>
    <w:rPr>
      <w:rFonts w:asciiTheme="minorHAnsi" w:hAnsiTheme="minorHAnsi" w:cstheme="minorBidi"/>
      <w:sz w:val="22"/>
    </w:rPr>
  </w:style>
  <w:style w:type="character" w:customStyle="1" w:styleId="rvts0">
    <w:name w:val="rvts0"/>
    <w:basedOn w:val="a2"/>
    <w:rsid w:val="00D05D6F"/>
  </w:style>
  <w:style w:type="character" w:customStyle="1" w:styleId="rvts23">
    <w:name w:val="rvts23"/>
    <w:basedOn w:val="a2"/>
    <w:rsid w:val="00D05D6F"/>
  </w:style>
  <w:style w:type="character" w:customStyle="1" w:styleId="rvts9">
    <w:name w:val="rvts9"/>
    <w:basedOn w:val="a2"/>
    <w:rsid w:val="00D05D6F"/>
  </w:style>
  <w:style w:type="character" w:styleId="af6">
    <w:name w:val="Hyperlink"/>
    <w:basedOn w:val="a2"/>
    <w:uiPriority w:val="99"/>
    <w:unhideWhenUsed/>
    <w:rsid w:val="00B34114"/>
    <w:rPr>
      <w:color w:val="0563C1" w:themeColor="hyperlink"/>
      <w:u w:val="single"/>
    </w:rPr>
  </w:style>
  <w:style w:type="character" w:customStyle="1" w:styleId="st42">
    <w:name w:val="st42"/>
    <w:uiPriority w:val="99"/>
    <w:rsid w:val="00B34114"/>
    <w:rPr>
      <w:rFonts w:ascii="Times New Roman" w:hAnsi="Times New Roman" w:cs="Times New Roman" w:hint="default"/>
      <w:color w:val="000000"/>
      <w:sz w:val="30"/>
      <w:szCs w:val="30"/>
    </w:rPr>
  </w:style>
  <w:style w:type="character" w:customStyle="1" w:styleId="st24">
    <w:name w:val="st24"/>
    <w:uiPriority w:val="99"/>
    <w:rsid w:val="00DA745F"/>
    <w:rPr>
      <w:rFonts w:ascii="Times New Roman" w:hAnsi="Times New Roman" w:cs="Times New Roman" w:hint="default"/>
      <w:b/>
      <w:bCs/>
      <w:color w:val="000000"/>
      <w:sz w:val="38"/>
      <w:szCs w:val="38"/>
    </w:rPr>
  </w:style>
  <w:style w:type="paragraph" w:customStyle="1" w:styleId="4R444p">
    <w:name w:val="С4Rн4~о4ñ4・ê[?àp"/>
    <w:basedOn w:val="a"/>
    <w:uiPriority w:val="99"/>
    <w:rsid w:val="00DD2CA2"/>
    <w:pPr>
      <w:autoSpaceDE w:val="0"/>
      <w:autoSpaceDN w:val="0"/>
      <w:adjustRightInd w:val="0"/>
    </w:pPr>
    <w:rPr>
      <w:rFonts w:eastAsiaTheme="minorEastAsia"/>
      <w:kern w:val="2"/>
      <w:szCs w:val="28"/>
      <w:lang w:eastAsia="uk-UA" w:bidi="hi-IN"/>
    </w:rPr>
  </w:style>
  <w:style w:type="character" w:styleId="af7">
    <w:name w:val="footnote reference"/>
    <w:basedOn w:val="a2"/>
    <w:unhideWhenUsed/>
    <w:rsid w:val="00DD2CA2"/>
    <w:rPr>
      <w:rFonts w:ascii="Times New Roman" w:hAnsi="Times New Roman" w:cs="Times New Roman" w:hint="default"/>
      <w:vertAlign w:val="superscript"/>
    </w:rPr>
  </w:style>
  <w:style w:type="paragraph" w:customStyle="1" w:styleId="3f4O3f41E3f3f3f3fr3f3f3f3fz3f1E43f43f43f41E">
    <w:name w:val="Î3f4Oñ3f4 ・1E í3f~?î3f3f?â3fr?í3f~?î3f3f?é3fz ?ò3f ・1E4 å3f?4ê3f?4ñ3f4 ・1E"/>
    <w:basedOn w:val="a"/>
    <w:uiPriority w:val="99"/>
    <w:rsid w:val="00664DC0"/>
    <w:pPr>
      <w:autoSpaceDE w:val="0"/>
      <w:autoSpaceDN w:val="0"/>
      <w:adjustRightInd w:val="0"/>
      <w:spacing w:after="140" w:line="276" w:lineRule="auto"/>
    </w:pPr>
    <w:rPr>
      <w:rFonts w:ascii="Arial" w:eastAsia="Times New Roman" w:cs="Arial"/>
      <w:sz w:val="22"/>
      <w:lang w:eastAsia="uk-UA"/>
    </w:rPr>
  </w:style>
  <w:style w:type="character" w:customStyle="1" w:styleId="4B4B4Ettuuuuyyuu">
    <w:name w:val="В4B4Bы4・?・E?ätt??åuu??ë||??åuu??í~~??èyy??åuu"/>
    <w:uiPriority w:val="99"/>
    <w:rsid w:val="00664DC0"/>
    <w:rPr>
      <w:i/>
      <w:iCs w:val="0"/>
    </w:rPr>
  </w:style>
  <w:style w:type="character" w:customStyle="1" w:styleId="af4">
    <w:name w:val="Текст виноски Знак"/>
    <w:basedOn w:val="a2"/>
    <w:link w:val="af3"/>
    <w:rsid w:val="00BD56DA"/>
    <w:rPr>
      <w:rFonts w:cs="Times New Roman"/>
      <w:szCs w:val="20"/>
    </w:rPr>
  </w:style>
  <w:style w:type="paragraph" w:styleId="af8">
    <w:name w:val="Balloon Text"/>
    <w:basedOn w:val="a"/>
    <w:link w:val="af9"/>
    <w:uiPriority w:val="99"/>
    <w:semiHidden/>
    <w:unhideWhenUsed/>
    <w:rsid w:val="006644C1"/>
    <w:rPr>
      <w:rFonts w:ascii="Segoe UI" w:hAnsi="Segoe UI" w:cs="Segoe UI"/>
      <w:sz w:val="18"/>
      <w:szCs w:val="18"/>
    </w:rPr>
  </w:style>
  <w:style w:type="character" w:customStyle="1" w:styleId="af9">
    <w:name w:val="Текст у виносці Знак"/>
    <w:basedOn w:val="a2"/>
    <w:link w:val="af8"/>
    <w:uiPriority w:val="99"/>
    <w:semiHidden/>
    <w:rsid w:val="006644C1"/>
    <w:rPr>
      <w:rFonts w:ascii="Segoe UI" w:hAnsi="Segoe UI" w:cs="Segoe UI"/>
      <w:sz w:val="18"/>
      <w:szCs w:val="18"/>
    </w:rPr>
  </w:style>
  <w:style w:type="paragraph" w:customStyle="1" w:styleId="Igor15">
    <w:name w:val="Стиль Igor + Перший рядок:  15 см"/>
    <w:basedOn w:val="a"/>
    <w:rsid w:val="00664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6" w:firstLine="851"/>
      <w:jc w:val="both"/>
    </w:pPr>
    <w:rPr>
      <w:rFonts w:eastAsia="Times New Roman"/>
      <w:szCs w:val="20"/>
      <w:lang w:eastAsia="ru-RU"/>
    </w:rPr>
  </w:style>
  <w:style w:type="character" w:customStyle="1" w:styleId="viiyi">
    <w:name w:val="viiyi"/>
    <w:basedOn w:val="a2"/>
    <w:rsid w:val="00363206"/>
  </w:style>
  <w:style w:type="character" w:customStyle="1" w:styleId="jlqj4b">
    <w:name w:val="jlqj4b"/>
    <w:basedOn w:val="a2"/>
    <w:rsid w:val="00363206"/>
  </w:style>
  <w:style w:type="paragraph" w:styleId="HTML">
    <w:name w:val="HTML Preformatted"/>
    <w:basedOn w:val="a"/>
    <w:link w:val="HTML0"/>
    <w:unhideWhenUsed/>
    <w:rsid w:val="00363206"/>
    <w:rPr>
      <w:rFonts w:ascii="Consolas" w:hAnsi="Consolas"/>
      <w:sz w:val="20"/>
      <w:szCs w:val="20"/>
    </w:rPr>
  </w:style>
  <w:style w:type="character" w:customStyle="1" w:styleId="HTML0">
    <w:name w:val="Стандартний HTML Знак"/>
    <w:basedOn w:val="a2"/>
    <w:link w:val="HTML"/>
    <w:rsid w:val="00363206"/>
    <w:rPr>
      <w:rFonts w:ascii="Consolas" w:hAnsi="Consolas" w:cs="Times New Roman"/>
      <w:szCs w:val="20"/>
    </w:rPr>
  </w:style>
  <w:style w:type="paragraph" w:customStyle="1" w:styleId="rvps2">
    <w:name w:val="rvps2"/>
    <w:basedOn w:val="a"/>
    <w:rsid w:val="002D083D"/>
    <w:pPr>
      <w:suppressAutoHyphens w:val="0"/>
      <w:spacing w:before="100" w:beforeAutospacing="1" w:after="100" w:afterAutospacing="1"/>
    </w:pPr>
    <w:rPr>
      <w:rFonts w:eastAsia="Times New Roman"/>
      <w:sz w:val="24"/>
      <w:szCs w:val="24"/>
    </w:rPr>
  </w:style>
  <w:style w:type="character" w:customStyle="1" w:styleId="rvts37">
    <w:name w:val="rvts37"/>
    <w:basedOn w:val="a2"/>
    <w:rsid w:val="002D083D"/>
  </w:style>
  <w:style w:type="character" w:customStyle="1" w:styleId="rvts11">
    <w:name w:val="rvts11"/>
    <w:basedOn w:val="a2"/>
    <w:rsid w:val="008C3AA8"/>
  </w:style>
  <w:style w:type="paragraph" w:customStyle="1" w:styleId="rvps6">
    <w:name w:val="rvps6"/>
    <w:basedOn w:val="a"/>
    <w:uiPriority w:val="99"/>
    <w:rsid w:val="00FA4C5E"/>
    <w:pPr>
      <w:suppressAutoHyphens w:val="0"/>
      <w:spacing w:before="100" w:beforeAutospacing="1" w:after="100" w:afterAutospacing="1"/>
    </w:pPr>
    <w:rPr>
      <w:rFonts w:eastAsia="Times New Roman"/>
      <w:sz w:val="24"/>
      <w:szCs w:val="24"/>
    </w:rPr>
  </w:style>
  <w:style w:type="paragraph" w:customStyle="1" w:styleId="rvps7">
    <w:name w:val="rvps7"/>
    <w:basedOn w:val="a"/>
    <w:rsid w:val="00FA4C5E"/>
    <w:pPr>
      <w:suppressAutoHyphens w:val="0"/>
      <w:spacing w:before="100" w:beforeAutospacing="1" w:after="100" w:afterAutospacing="1"/>
    </w:pPr>
    <w:rPr>
      <w:rFonts w:eastAsia="Times New Roman"/>
      <w:sz w:val="24"/>
      <w:szCs w:val="24"/>
    </w:rPr>
  </w:style>
  <w:style w:type="character" w:customStyle="1" w:styleId="rvts44">
    <w:name w:val="rvts44"/>
    <w:basedOn w:val="a2"/>
    <w:rsid w:val="00FA4C5E"/>
  </w:style>
  <w:style w:type="character" w:customStyle="1" w:styleId="st1">
    <w:name w:val="st1"/>
    <w:rsid w:val="00C1214D"/>
  </w:style>
  <w:style w:type="paragraph" w:customStyle="1" w:styleId="afa">
    <w:name w:val="Назва документа"/>
    <w:basedOn w:val="a"/>
    <w:next w:val="a"/>
    <w:rsid w:val="00C1214D"/>
    <w:pPr>
      <w:keepNext/>
      <w:keepLines/>
      <w:suppressAutoHyphens w:val="0"/>
      <w:spacing w:before="360" w:after="360"/>
      <w:jc w:val="center"/>
    </w:pPr>
    <w:rPr>
      <w:rFonts w:ascii="Antiqua" w:eastAsia="Times New Roman"/>
      <w:b/>
      <w:sz w:val="26"/>
      <w:szCs w:val="20"/>
      <w:lang w:eastAsia="ru-RU"/>
    </w:rPr>
  </w:style>
  <w:style w:type="character" w:styleId="afb">
    <w:name w:val="Emphasis"/>
    <w:basedOn w:val="a2"/>
    <w:uiPriority w:val="20"/>
    <w:qFormat/>
    <w:rsid w:val="00F12D98"/>
    <w:rPr>
      <w:i/>
      <w:iCs/>
    </w:rPr>
  </w:style>
  <w:style w:type="character" w:styleId="afc">
    <w:name w:val="Strong"/>
    <w:basedOn w:val="a2"/>
    <w:uiPriority w:val="22"/>
    <w:qFormat/>
    <w:rsid w:val="00F12D98"/>
    <w:rPr>
      <w:b/>
      <w:bCs/>
    </w:rPr>
  </w:style>
  <w:style w:type="paragraph" w:customStyle="1" w:styleId="indent">
    <w:name w:val="indent"/>
    <w:basedOn w:val="a"/>
    <w:rsid w:val="00E63466"/>
    <w:pPr>
      <w:suppressAutoHyphens w:val="0"/>
      <w:spacing w:before="100" w:beforeAutospacing="1" w:after="100" w:afterAutospacing="1"/>
    </w:pPr>
    <w:rPr>
      <w:rFonts w:eastAsia="Times New Roman"/>
      <w:sz w:val="24"/>
      <w:szCs w:val="24"/>
    </w:rPr>
  </w:style>
  <w:style w:type="character" w:customStyle="1" w:styleId="11">
    <w:name w:val="Верхній колонтитул Знак1"/>
    <w:link w:val="af0"/>
    <w:rsid w:val="00A073A4"/>
    <w:rPr>
      <w:rFonts w:cs="Times New Roman"/>
      <w:sz w:val="28"/>
    </w:rPr>
  </w:style>
  <w:style w:type="character" w:customStyle="1" w:styleId="12">
    <w:name w:val="Неразрешенное упоминание1"/>
    <w:basedOn w:val="a2"/>
    <w:uiPriority w:val="99"/>
    <w:semiHidden/>
    <w:unhideWhenUsed/>
    <w:rsid w:val="008108DD"/>
    <w:rPr>
      <w:color w:val="605E5C"/>
      <w:shd w:val="clear" w:color="auto" w:fill="E1DFDD"/>
    </w:rPr>
  </w:style>
  <w:style w:type="character" w:customStyle="1" w:styleId="FontStyle">
    <w:name w:val="Font Style"/>
    <w:uiPriority w:val="99"/>
    <w:rsid w:val="00CF3FD9"/>
    <w:rPr>
      <w:rFonts w:ascii="Courier New" w:hAnsi="Courier New" w:cs="Courier New" w:hint="default"/>
      <w:color w:val="000000"/>
      <w:sz w:val="20"/>
      <w:szCs w:val="20"/>
    </w:rPr>
  </w:style>
  <w:style w:type="table" w:styleId="afd">
    <w:name w:val="Table Grid"/>
    <w:basedOn w:val="a3"/>
    <w:uiPriority w:val="39"/>
    <w:rsid w:val="006C2761"/>
    <w:pPr>
      <w:suppressAutoHyphens w:val="0"/>
    </w:pPr>
    <w:rPr>
      <w:rFonts w:asciiTheme="minorHAnsi" w:eastAsia="Times New Roman" w:hAnsiTheme="minorHAns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6">
    <w:name w:val="rvts46"/>
    <w:basedOn w:val="a2"/>
    <w:rsid w:val="00F62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2370">
      <w:bodyDiv w:val="1"/>
      <w:marLeft w:val="0"/>
      <w:marRight w:val="0"/>
      <w:marTop w:val="0"/>
      <w:marBottom w:val="0"/>
      <w:divBdr>
        <w:top w:val="none" w:sz="0" w:space="0" w:color="auto"/>
        <w:left w:val="none" w:sz="0" w:space="0" w:color="auto"/>
        <w:bottom w:val="none" w:sz="0" w:space="0" w:color="auto"/>
        <w:right w:val="none" w:sz="0" w:space="0" w:color="auto"/>
      </w:divBdr>
      <w:divsChild>
        <w:div w:id="1505244847">
          <w:marLeft w:val="0"/>
          <w:marRight w:val="0"/>
          <w:marTop w:val="0"/>
          <w:marBottom w:val="0"/>
          <w:divBdr>
            <w:top w:val="none" w:sz="0" w:space="0" w:color="auto"/>
            <w:left w:val="none" w:sz="0" w:space="0" w:color="auto"/>
            <w:bottom w:val="none" w:sz="0" w:space="0" w:color="auto"/>
            <w:right w:val="none" w:sz="0" w:space="0" w:color="auto"/>
          </w:divBdr>
          <w:divsChild>
            <w:div w:id="50019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7267">
      <w:bodyDiv w:val="1"/>
      <w:marLeft w:val="0"/>
      <w:marRight w:val="0"/>
      <w:marTop w:val="0"/>
      <w:marBottom w:val="0"/>
      <w:divBdr>
        <w:top w:val="none" w:sz="0" w:space="0" w:color="auto"/>
        <w:left w:val="none" w:sz="0" w:space="0" w:color="auto"/>
        <w:bottom w:val="none" w:sz="0" w:space="0" w:color="auto"/>
        <w:right w:val="none" w:sz="0" w:space="0" w:color="auto"/>
      </w:divBdr>
    </w:div>
    <w:div w:id="62266018">
      <w:bodyDiv w:val="1"/>
      <w:marLeft w:val="0"/>
      <w:marRight w:val="0"/>
      <w:marTop w:val="0"/>
      <w:marBottom w:val="0"/>
      <w:divBdr>
        <w:top w:val="none" w:sz="0" w:space="0" w:color="auto"/>
        <w:left w:val="none" w:sz="0" w:space="0" w:color="auto"/>
        <w:bottom w:val="none" w:sz="0" w:space="0" w:color="auto"/>
        <w:right w:val="none" w:sz="0" w:space="0" w:color="auto"/>
      </w:divBdr>
    </w:div>
    <w:div w:id="72896031">
      <w:bodyDiv w:val="1"/>
      <w:marLeft w:val="0"/>
      <w:marRight w:val="0"/>
      <w:marTop w:val="0"/>
      <w:marBottom w:val="0"/>
      <w:divBdr>
        <w:top w:val="none" w:sz="0" w:space="0" w:color="auto"/>
        <w:left w:val="none" w:sz="0" w:space="0" w:color="auto"/>
        <w:bottom w:val="none" w:sz="0" w:space="0" w:color="auto"/>
        <w:right w:val="none" w:sz="0" w:space="0" w:color="auto"/>
      </w:divBdr>
    </w:div>
    <w:div w:id="104808335">
      <w:bodyDiv w:val="1"/>
      <w:marLeft w:val="0"/>
      <w:marRight w:val="0"/>
      <w:marTop w:val="0"/>
      <w:marBottom w:val="0"/>
      <w:divBdr>
        <w:top w:val="none" w:sz="0" w:space="0" w:color="auto"/>
        <w:left w:val="none" w:sz="0" w:space="0" w:color="auto"/>
        <w:bottom w:val="none" w:sz="0" w:space="0" w:color="auto"/>
        <w:right w:val="none" w:sz="0" w:space="0" w:color="auto"/>
      </w:divBdr>
    </w:div>
    <w:div w:id="121584167">
      <w:bodyDiv w:val="1"/>
      <w:marLeft w:val="0"/>
      <w:marRight w:val="0"/>
      <w:marTop w:val="0"/>
      <w:marBottom w:val="0"/>
      <w:divBdr>
        <w:top w:val="none" w:sz="0" w:space="0" w:color="auto"/>
        <w:left w:val="none" w:sz="0" w:space="0" w:color="auto"/>
        <w:bottom w:val="none" w:sz="0" w:space="0" w:color="auto"/>
        <w:right w:val="none" w:sz="0" w:space="0" w:color="auto"/>
      </w:divBdr>
    </w:div>
    <w:div w:id="285701214">
      <w:bodyDiv w:val="1"/>
      <w:marLeft w:val="0"/>
      <w:marRight w:val="0"/>
      <w:marTop w:val="0"/>
      <w:marBottom w:val="0"/>
      <w:divBdr>
        <w:top w:val="none" w:sz="0" w:space="0" w:color="auto"/>
        <w:left w:val="none" w:sz="0" w:space="0" w:color="auto"/>
        <w:bottom w:val="none" w:sz="0" w:space="0" w:color="auto"/>
        <w:right w:val="none" w:sz="0" w:space="0" w:color="auto"/>
      </w:divBdr>
    </w:div>
    <w:div w:id="362676298">
      <w:bodyDiv w:val="1"/>
      <w:marLeft w:val="0"/>
      <w:marRight w:val="0"/>
      <w:marTop w:val="0"/>
      <w:marBottom w:val="0"/>
      <w:divBdr>
        <w:top w:val="none" w:sz="0" w:space="0" w:color="auto"/>
        <w:left w:val="none" w:sz="0" w:space="0" w:color="auto"/>
        <w:bottom w:val="none" w:sz="0" w:space="0" w:color="auto"/>
        <w:right w:val="none" w:sz="0" w:space="0" w:color="auto"/>
      </w:divBdr>
    </w:div>
    <w:div w:id="382287595">
      <w:bodyDiv w:val="1"/>
      <w:marLeft w:val="0"/>
      <w:marRight w:val="0"/>
      <w:marTop w:val="0"/>
      <w:marBottom w:val="0"/>
      <w:divBdr>
        <w:top w:val="none" w:sz="0" w:space="0" w:color="auto"/>
        <w:left w:val="none" w:sz="0" w:space="0" w:color="auto"/>
        <w:bottom w:val="none" w:sz="0" w:space="0" w:color="auto"/>
        <w:right w:val="none" w:sz="0" w:space="0" w:color="auto"/>
      </w:divBdr>
    </w:div>
    <w:div w:id="451019002">
      <w:bodyDiv w:val="1"/>
      <w:marLeft w:val="0"/>
      <w:marRight w:val="0"/>
      <w:marTop w:val="0"/>
      <w:marBottom w:val="0"/>
      <w:divBdr>
        <w:top w:val="none" w:sz="0" w:space="0" w:color="auto"/>
        <w:left w:val="none" w:sz="0" w:space="0" w:color="auto"/>
        <w:bottom w:val="none" w:sz="0" w:space="0" w:color="auto"/>
        <w:right w:val="none" w:sz="0" w:space="0" w:color="auto"/>
      </w:divBdr>
    </w:div>
    <w:div w:id="484080713">
      <w:bodyDiv w:val="1"/>
      <w:marLeft w:val="0"/>
      <w:marRight w:val="0"/>
      <w:marTop w:val="0"/>
      <w:marBottom w:val="0"/>
      <w:divBdr>
        <w:top w:val="none" w:sz="0" w:space="0" w:color="auto"/>
        <w:left w:val="none" w:sz="0" w:space="0" w:color="auto"/>
        <w:bottom w:val="none" w:sz="0" w:space="0" w:color="auto"/>
        <w:right w:val="none" w:sz="0" w:space="0" w:color="auto"/>
      </w:divBdr>
    </w:div>
    <w:div w:id="515460963">
      <w:bodyDiv w:val="1"/>
      <w:marLeft w:val="0"/>
      <w:marRight w:val="0"/>
      <w:marTop w:val="0"/>
      <w:marBottom w:val="0"/>
      <w:divBdr>
        <w:top w:val="none" w:sz="0" w:space="0" w:color="auto"/>
        <w:left w:val="none" w:sz="0" w:space="0" w:color="auto"/>
        <w:bottom w:val="none" w:sz="0" w:space="0" w:color="auto"/>
        <w:right w:val="none" w:sz="0" w:space="0" w:color="auto"/>
      </w:divBdr>
    </w:div>
    <w:div w:id="522521480">
      <w:bodyDiv w:val="1"/>
      <w:marLeft w:val="0"/>
      <w:marRight w:val="0"/>
      <w:marTop w:val="0"/>
      <w:marBottom w:val="0"/>
      <w:divBdr>
        <w:top w:val="none" w:sz="0" w:space="0" w:color="auto"/>
        <w:left w:val="none" w:sz="0" w:space="0" w:color="auto"/>
        <w:bottom w:val="none" w:sz="0" w:space="0" w:color="auto"/>
        <w:right w:val="none" w:sz="0" w:space="0" w:color="auto"/>
      </w:divBdr>
    </w:div>
    <w:div w:id="568535183">
      <w:bodyDiv w:val="1"/>
      <w:marLeft w:val="0"/>
      <w:marRight w:val="0"/>
      <w:marTop w:val="0"/>
      <w:marBottom w:val="0"/>
      <w:divBdr>
        <w:top w:val="none" w:sz="0" w:space="0" w:color="auto"/>
        <w:left w:val="none" w:sz="0" w:space="0" w:color="auto"/>
        <w:bottom w:val="none" w:sz="0" w:space="0" w:color="auto"/>
        <w:right w:val="none" w:sz="0" w:space="0" w:color="auto"/>
      </w:divBdr>
    </w:div>
    <w:div w:id="624238492">
      <w:bodyDiv w:val="1"/>
      <w:marLeft w:val="0"/>
      <w:marRight w:val="0"/>
      <w:marTop w:val="0"/>
      <w:marBottom w:val="0"/>
      <w:divBdr>
        <w:top w:val="none" w:sz="0" w:space="0" w:color="auto"/>
        <w:left w:val="none" w:sz="0" w:space="0" w:color="auto"/>
        <w:bottom w:val="none" w:sz="0" w:space="0" w:color="auto"/>
        <w:right w:val="none" w:sz="0" w:space="0" w:color="auto"/>
      </w:divBdr>
    </w:div>
    <w:div w:id="639463550">
      <w:bodyDiv w:val="1"/>
      <w:marLeft w:val="0"/>
      <w:marRight w:val="0"/>
      <w:marTop w:val="0"/>
      <w:marBottom w:val="0"/>
      <w:divBdr>
        <w:top w:val="none" w:sz="0" w:space="0" w:color="auto"/>
        <w:left w:val="none" w:sz="0" w:space="0" w:color="auto"/>
        <w:bottom w:val="none" w:sz="0" w:space="0" w:color="auto"/>
        <w:right w:val="none" w:sz="0" w:space="0" w:color="auto"/>
      </w:divBdr>
    </w:div>
    <w:div w:id="656153677">
      <w:bodyDiv w:val="1"/>
      <w:marLeft w:val="0"/>
      <w:marRight w:val="0"/>
      <w:marTop w:val="0"/>
      <w:marBottom w:val="0"/>
      <w:divBdr>
        <w:top w:val="none" w:sz="0" w:space="0" w:color="auto"/>
        <w:left w:val="none" w:sz="0" w:space="0" w:color="auto"/>
        <w:bottom w:val="none" w:sz="0" w:space="0" w:color="auto"/>
        <w:right w:val="none" w:sz="0" w:space="0" w:color="auto"/>
      </w:divBdr>
    </w:div>
    <w:div w:id="715618623">
      <w:bodyDiv w:val="1"/>
      <w:marLeft w:val="0"/>
      <w:marRight w:val="0"/>
      <w:marTop w:val="0"/>
      <w:marBottom w:val="0"/>
      <w:divBdr>
        <w:top w:val="none" w:sz="0" w:space="0" w:color="auto"/>
        <w:left w:val="none" w:sz="0" w:space="0" w:color="auto"/>
        <w:bottom w:val="none" w:sz="0" w:space="0" w:color="auto"/>
        <w:right w:val="none" w:sz="0" w:space="0" w:color="auto"/>
      </w:divBdr>
    </w:div>
    <w:div w:id="722406698">
      <w:bodyDiv w:val="1"/>
      <w:marLeft w:val="0"/>
      <w:marRight w:val="0"/>
      <w:marTop w:val="0"/>
      <w:marBottom w:val="0"/>
      <w:divBdr>
        <w:top w:val="none" w:sz="0" w:space="0" w:color="auto"/>
        <w:left w:val="none" w:sz="0" w:space="0" w:color="auto"/>
        <w:bottom w:val="none" w:sz="0" w:space="0" w:color="auto"/>
        <w:right w:val="none" w:sz="0" w:space="0" w:color="auto"/>
      </w:divBdr>
      <w:divsChild>
        <w:div w:id="32928931">
          <w:marLeft w:val="0"/>
          <w:marRight w:val="0"/>
          <w:marTop w:val="0"/>
          <w:marBottom w:val="0"/>
          <w:divBdr>
            <w:top w:val="none" w:sz="0" w:space="0" w:color="auto"/>
            <w:left w:val="none" w:sz="0" w:space="0" w:color="auto"/>
            <w:bottom w:val="none" w:sz="0" w:space="0" w:color="auto"/>
            <w:right w:val="none" w:sz="0" w:space="0" w:color="auto"/>
          </w:divBdr>
        </w:div>
      </w:divsChild>
    </w:div>
    <w:div w:id="743995261">
      <w:bodyDiv w:val="1"/>
      <w:marLeft w:val="0"/>
      <w:marRight w:val="0"/>
      <w:marTop w:val="0"/>
      <w:marBottom w:val="0"/>
      <w:divBdr>
        <w:top w:val="none" w:sz="0" w:space="0" w:color="auto"/>
        <w:left w:val="none" w:sz="0" w:space="0" w:color="auto"/>
        <w:bottom w:val="none" w:sz="0" w:space="0" w:color="auto"/>
        <w:right w:val="none" w:sz="0" w:space="0" w:color="auto"/>
      </w:divBdr>
    </w:div>
    <w:div w:id="841699716">
      <w:bodyDiv w:val="1"/>
      <w:marLeft w:val="0"/>
      <w:marRight w:val="0"/>
      <w:marTop w:val="0"/>
      <w:marBottom w:val="0"/>
      <w:divBdr>
        <w:top w:val="none" w:sz="0" w:space="0" w:color="auto"/>
        <w:left w:val="none" w:sz="0" w:space="0" w:color="auto"/>
        <w:bottom w:val="none" w:sz="0" w:space="0" w:color="auto"/>
        <w:right w:val="none" w:sz="0" w:space="0" w:color="auto"/>
      </w:divBdr>
    </w:div>
    <w:div w:id="849608725">
      <w:bodyDiv w:val="1"/>
      <w:marLeft w:val="0"/>
      <w:marRight w:val="0"/>
      <w:marTop w:val="0"/>
      <w:marBottom w:val="0"/>
      <w:divBdr>
        <w:top w:val="none" w:sz="0" w:space="0" w:color="auto"/>
        <w:left w:val="none" w:sz="0" w:space="0" w:color="auto"/>
        <w:bottom w:val="none" w:sz="0" w:space="0" w:color="auto"/>
        <w:right w:val="none" w:sz="0" w:space="0" w:color="auto"/>
      </w:divBdr>
    </w:div>
    <w:div w:id="896012976">
      <w:bodyDiv w:val="1"/>
      <w:marLeft w:val="0"/>
      <w:marRight w:val="0"/>
      <w:marTop w:val="0"/>
      <w:marBottom w:val="0"/>
      <w:divBdr>
        <w:top w:val="none" w:sz="0" w:space="0" w:color="auto"/>
        <w:left w:val="none" w:sz="0" w:space="0" w:color="auto"/>
        <w:bottom w:val="none" w:sz="0" w:space="0" w:color="auto"/>
        <w:right w:val="none" w:sz="0" w:space="0" w:color="auto"/>
      </w:divBdr>
    </w:div>
    <w:div w:id="1009983142">
      <w:bodyDiv w:val="1"/>
      <w:marLeft w:val="0"/>
      <w:marRight w:val="0"/>
      <w:marTop w:val="0"/>
      <w:marBottom w:val="0"/>
      <w:divBdr>
        <w:top w:val="none" w:sz="0" w:space="0" w:color="auto"/>
        <w:left w:val="none" w:sz="0" w:space="0" w:color="auto"/>
        <w:bottom w:val="none" w:sz="0" w:space="0" w:color="auto"/>
        <w:right w:val="none" w:sz="0" w:space="0" w:color="auto"/>
      </w:divBdr>
    </w:div>
    <w:div w:id="1040324064">
      <w:bodyDiv w:val="1"/>
      <w:marLeft w:val="0"/>
      <w:marRight w:val="0"/>
      <w:marTop w:val="0"/>
      <w:marBottom w:val="0"/>
      <w:divBdr>
        <w:top w:val="none" w:sz="0" w:space="0" w:color="auto"/>
        <w:left w:val="none" w:sz="0" w:space="0" w:color="auto"/>
        <w:bottom w:val="none" w:sz="0" w:space="0" w:color="auto"/>
        <w:right w:val="none" w:sz="0" w:space="0" w:color="auto"/>
      </w:divBdr>
    </w:div>
    <w:div w:id="1048260550">
      <w:bodyDiv w:val="1"/>
      <w:marLeft w:val="0"/>
      <w:marRight w:val="0"/>
      <w:marTop w:val="0"/>
      <w:marBottom w:val="0"/>
      <w:divBdr>
        <w:top w:val="none" w:sz="0" w:space="0" w:color="auto"/>
        <w:left w:val="none" w:sz="0" w:space="0" w:color="auto"/>
        <w:bottom w:val="none" w:sz="0" w:space="0" w:color="auto"/>
        <w:right w:val="none" w:sz="0" w:space="0" w:color="auto"/>
      </w:divBdr>
    </w:div>
    <w:div w:id="1064177938">
      <w:bodyDiv w:val="1"/>
      <w:marLeft w:val="0"/>
      <w:marRight w:val="0"/>
      <w:marTop w:val="0"/>
      <w:marBottom w:val="0"/>
      <w:divBdr>
        <w:top w:val="none" w:sz="0" w:space="0" w:color="auto"/>
        <w:left w:val="none" w:sz="0" w:space="0" w:color="auto"/>
        <w:bottom w:val="none" w:sz="0" w:space="0" w:color="auto"/>
        <w:right w:val="none" w:sz="0" w:space="0" w:color="auto"/>
      </w:divBdr>
    </w:div>
    <w:div w:id="1074663192">
      <w:bodyDiv w:val="1"/>
      <w:marLeft w:val="0"/>
      <w:marRight w:val="0"/>
      <w:marTop w:val="0"/>
      <w:marBottom w:val="0"/>
      <w:divBdr>
        <w:top w:val="none" w:sz="0" w:space="0" w:color="auto"/>
        <w:left w:val="none" w:sz="0" w:space="0" w:color="auto"/>
        <w:bottom w:val="none" w:sz="0" w:space="0" w:color="auto"/>
        <w:right w:val="none" w:sz="0" w:space="0" w:color="auto"/>
      </w:divBdr>
    </w:div>
    <w:div w:id="1187602444">
      <w:bodyDiv w:val="1"/>
      <w:marLeft w:val="0"/>
      <w:marRight w:val="0"/>
      <w:marTop w:val="0"/>
      <w:marBottom w:val="0"/>
      <w:divBdr>
        <w:top w:val="none" w:sz="0" w:space="0" w:color="auto"/>
        <w:left w:val="none" w:sz="0" w:space="0" w:color="auto"/>
        <w:bottom w:val="none" w:sz="0" w:space="0" w:color="auto"/>
        <w:right w:val="none" w:sz="0" w:space="0" w:color="auto"/>
      </w:divBdr>
    </w:div>
    <w:div w:id="1191456143">
      <w:bodyDiv w:val="1"/>
      <w:marLeft w:val="0"/>
      <w:marRight w:val="0"/>
      <w:marTop w:val="0"/>
      <w:marBottom w:val="0"/>
      <w:divBdr>
        <w:top w:val="none" w:sz="0" w:space="0" w:color="auto"/>
        <w:left w:val="none" w:sz="0" w:space="0" w:color="auto"/>
        <w:bottom w:val="none" w:sz="0" w:space="0" w:color="auto"/>
        <w:right w:val="none" w:sz="0" w:space="0" w:color="auto"/>
      </w:divBdr>
    </w:div>
    <w:div w:id="1198198541">
      <w:bodyDiv w:val="1"/>
      <w:marLeft w:val="0"/>
      <w:marRight w:val="0"/>
      <w:marTop w:val="0"/>
      <w:marBottom w:val="0"/>
      <w:divBdr>
        <w:top w:val="none" w:sz="0" w:space="0" w:color="auto"/>
        <w:left w:val="none" w:sz="0" w:space="0" w:color="auto"/>
        <w:bottom w:val="none" w:sz="0" w:space="0" w:color="auto"/>
        <w:right w:val="none" w:sz="0" w:space="0" w:color="auto"/>
      </w:divBdr>
    </w:div>
    <w:div w:id="1231691158">
      <w:bodyDiv w:val="1"/>
      <w:marLeft w:val="0"/>
      <w:marRight w:val="0"/>
      <w:marTop w:val="0"/>
      <w:marBottom w:val="0"/>
      <w:divBdr>
        <w:top w:val="none" w:sz="0" w:space="0" w:color="auto"/>
        <w:left w:val="none" w:sz="0" w:space="0" w:color="auto"/>
        <w:bottom w:val="none" w:sz="0" w:space="0" w:color="auto"/>
        <w:right w:val="none" w:sz="0" w:space="0" w:color="auto"/>
      </w:divBdr>
    </w:div>
    <w:div w:id="1278831569">
      <w:bodyDiv w:val="1"/>
      <w:marLeft w:val="0"/>
      <w:marRight w:val="0"/>
      <w:marTop w:val="0"/>
      <w:marBottom w:val="0"/>
      <w:divBdr>
        <w:top w:val="none" w:sz="0" w:space="0" w:color="auto"/>
        <w:left w:val="none" w:sz="0" w:space="0" w:color="auto"/>
        <w:bottom w:val="none" w:sz="0" w:space="0" w:color="auto"/>
        <w:right w:val="none" w:sz="0" w:space="0" w:color="auto"/>
      </w:divBdr>
    </w:div>
    <w:div w:id="1310205113">
      <w:bodyDiv w:val="1"/>
      <w:marLeft w:val="0"/>
      <w:marRight w:val="0"/>
      <w:marTop w:val="0"/>
      <w:marBottom w:val="0"/>
      <w:divBdr>
        <w:top w:val="none" w:sz="0" w:space="0" w:color="auto"/>
        <w:left w:val="none" w:sz="0" w:space="0" w:color="auto"/>
        <w:bottom w:val="none" w:sz="0" w:space="0" w:color="auto"/>
        <w:right w:val="none" w:sz="0" w:space="0" w:color="auto"/>
      </w:divBdr>
    </w:div>
    <w:div w:id="1363559036">
      <w:bodyDiv w:val="1"/>
      <w:marLeft w:val="0"/>
      <w:marRight w:val="0"/>
      <w:marTop w:val="0"/>
      <w:marBottom w:val="0"/>
      <w:divBdr>
        <w:top w:val="none" w:sz="0" w:space="0" w:color="auto"/>
        <w:left w:val="none" w:sz="0" w:space="0" w:color="auto"/>
        <w:bottom w:val="none" w:sz="0" w:space="0" w:color="auto"/>
        <w:right w:val="none" w:sz="0" w:space="0" w:color="auto"/>
      </w:divBdr>
    </w:div>
    <w:div w:id="1389956364">
      <w:bodyDiv w:val="1"/>
      <w:marLeft w:val="0"/>
      <w:marRight w:val="0"/>
      <w:marTop w:val="0"/>
      <w:marBottom w:val="0"/>
      <w:divBdr>
        <w:top w:val="none" w:sz="0" w:space="0" w:color="auto"/>
        <w:left w:val="none" w:sz="0" w:space="0" w:color="auto"/>
        <w:bottom w:val="none" w:sz="0" w:space="0" w:color="auto"/>
        <w:right w:val="none" w:sz="0" w:space="0" w:color="auto"/>
      </w:divBdr>
    </w:div>
    <w:div w:id="1455321916">
      <w:bodyDiv w:val="1"/>
      <w:marLeft w:val="0"/>
      <w:marRight w:val="0"/>
      <w:marTop w:val="0"/>
      <w:marBottom w:val="0"/>
      <w:divBdr>
        <w:top w:val="none" w:sz="0" w:space="0" w:color="auto"/>
        <w:left w:val="none" w:sz="0" w:space="0" w:color="auto"/>
        <w:bottom w:val="none" w:sz="0" w:space="0" w:color="auto"/>
        <w:right w:val="none" w:sz="0" w:space="0" w:color="auto"/>
      </w:divBdr>
    </w:div>
    <w:div w:id="1464886588">
      <w:bodyDiv w:val="1"/>
      <w:marLeft w:val="0"/>
      <w:marRight w:val="0"/>
      <w:marTop w:val="0"/>
      <w:marBottom w:val="0"/>
      <w:divBdr>
        <w:top w:val="none" w:sz="0" w:space="0" w:color="auto"/>
        <w:left w:val="none" w:sz="0" w:space="0" w:color="auto"/>
        <w:bottom w:val="none" w:sz="0" w:space="0" w:color="auto"/>
        <w:right w:val="none" w:sz="0" w:space="0" w:color="auto"/>
      </w:divBdr>
    </w:div>
    <w:div w:id="1477644206">
      <w:bodyDiv w:val="1"/>
      <w:marLeft w:val="0"/>
      <w:marRight w:val="0"/>
      <w:marTop w:val="0"/>
      <w:marBottom w:val="0"/>
      <w:divBdr>
        <w:top w:val="none" w:sz="0" w:space="0" w:color="auto"/>
        <w:left w:val="none" w:sz="0" w:space="0" w:color="auto"/>
        <w:bottom w:val="none" w:sz="0" w:space="0" w:color="auto"/>
        <w:right w:val="none" w:sz="0" w:space="0" w:color="auto"/>
      </w:divBdr>
    </w:div>
    <w:div w:id="1517622288">
      <w:bodyDiv w:val="1"/>
      <w:marLeft w:val="0"/>
      <w:marRight w:val="0"/>
      <w:marTop w:val="0"/>
      <w:marBottom w:val="0"/>
      <w:divBdr>
        <w:top w:val="none" w:sz="0" w:space="0" w:color="auto"/>
        <w:left w:val="none" w:sz="0" w:space="0" w:color="auto"/>
        <w:bottom w:val="none" w:sz="0" w:space="0" w:color="auto"/>
        <w:right w:val="none" w:sz="0" w:space="0" w:color="auto"/>
      </w:divBdr>
    </w:div>
    <w:div w:id="1524515657">
      <w:bodyDiv w:val="1"/>
      <w:marLeft w:val="0"/>
      <w:marRight w:val="0"/>
      <w:marTop w:val="0"/>
      <w:marBottom w:val="0"/>
      <w:divBdr>
        <w:top w:val="none" w:sz="0" w:space="0" w:color="auto"/>
        <w:left w:val="none" w:sz="0" w:space="0" w:color="auto"/>
        <w:bottom w:val="none" w:sz="0" w:space="0" w:color="auto"/>
        <w:right w:val="none" w:sz="0" w:space="0" w:color="auto"/>
      </w:divBdr>
    </w:div>
    <w:div w:id="1525902592">
      <w:bodyDiv w:val="1"/>
      <w:marLeft w:val="0"/>
      <w:marRight w:val="0"/>
      <w:marTop w:val="0"/>
      <w:marBottom w:val="0"/>
      <w:divBdr>
        <w:top w:val="none" w:sz="0" w:space="0" w:color="auto"/>
        <w:left w:val="none" w:sz="0" w:space="0" w:color="auto"/>
        <w:bottom w:val="none" w:sz="0" w:space="0" w:color="auto"/>
        <w:right w:val="none" w:sz="0" w:space="0" w:color="auto"/>
      </w:divBdr>
    </w:div>
    <w:div w:id="1588687958">
      <w:bodyDiv w:val="1"/>
      <w:marLeft w:val="0"/>
      <w:marRight w:val="0"/>
      <w:marTop w:val="0"/>
      <w:marBottom w:val="0"/>
      <w:divBdr>
        <w:top w:val="none" w:sz="0" w:space="0" w:color="auto"/>
        <w:left w:val="none" w:sz="0" w:space="0" w:color="auto"/>
        <w:bottom w:val="none" w:sz="0" w:space="0" w:color="auto"/>
        <w:right w:val="none" w:sz="0" w:space="0" w:color="auto"/>
      </w:divBdr>
    </w:div>
    <w:div w:id="1645574977">
      <w:bodyDiv w:val="1"/>
      <w:marLeft w:val="0"/>
      <w:marRight w:val="0"/>
      <w:marTop w:val="0"/>
      <w:marBottom w:val="0"/>
      <w:divBdr>
        <w:top w:val="none" w:sz="0" w:space="0" w:color="auto"/>
        <w:left w:val="none" w:sz="0" w:space="0" w:color="auto"/>
        <w:bottom w:val="none" w:sz="0" w:space="0" w:color="auto"/>
        <w:right w:val="none" w:sz="0" w:space="0" w:color="auto"/>
      </w:divBdr>
    </w:div>
    <w:div w:id="1688367850">
      <w:bodyDiv w:val="1"/>
      <w:marLeft w:val="0"/>
      <w:marRight w:val="0"/>
      <w:marTop w:val="0"/>
      <w:marBottom w:val="0"/>
      <w:divBdr>
        <w:top w:val="none" w:sz="0" w:space="0" w:color="auto"/>
        <w:left w:val="none" w:sz="0" w:space="0" w:color="auto"/>
        <w:bottom w:val="none" w:sz="0" w:space="0" w:color="auto"/>
        <w:right w:val="none" w:sz="0" w:space="0" w:color="auto"/>
      </w:divBdr>
    </w:div>
    <w:div w:id="1712922837">
      <w:bodyDiv w:val="1"/>
      <w:marLeft w:val="0"/>
      <w:marRight w:val="0"/>
      <w:marTop w:val="0"/>
      <w:marBottom w:val="0"/>
      <w:divBdr>
        <w:top w:val="none" w:sz="0" w:space="0" w:color="auto"/>
        <w:left w:val="none" w:sz="0" w:space="0" w:color="auto"/>
        <w:bottom w:val="none" w:sz="0" w:space="0" w:color="auto"/>
        <w:right w:val="none" w:sz="0" w:space="0" w:color="auto"/>
      </w:divBdr>
    </w:div>
    <w:div w:id="1786193979">
      <w:bodyDiv w:val="1"/>
      <w:marLeft w:val="0"/>
      <w:marRight w:val="0"/>
      <w:marTop w:val="0"/>
      <w:marBottom w:val="0"/>
      <w:divBdr>
        <w:top w:val="none" w:sz="0" w:space="0" w:color="auto"/>
        <w:left w:val="none" w:sz="0" w:space="0" w:color="auto"/>
        <w:bottom w:val="none" w:sz="0" w:space="0" w:color="auto"/>
        <w:right w:val="none" w:sz="0" w:space="0" w:color="auto"/>
      </w:divBdr>
    </w:div>
    <w:div w:id="1839728454">
      <w:bodyDiv w:val="1"/>
      <w:marLeft w:val="0"/>
      <w:marRight w:val="0"/>
      <w:marTop w:val="0"/>
      <w:marBottom w:val="0"/>
      <w:divBdr>
        <w:top w:val="none" w:sz="0" w:space="0" w:color="auto"/>
        <w:left w:val="none" w:sz="0" w:space="0" w:color="auto"/>
        <w:bottom w:val="none" w:sz="0" w:space="0" w:color="auto"/>
        <w:right w:val="none" w:sz="0" w:space="0" w:color="auto"/>
      </w:divBdr>
    </w:div>
    <w:div w:id="1864055198">
      <w:bodyDiv w:val="1"/>
      <w:marLeft w:val="0"/>
      <w:marRight w:val="0"/>
      <w:marTop w:val="0"/>
      <w:marBottom w:val="0"/>
      <w:divBdr>
        <w:top w:val="none" w:sz="0" w:space="0" w:color="auto"/>
        <w:left w:val="none" w:sz="0" w:space="0" w:color="auto"/>
        <w:bottom w:val="none" w:sz="0" w:space="0" w:color="auto"/>
        <w:right w:val="none" w:sz="0" w:space="0" w:color="auto"/>
      </w:divBdr>
    </w:div>
    <w:div w:id="1882866528">
      <w:bodyDiv w:val="1"/>
      <w:marLeft w:val="0"/>
      <w:marRight w:val="0"/>
      <w:marTop w:val="0"/>
      <w:marBottom w:val="0"/>
      <w:divBdr>
        <w:top w:val="none" w:sz="0" w:space="0" w:color="auto"/>
        <w:left w:val="none" w:sz="0" w:space="0" w:color="auto"/>
        <w:bottom w:val="none" w:sz="0" w:space="0" w:color="auto"/>
        <w:right w:val="none" w:sz="0" w:space="0" w:color="auto"/>
      </w:divBdr>
      <w:divsChild>
        <w:div w:id="1578442039">
          <w:marLeft w:val="0"/>
          <w:marRight w:val="0"/>
          <w:marTop w:val="0"/>
          <w:marBottom w:val="0"/>
          <w:divBdr>
            <w:top w:val="none" w:sz="0" w:space="0" w:color="auto"/>
            <w:left w:val="none" w:sz="0" w:space="0" w:color="auto"/>
            <w:bottom w:val="none" w:sz="0" w:space="0" w:color="auto"/>
            <w:right w:val="none" w:sz="0" w:space="0" w:color="auto"/>
          </w:divBdr>
        </w:div>
        <w:div w:id="1306544106">
          <w:marLeft w:val="0"/>
          <w:marRight w:val="0"/>
          <w:marTop w:val="0"/>
          <w:marBottom w:val="0"/>
          <w:divBdr>
            <w:top w:val="none" w:sz="0" w:space="0" w:color="auto"/>
            <w:left w:val="none" w:sz="0" w:space="0" w:color="auto"/>
            <w:bottom w:val="none" w:sz="0" w:space="0" w:color="auto"/>
            <w:right w:val="none" w:sz="0" w:space="0" w:color="auto"/>
          </w:divBdr>
        </w:div>
      </w:divsChild>
    </w:div>
    <w:div w:id="1963879347">
      <w:bodyDiv w:val="1"/>
      <w:marLeft w:val="0"/>
      <w:marRight w:val="0"/>
      <w:marTop w:val="0"/>
      <w:marBottom w:val="0"/>
      <w:divBdr>
        <w:top w:val="none" w:sz="0" w:space="0" w:color="auto"/>
        <w:left w:val="none" w:sz="0" w:space="0" w:color="auto"/>
        <w:bottom w:val="none" w:sz="0" w:space="0" w:color="auto"/>
        <w:right w:val="none" w:sz="0" w:space="0" w:color="auto"/>
      </w:divBdr>
    </w:div>
    <w:div w:id="1966155620">
      <w:bodyDiv w:val="1"/>
      <w:marLeft w:val="0"/>
      <w:marRight w:val="0"/>
      <w:marTop w:val="0"/>
      <w:marBottom w:val="0"/>
      <w:divBdr>
        <w:top w:val="none" w:sz="0" w:space="0" w:color="auto"/>
        <w:left w:val="none" w:sz="0" w:space="0" w:color="auto"/>
        <w:bottom w:val="none" w:sz="0" w:space="0" w:color="auto"/>
        <w:right w:val="none" w:sz="0" w:space="0" w:color="auto"/>
      </w:divBdr>
    </w:div>
    <w:div w:id="1984508248">
      <w:bodyDiv w:val="1"/>
      <w:marLeft w:val="0"/>
      <w:marRight w:val="0"/>
      <w:marTop w:val="0"/>
      <w:marBottom w:val="0"/>
      <w:divBdr>
        <w:top w:val="none" w:sz="0" w:space="0" w:color="auto"/>
        <w:left w:val="none" w:sz="0" w:space="0" w:color="auto"/>
        <w:bottom w:val="none" w:sz="0" w:space="0" w:color="auto"/>
        <w:right w:val="none" w:sz="0" w:space="0" w:color="auto"/>
      </w:divBdr>
      <w:divsChild>
        <w:div w:id="1312247170">
          <w:marLeft w:val="0"/>
          <w:marRight w:val="0"/>
          <w:marTop w:val="0"/>
          <w:marBottom w:val="0"/>
          <w:divBdr>
            <w:top w:val="none" w:sz="0" w:space="0" w:color="auto"/>
            <w:left w:val="none" w:sz="0" w:space="0" w:color="auto"/>
            <w:bottom w:val="none" w:sz="0" w:space="0" w:color="auto"/>
            <w:right w:val="none" w:sz="0" w:space="0" w:color="auto"/>
          </w:divBdr>
        </w:div>
        <w:div w:id="216478183">
          <w:marLeft w:val="0"/>
          <w:marRight w:val="0"/>
          <w:marTop w:val="0"/>
          <w:marBottom w:val="0"/>
          <w:divBdr>
            <w:top w:val="none" w:sz="0" w:space="0" w:color="auto"/>
            <w:left w:val="none" w:sz="0" w:space="0" w:color="auto"/>
            <w:bottom w:val="none" w:sz="0" w:space="0" w:color="auto"/>
            <w:right w:val="none" w:sz="0" w:space="0" w:color="auto"/>
          </w:divBdr>
        </w:div>
      </w:divsChild>
    </w:div>
    <w:div w:id="2001349046">
      <w:bodyDiv w:val="1"/>
      <w:marLeft w:val="0"/>
      <w:marRight w:val="0"/>
      <w:marTop w:val="0"/>
      <w:marBottom w:val="0"/>
      <w:divBdr>
        <w:top w:val="none" w:sz="0" w:space="0" w:color="auto"/>
        <w:left w:val="none" w:sz="0" w:space="0" w:color="auto"/>
        <w:bottom w:val="none" w:sz="0" w:space="0" w:color="auto"/>
        <w:right w:val="none" w:sz="0" w:space="0" w:color="auto"/>
      </w:divBdr>
    </w:div>
    <w:div w:id="2021082660">
      <w:bodyDiv w:val="1"/>
      <w:marLeft w:val="0"/>
      <w:marRight w:val="0"/>
      <w:marTop w:val="0"/>
      <w:marBottom w:val="0"/>
      <w:divBdr>
        <w:top w:val="none" w:sz="0" w:space="0" w:color="auto"/>
        <w:left w:val="none" w:sz="0" w:space="0" w:color="auto"/>
        <w:bottom w:val="none" w:sz="0" w:space="0" w:color="auto"/>
        <w:right w:val="none" w:sz="0" w:space="0" w:color="auto"/>
      </w:divBdr>
    </w:div>
    <w:div w:id="2084834312">
      <w:bodyDiv w:val="1"/>
      <w:marLeft w:val="0"/>
      <w:marRight w:val="0"/>
      <w:marTop w:val="0"/>
      <w:marBottom w:val="0"/>
      <w:divBdr>
        <w:top w:val="none" w:sz="0" w:space="0" w:color="auto"/>
        <w:left w:val="none" w:sz="0" w:space="0" w:color="auto"/>
        <w:bottom w:val="none" w:sz="0" w:space="0" w:color="auto"/>
        <w:right w:val="none" w:sz="0" w:space="0" w:color="auto"/>
      </w:divBdr>
    </w:div>
    <w:div w:id="2087070810">
      <w:bodyDiv w:val="1"/>
      <w:marLeft w:val="0"/>
      <w:marRight w:val="0"/>
      <w:marTop w:val="0"/>
      <w:marBottom w:val="0"/>
      <w:divBdr>
        <w:top w:val="none" w:sz="0" w:space="0" w:color="auto"/>
        <w:left w:val="none" w:sz="0" w:space="0" w:color="auto"/>
        <w:bottom w:val="none" w:sz="0" w:space="0" w:color="auto"/>
        <w:right w:val="none" w:sz="0" w:space="0" w:color="auto"/>
      </w:divBdr>
    </w:div>
    <w:div w:id="2090539062">
      <w:bodyDiv w:val="1"/>
      <w:marLeft w:val="0"/>
      <w:marRight w:val="0"/>
      <w:marTop w:val="0"/>
      <w:marBottom w:val="0"/>
      <w:divBdr>
        <w:top w:val="none" w:sz="0" w:space="0" w:color="auto"/>
        <w:left w:val="none" w:sz="0" w:space="0" w:color="auto"/>
        <w:bottom w:val="none" w:sz="0" w:space="0" w:color="auto"/>
        <w:right w:val="none" w:sz="0" w:space="0" w:color="auto"/>
      </w:divBdr>
    </w:div>
    <w:div w:id="21003729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318A6-08A5-4F4F-A92B-E9684503F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2368</Words>
  <Characters>1351</Characters>
  <Application>Microsoft Office Word</Application>
  <DocSecurity>0</DocSecurity>
  <Lines>11</Lines>
  <Paragraphs>7</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2021-09-02T11:16:00Z</dcterms:created>
  <dcterms:modified xsi:type="dcterms:W3CDTF">2021-09-02T11:16:00Z</dcterms:modified>
  <dc:language/>
</cp:coreProperties>
</file>