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2E1D7E" w:rsidRDefault="00BC3A6D" w:rsidP="00BC3A6D">
      <w:pPr>
        <w:ind w:left="504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E1D7E">
        <w:rPr>
          <w:rFonts w:ascii="Times New Roman" w:hAnsi="Times New Roman"/>
          <w:sz w:val="28"/>
          <w:szCs w:val="28"/>
        </w:rPr>
        <w:t>Проєкт в</w:t>
      </w:r>
      <w:r w:rsidR="002B53D3" w:rsidRPr="002E1D7E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2E1D7E">
        <w:rPr>
          <w:rFonts w:ascii="Times New Roman" w:hAnsi="Times New Roman"/>
          <w:sz w:val="28"/>
          <w:szCs w:val="28"/>
        </w:rPr>
        <w:br/>
      </w:r>
      <w:r w:rsidR="00B90F60" w:rsidRPr="002E1D7E">
        <w:rPr>
          <w:rFonts w:ascii="Times New Roman" w:hAnsi="Times New Roman"/>
          <w:sz w:val="28"/>
          <w:szCs w:val="28"/>
        </w:rPr>
        <w:t>народним депутатом</w:t>
      </w:r>
      <w:r w:rsidRPr="002E1D7E">
        <w:rPr>
          <w:rFonts w:ascii="Times New Roman" w:hAnsi="Times New Roman"/>
          <w:sz w:val="28"/>
          <w:szCs w:val="28"/>
        </w:rPr>
        <w:t xml:space="preserve"> України</w:t>
      </w:r>
    </w:p>
    <w:p w:rsidR="007E56B4" w:rsidRPr="002E1D7E" w:rsidRDefault="006862EB" w:rsidP="00BC3A6D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Лукашевим О.А.</w:t>
      </w:r>
    </w:p>
    <w:p w:rsidR="007E56B4" w:rsidRPr="002E1D7E" w:rsidRDefault="007E56B4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BC3A6D" w:rsidRPr="002E1D7E" w:rsidRDefault="002B53D3" w:rsidP="00BC3A6D">
      <w:pPr>
        <w:pStyle w:val="a4"/>
        <w:spacing w:before="480"/>
        <w:rPr>
          <w:rFonts w:ascii="Times New Roman" w:hAnsi="Times New Roman"/>
        </w:rPr>
      </w:pPr>
      <w:r w:rsidRPr="002E1D7E">
        <w:rPr>
          <w:rFonts w:ascii="Times New Roman" w:hAnsi="Times New Roman"/>
        </w:rPr>
        <w:t>Закон УкраЇни</w:t>
      </w:r>
    </w:p>
    <w:p w:rsidR="00ED1C48" w:rsidRPr="002E1D7E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2E1D7E" w:rsidRDefault="006862EB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862EB">
        <w:rPr>
          <w:rFonts w:ascii="Times New Roman" w:hAnsi="Times New Roman" w:hint="eastAsia"/>
          <w:b/>
          <w:bCs/>
          <w:sz w:val="28"/>
          <w:szCs w:val="28"/>
        </w:rPr>
        <w:t>Про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внесення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змін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до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статті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13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Бюджетного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кодексу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України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щодо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питання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використання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коштів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спеціального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фонду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закладу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вищої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освіти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від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надання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платних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послуг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у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сфері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вищої</w:t>
      </w:r>
      <w:r w:rsidRPr="006862E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b/>
          <w:bCs/>
          <w:sz w:val="28"/>
          <w:szCs w:val="28"/>
        </w:rPr>
        <w:t>освіти</w:t>
      </w:r>
    </w:p>
    <w:p w:rsidR="006862EB" w:rsidRPr="002E1D7E" w:rsidRDefault="006862EB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2E1D7E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2E1D7E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2E1D7E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2E1D7E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2E1D7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E1D7E" w:rsidRPr="00CD6BFB" w:rsidRDefault="002E1D7E" w:rsidP="002E1D7E">
      <w:pPr>
        <w:pStyle w:val="af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D6BFB">
        <w:rPr>
          <w:sz w:val="28"/>
          <w:szCs w:val="28"/>
        </w:rPr>
        <w:t xml:space="preserve">I. Внести до </w:t>
      </w:r>
      <w:r w:rsidR="006862EB">
        <w:rPr>
          <w:sz w:val="28"/>
          <w:szCs w:val="28"/>
        </w:rPr>
        <w:t>Бюджетного кодексу України</w:t>
      </w:r>
      <w:r w:rsidRPr="00CD6BFB">
        <w:rPr>
          <w:sz w:val="28"/>
          <w:szCs w:val="28"/>
        </w:rPr>
        <w:t xml:space="preserve"> (Відомо</w:t>
      </w:r>
      <w:r w:rsidR="006862EB">
        <w:rPr>
          <w:sz w:val="28"/>
          <w:szCs w:val="28"/>
        </w:rPr>
        <w:t>сті Верховної Ради України, 2010 р., № 50 - 51</w:t>
      </w:r>
      <w:r w:rsidRPr="00CD6BFB">
        <w:rPr>
          <w:sz w:val="28"/>
          <w:szCs w:val="28"/>
        </w:rPr>
        <w:t xml:space="preserve">, ст. </w:t>
      </w:r>
      <w:r w:rsidR="006862EB">
        <w:rPr>
          <w:sz w:val="28"/>
          <w:szCs w:val="28"/>
        </w:rPr>
        <w:t>572</w:t>
      </w:r>
      <w:r w:rsidRPr="00CD6BFB">
        <w:rPr>
          <w:sz w:val="28"/>
          <w:szCs w:val="28"/>
        </w:rPr>
        <w:t xml:space="preserve"> із наступними змінами) такі зміни:</w:t>
      </w:r>
    </w:p>
    <w:p w:rsidR="00AC667E" w:rsidRPr="002E1D7E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Default="004E2920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1. </w:t>
      </w:r>
      <w:r w:rsidR="006862EB">
        <w:rPr>
          <w:rFonts w:ascii="Times New Roman" w:hAnsi="Times New Roman"/>
          <w:sz w:val="28"/>
          <w:szCs w:val="28"/>
        </w:rPr>
        <w:t>У статті 13</w:t>
      </w:r>
      <w:r w:rsidRPr="002E1D7E">
        <w:rPr>
          <w:rFonts w:ascii="Times New Roman" w:hAnsi="Times New Roman"/>
          <w:sz w:val="28"/>
          <w:szCs w:val="28"/>
        </w:rPr>
        <w:t>:</w:t>
      </w:r>
    </w:p>
    <w:p w:rsidR="006862EB" w:rsidRDefault="006862EB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862EB" w:rsidRPr="006862EB" w:rsidRDefault="006862EB" w:rsidP="006862EB">
      <w:pPr>
        <w:pStyle w:val="afa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6862EB">
        <w:rPr>
          <w:rFonts w:ascii="Times New Roman" w:hAnsi="Times New Roman" w:hint="eastAsia"/>
          <w:sz w:val="28"/>
          <w:szCs w:val="28"/>
        </w:rPr>
        <w:t>доповнити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абзац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перший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частини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четвертої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такими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словами</w:t>
      </w:r>
      <w:r w:rsidRPr="006862EB">
        <w:rPr>
          <w:rFonts w:ascii="Times New Roman" w:hAnsi="Times New Roman"/>
          <w:sz w:val="28"/>
          <w:szCs w:val="28"/>
        </w:rPr>
        <w:t xml:space="preserve">: </w:t>
      </w:r>
    </w:p>
    <w:p w:rsidR="006862EB" w:rsidRDefault="006862EB" w:rsidP="006862EB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862EB" w:rsidRPr="006862EB" w:rsidRDefault="006862EB" w:rsidP="006862EB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862EB">
        <w:rPr>
          <w:rFonts w:ascii="Times New Roman" w:hAnsi="Times New Roman" w:hint="eastAsia"/>
          <w:sz w:val="28"/>
          <w:szCs w:val="28"/>
        </w:rPr>
        <w:t>«крім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коштів</w:t>
      </w:r>
      <w:r w:rsidRPr="006862EB">
        <w:rPr>
          <w:rFonts w:ascii="Times New Roman" w:hAnsi="Times New Roman"/>
          <w:sz w:val="28"/>
          <w:szCs w:val="28"/>
        </w:rPr>
        <w:t xml:space="preserve">, </w:t>
      </w:r>
      <w:r w:rsidRPr="006862EB">
        <w:rPr>
          <w:rFonts w:ascii="Times New Roman" w:hAnsi="Times New Roman" w:hint="eastAsia"/>
          <w:sz w:val="28"/>
          <w:szCs w:val="28"/>
        </w:rPr>
        <w:t>отриманих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державним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та</w:t>
      </w:r>
      <w:r w:rsidRPr="006862EB">
        <w:rPr>
          <w:rFonts w:ascii="Times New Roman" w:hAnsi="Times New Roman"/>
          <w:sz w:val="28"/>
          <w:szCs w:val="28"/>
        </w:rPr>
        <w:t>/</w:t>
      </w:r>
      <w:r w:rsidRPr="006862EB">
        <w:rPr>
          <w:rFonts w:ascii="Times New Roman" w:hAnsi="Times New Roman" w:hint="eastAsia"/>
          <w:sz w:val="28"/>
          <w:szCs w:val="28"/>
        </w:rPr>
        <w:t>або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комунальним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закладом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вищої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освіти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від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надання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платних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послуг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у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сфері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вищої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освіти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та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пов’язаних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з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нею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інших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сферах</w:t>
      </w:r>
      <w:r w:rsidRPr="006862EB">
        <w:rPr>
          <w:rFonts w:ascii="Times New Roman" w:hAnsi="Times New Roman"/>
          <w:sz w:val="28"/>
          <w:szCs w:val="28"/>
        </w:rPr>
        <w:t xml:space="preserve"> </w:t>
      </w:r>
      <w:r w:rsidRPr="006862EB">
        <w:rPr>
          <w:rFonts w:ascii="Times New Roman" w:hAnsi="Times New Roman" w:hint="eastAsia"/>
          <w:sz w:val="28"/>
          <w:szCs w:val="28"/>
        </w:rPr>
        <w:t>діяльності»</w:t>
      </w:r>
      <w:r>
        <w:rPr>
          <w:rFonts w:ascii="Times New Roman" w:hAnsi="Times New Roman"/>
          <w:sz w:val="28"/>
          <w:szCs w:val="28"/>
        </w:rPr>
        <w:t>.</w:t>
      </w:r>
    </w:p>
    <w:p w:rsidR="0036155E" w:rsidRPr="002E1D7E" w:rsidRDefault="0036155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II. Прикінцеві положення </w:t>
      </w:r>
    </w:p>
    <w:p w:rsidR="00AC667E" w:rsidRPr="002E1D7E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1. </w:t>
      </w:r>
      <w:r w:rsidR="00646762" w:rsidRPr="00646762">
        <w:rPr>
          <w:rFonts w:ascii="Times New Roman" w:hAnsi="Times New Roman" w:hint="eastAsia"/>
          <w:sz w:val="28"/>
          <w:szCs w:val="28"/>
        </w:rPr>
        <w:t>Цей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Закон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набирає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646762" w:rsidRPr="00646762">
        <w:rPr>
          <w:rFonts w:ascii="Times New Roman" w:hAnsi="Times New Roman" w:hint="eastAsia"/>
          <w:sz w:val="28"/>
          <w:szCs w:val="28"/>
        </w:rPr>
        <w:t>чинності</w:t>
      </w:r>
      <w:r w:rsidR="00646762" w:rsidRPr="00646762">
        <w:rPr>
          <w:rFonts w:ascii="Times New Roman" w:hAnsi="Times New Roman"/>
          <w:sz w:val="28"/>
          <w:szCs w:val="28"/>
        </w:rPr>
        <w:t xml:space="preserve"> </w:t>
      </w:r>
      <w:r w:rsidR="00572928">
        <w:rPr>
          <w:rFonts w:ascii="Times New Roman" w:hAnsi="Times New Roman"/>
          <w:sz w:val="28"/>
          <w:szCs w:val="28"/>
        </w:rPr>
        <w:t>1 січня 2022 року</w:t>
      </w:r>
      <w:r w:rsidRPr="002E1D7E">
        <w:rPr>
          <w:rFonts w:ascii="Times New Roman" w:hAnsi="Times New Roman"/>
          <w:sz w:val="28"/>
          <w:szCs w:val="28"/>
        </w:rPr>
        <w:t>.</w:t>
      </w: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AC667E" w:rsidRPr="002E1D7E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75902" w:rsidRPr="002E1D7E" w:rsidRDefault="00AC667E" w:rsidP="00AC667E">
      <w:pPr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56B4" w:rsidRPr="002E1D7E" w:rsidRDefault="007E56B4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5C3CB4" w:rsidRPr="002E1D7E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2E1D7E">
        <w:rPr>
          <w:rFonts w:ascii="Times New Roman" w:hAnsi="Times New Roman"/>
          <w:sz w:val="28"/>
          <w:szCs w:val="28"/>
        </w:rPr>
        <w:t xml:space="preserve">         </w:t>
      </w:r>
      <w:r w:rsidR="00ED1C48" w:rsidRPr="002E1D7E">
        <w:rPr>
          <w:rFonts w:ascii="Times New Roman" w:hAnsi="Times New Roman"/>
          <w:bCs/>
          <w:sz w:val="28"/>
          <w:szCs w:val="28"/>
        </w:rPr>
        <w:t xml:space="preserve"> </w:t>
      </w:r>
      <w:r w:rsidR="007E56B4" w:rsidRPr="002E1D7E">
        <w:rPr>
          <w:rFonts w:ascii="Times New Roman" w:hAnsi="Times New Roman"/>
          <w:bCs/>
          <w:sz w:val="28"/>
          <w:szCs w:val="28"/>
        </w:rPr>
        <w:tab/>
      </w:r>
      <w:r w:rsidR="00ED1C48" w:rsidRPr="002E1D7E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2E1D7E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2E1D7E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2E1D7E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F94" w:rsidRDefault="002F1F94">
      <w:r>
        <w:separator/>
      </w:r>
    </w:p>
  </w:endnote>
  <w:endnote w:type="continuationSeparator" w:id="0">
    <w:p w:rsidR="002F1F94" w:rsidRDefault="002F1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F94" w:rsidRDefault="002F1F94">
      <w:r>
        <w:separator/>
      </w:r>
    </w:p>
  </w:footnote>
  <w:footnote w:type="continuationSeparator" w:id="0">
    <w:p w:rsidR="002F1F94" w:rsidRDefault="002F1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6155E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6593955"/>
    <w:multiLevelType w:val="hybridMultilevel"/>
    <w:tmpl w:val="C40A68D6"/>
    <w:lvl w:ilvl="0" w:tplc="1254A1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554C"/>
    <w:rsid w:val="001751CE"/>
    <w:rsid w:val="0018245A"/>
    <w:rsid w:val="00196A46"/>
    <w:rsid w:val="001A0D0E"/>
    <w:rsid w:val="001A3459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E1D7E"/>
    <w:rsid w:val="002F0868"/>
    <w:rsid w:val="002F1A96"/>
    <w:rsid w:val="002F1F94"/>
    <w:rsid w:val="002F4126"/>
    <w:rsid w:val="00306D3B"/>
    <w:rsid w:val="0031328C"/>
    <w:rsid w:val="0032110D"/>
    <w:rsid w:val="00337B14"/>
    <w:rsid w:val="0036155E"/>
    <w:rsid w:val="00374703"/>
    <w:rsid w:val="00380FC0"/>
    <w:rsid w:val="00380FE4"/>
    <w:rsid w:val="003E7137"/>
    <w:rsid w:val="003F4D82"/>
    <w:rsid w:val="003F6135"/>
    <w:rsid w:val="0040760D"/>
    <w:rsid w:val="00417C7E"/>
    <w:rsid w:val="00420572"/>
    <w:rsid w:val="00426E5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402D"/>
    <w:rsid w:val="004F4CE6"/>
    <w:rsid w:val="00510D80"/>
    <w:rsid w:val="005208D5"/>
    <w:rsid w:val="00563629"/>
    <w:rsid w:val="00572928"/>
    <w:rsid w:val="005776DD"/>
    <w:rsid w:val="00591934"/>
    <w:rsid w:val="00591FB1"/>
    <w:rsid w:val="00597552"/>
    <w:rsid w:val="005A5633"/>
    <w:rsid w:val="005A56BA"/>
    <w:rsid w:val="005C3CB4"/>
    <w:rsid w:val="005D05D4"/>
    <w:rsid w:val="005D231A"/>
    <w:rsid w:val="005D6ADA"/>
    <w:rsid w:val="005E49BD"/>
    <w:rsid w:val="00611A6B"/>
    <w:rsid w:val="006266D4"/>
    <w:rsid w:val="006306E1"/>
    <w:rsid w:val="00635EEE"/>
    <w:rsid w:val="0064468F"/>
    <w:rsid w:val="00646507"/>
    <w:rsid w:val="00646762"/>
    <w:rsid w:val="006479AC"/>
    <w:rsid w:val="00653E35"/>
    <w:rsid w:val="00654E6A"/>
    <w:rsid w:val="00681BB3"/>
    <w:rsid w:val="00683764"/>
    <w:rsid w:val="006862EB"/>
    <w:rsid w:val="00694FA9"/>
    <w:rsid w:val="00695252"/>
    <w:rsid w:val="006A1F0C"/>
    <w:rsid w:val="006A7A8A"/>
    <w:rsid w:val="006B0C1F"/>
    <w:rsid w:val="006C6D58"/>
    <w:rsid w:val="006D4849"/>
    <w:rsid w:val="006D5BAC"/>
    <w:rsid w:val="006E1F37"/>
    <w:rsid w:val="006E1FE8"/>
    <w:rsid w:val="006E3716"/>
    <w:rsid w:val="006F62F3"/>
    <w:rsid w:val="007007D9"/>
    <w:rsid w:val="00707918"/>
    <w:rsid w:val="007240EC"/>
    <w:rsid w:val="00732C0F"/>
    <w:rsid w:val="00737F64"/>
    <w:rsid w:val="00745496"/>
    <w:rsid w:val="00764C95"/>
    <w:rsid w:val="00771066"/>
    <w:rsid w:val="00771C70"/>
    <w:rsid w:val="00773975"/>
    <w:rsid w:val="00775FD9"/>
    <w:rsid w:val="00780723"/>
    <w:rsid w:val="0079219F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640F4"/>
    <w:rsid w:val="00875EAE"/>
    <w:rsid w:val="008A0518"/>
    <w:rsid w:val="008A09D9"/>
    <w:rsid w:val="008A3D09"/>
    <w:rsid w:val="008D3133"/>
    <w:rsid w:val="008D506E"/>
    <w:rsid w:val="008E0FCE"/>
    <w:rsid w:val="008E6D35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3FCA"/>
    <w:rsid w:val="009A67FA"/>
    <w:rsid w:val="009B2061"/>
    <w:rsid w:val="009D33A1"/>
    <w:rsid w:val="009E335F"/>
    <w:rsid w:val="009E493D"/>
    <w:rsid w:val="009F0BA3"/>
    <w:rsid w:val="009F5B2F"/>
    <w:rsid w:val="00A01990"/>
    <w:rsid w:val="00A0229D"/>
    <w:rsid w:val="00A21F13"/>
    <w:rsid w:val="00A347BC"/>
    <w:rsid w:val="00A37E6C"/>
    <w:rsid w:val="00A41FA1"/>
    <w:rsid w:val="00A455BA"/>
    <w:rsid w:val="00A5723D"/>
    <w:rsid w:val="00A8082A"/>
    <w:rsid w:val="00AA002F"/>
    <w:rsid w:val="00AA1449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35073"/>
    <w:rsid w:val="00C463D1"/>
    <w:rsid w:val="00C50A2C"/>
    <w:rsid w:val="00C579A6"/>
    <w:rsid w:val="00C74284"/>
    <w:rsid w:val="00C84E04"/>
    <w:rsid w:val="00CB1A3D"/>
    <w:rsid w:val="00CB7FB1"/>
    <w:rsid w:val="00CC4860"/>
    <w:rsid w:val="00CC5512"/>
    <w:rsid w:val="00CE2FB9"/>
    <w:rsid w:val="00CF6F18"/>
    <w:rsid w:val="00D07356"/>
    <w:rsid w:val="00D077D3"/>
    <w:rsid w:val="00D078DC"/>
    <w:rsid w:val="00D2474E"/>
    <w:rsid w:val="00D328E8"/>
    <w:rsid w:val="00D37DC7"/>
    <w:rsid w:val="00D4191B"/>
    <w:rsid w:val="00D45973"/>
    <w:rsid w:val="00D47386"/>
    <w:rsid w:val="00D65FD3"/>
    <w:rsid w:val="00D72BFF"/>
    <w:rsid w:val="00D75902"/>
    <w:rsid w:val="00D772D5"/>
    <w:rsid w:val="00D8034F"/>
    <w:rsid w:val="00D84E97"/>
    <w:rsid w:val="00D95BCC"/>
    <w:rsid w:val="00DA45CD"/>
    <w:rsid w:val="00DB20C3"/>
    <w:rsid w:val="00DB3E3F"/>
    <w:rsid w:val="00DC04D4"/>
    <w:rsid w:val="00DC0728"/>
    <w:rsid w:val="00DE29BF"/>
    <w:rsid w:val="00DF21CB"/>
    <w:rsid w:val="00DF71E1"/>
    <w:rsid w:val="00E01F95"/>
    <w:rsid w:val="00E07135"/>
    <w:rsid w:val="00E1139F"/>
    <w:rsid w:val="00E15F1B"/>
    <w:rsid w:val="00E214D6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679F"/>
    <w:rsid w:val="00F364A5"/>
    <w:rsid w:val="00F37B32"/>
    <w:rsid w:val="00F44363"/>
    <w:rsid w:val="00F46826"/>
    <w:rsid w:val="00F66073"/>
    <w:rsid w:val="00F74618"/>
    <w:rsid w:val="00FA2B6E"/>
    <w:rsid w:val="00FB1018"/>
    <w:rsid w:val="00FB22B2"/>
    <w:rsid w:val="00FB7641"/>
    <w:rsid w:val="00FB7BC7"/>
    <w:rsid w:val="00FD4357"/>
    <w:rsid w:val="00FD4FEC"/>
    <w:rsid w:val="00FD55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  <w:style w:type="paragraph" w:styleId="afb">
    <w:name w:val="Normal (Web)"/>
    <w:basedOn w:val="a"/>
    <w:uiPriority w:val="99"/>
    <w:unhideWhenUsed/>
    <w:rsid w:val="002E1D7E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95740-C0ED-4A07-8E7F-C031FADA82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3D13D9-EF1D-4B81-8933-7C68F72EC3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575D9A-78E6-4386-94DE-649A90AF21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3C0B56-812A-40A9-86EF-82C21CF70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2021-05-07T07:44:00Z</dcterms:created>
  <dcterms:modified xsi:type="dcterms:W3CDTF">2021-05-07T07:44:00Z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