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F1934" w:rsidRPr="000401BC" w:rsidRDefault="006F1934" w:rsidP="00EB0B97">
      <w:pPr>
        <w:widowControl w:val="0"/>
        <w:autoSpaceDE w:val="0"/>
        <w:autoSpaceDN w:val="0"/>
        <w:adjustRightInd w:val="0"/>
        <w:ind w:right="71" w:firstLine="720"/>
        <w:jc w:val="center"/>
        <w:rPr>
          <w:rFonts w:ascii="Times New Roman" w:hAnsi="Times New Roman"/>
          <w:b/>
          <w:bCs/>
          <w:sz w:val="28"/>
          <w:szCs w:val="28"/>
        </w:rPr>
      </w:pPr>
      <w:bookmarkStart w:id="0" w:name="_GoBack"/>
      <w:bookmarkEnd w:id="0"/>
    </w:p>
    <w:p w:rsidR="00EB0B97" w:rsidRPr="000401BC" w:rsidRDefault="00EB0B97" w:rsidP="00EB0B97">
      <w:pPr>
        <w:widowControl w:val="0"/>
        <w:autoSpaceDE w:val="0"/>
        <w:autoSpaceDN w:val="0"/>
        <w:adjustRightInd w:val="0"/>
        <w:ind w:right="71" w:firstLine="720"/>
        <w:jc w:val="center"/>
        <w:rPr>
          <w:rFonts w:ascii="Times New Roman" w:hAnsi="Times New Roman"/>
          <w:b/>
          <w:bCs/>
          <w:sz w:val="28"/>
          <w:szCs w:val="28"/>
        </w:rPr>
      </w:pPr>
      <w:r w:rsidRPr="000401BC">
        <w:rPr>
          <w:rFonts w:ascii="Times New Roman" w:hAnsi="Times New Roman"/>
          <w:b/>
          <w:bCs/>
          <w:sz w:val="28"/>
          <w:szCs w:val="28"/>
        </w:rPr>
        <w:t>ПОЯСНЮВАЛЬНА ЗАПИСКА</w:t>
      </w:r>
    </w:p>
    <w:p w:rsidR="00EB0B97" w:rsidRPr="000401BC" w:rsidRDefault="00EB0B97" w:rsidP="00EB0B97">
      <w:pPr>
        <w:widowControl w:val="0"/>
        <w:autoSpaceDE w:val="0"/>
        <w:autoSpaceDN w:val="0"/>
        <w:adjustRightInd w:val="0"/>
        <w:ind w:right="71" w:firstLine="720"/>
        <w:jc w:val="center"/>
        <w:rPr>
          <w:rFonts w:ascii="Times New Roman" w:hAnsi="Times New Roman"/>
          <w:b/>
          <w:sz w:val="28"/>
          <w:szCs w:val="28"/>
        </w:rPr>
      </w:pPr>
      <w:r w:rsidRPr="000401BC">
        <w:rPr>
          <w:rFonts w:ascii="Times New Roman" w:hAnsi="Times New Roman"/>
          <w:b/>
          <w:sz w:val="28"/>
          <w:szCs w:val="28"/>
        </w:rPr>
        <w:t>до проєкту Закону України «</w:t>
      </w:r>
      <w:r w:rsidR="00AF2899" w:rsidRPr="00AF2899">
        <w:rPr>
          <w:rFonts w:ascii="Times New Roman" w:hAnsi="Times New Roman"/>
          <w:b/>
          <w:sz w:val="28"/>
          <w:szCs w:val="28"/>
        </w:rPr>
        <w:t>Про внесення змін до статті 13 Бюджетного кодексу України щодо питання використання коштів спеціального фонду закладу вищої освіти від надання платних послуг у сфері вищої освіти</w:t>
      </w:r>
      <w:r w:rsidRPr="000401BC">
        <w:rPr>
          <w:rFonts w:ascii="Times New Roman" w:hAnsi="Times New Roman"/>
          <w:b/>
          <w:sz w:val="28"/>
          <w:szCs w:val="28"/>
        </w:rPr>
        <w:t>»</w:t>
      </w:r>
    </w:p>
    <w:p w:rsidR="00EB0B97" w:rsidRPr="000401BC" w:rsidRDefault="00EB0B97" w:rsidP="00EB0B97">
      <w:pPr>
        <w:widowControl w:val="0"/>
        <w:autoSpaceDE w:val="0"/>
        <w:autoSpaceDN w:val="0"/>
        <w:adjustRightInd w:val="0"/>
        <w:ind w:right="71" w:firstLine="720"/>
        <w:jc w:val="both"/>
        <w:rPr>
          <w:rFonts w:ascii="Times New Roman" w:hAnsi="Times New Roman"/>
          <w:sz w:val="28"/>
          <w:szCs w:val="28"/>
        </w:rPr>
      </w:pPr>
    </w:p>
    <w:p w:rsidR="00EB0B97" w:rsidRPr="000401BC" w:rsidRDefault="00EB0B97" w:rsidP="00EB0B97">
      <w:pPr>
        <w:pStyle w:val="a3"/>
        <w:widowControl w:val="0"/>
        <w:numPr>
          <w:ilvl w:val="0"/>
          <w:numId w:val="1"/>
        </w:numPr>
        <w:autoSpaceDE w:val="0"/>
        <w:autoSpaceDN w:val="0"/>
        <w:adjustRightInd w:val="0"/>
        <w:ind w:left="0" w:right="71" w:firstLine="720"/>
        <w:jc w:val="both"/>
        <w:rPr>
          <w:rFonts w:ascii="Times New Roman" w:hAnsi="Times New Roman"/>
          <w:b/>
          <w:bCs/>
          <w:sz w:val="28"/>
          <w:szCs w:val="28"/>
        </w:rPr>
      </w:pPr>
      <w:r w:rsidRPr="000401BC">
        <w:rPr>
          <w:rFonts w:ascii="Times New Roman" w:hAnsi="Times New Roman"/>
          <w:b/>
          <w:bCs/>
          <w:sz w:val="28"/>
          <w:szCs w:val="28"/>
        </w:rPr>
        <w:t xml:space="preserve">Обґрунтування необхідності прийняття акта </w:t>
      </w:r>
    </w:p>
    <w:p w:rsidR="006F1934" w:rsidRPr="000401BC" w:rsidRDefault="006F1934" w:rsidP="00EB0B97">
      <w:pPr>
        <w:widowControl w:val="0"/>
        <w:autoSpaceDE w:val="0"/>
        <w:autoSpaceDN w:val="0"/>
        <w:adjustRightInd w:val="0"/>
        <w:ind w:right="71" w:firstLine="720"/>
        <w:jc w:val="both"/>
        <w:rPr>
          <w:rFonts w:ascii="Times New Roman" w:hAnsi="Times New Roman"/>
          <w:sz w:val="28"/>
          <w:szCs w:val="28"/>
        </w:rPr>
      </w:pPr>
    </w:p>
    <w:p w:rsidR="00AF2899" w:rsidRPr="00AF2899" w:rsidRDefault="00AF2899" w:rsidP="00AF2899">
      <w:pPr>
        <w:widowControl w:val="0"/>
        <w:autoSpaceDE w:val="0"/>
        <w:autoSpaceDN w:val="0"/>
        <w:adjustRightInd w:val="0"/>
        <w:ind w:right="71" w:firstLine="720"/>
        <w:jc w:val="both"/>
        <w:rPr>
          <w:rFonts w:ascii="Times New Roman" w:hAnsi="Times New Roman"/>
          <w:sz w:val="28"/>
          <w:szCs w:val="28"/>
        </w:rPr>
      </w:pPr>
      <w:r w:rsidRPr="00AF2899">
        <w:rPr>
          <w:rFonts w:ascii="Times New Roman" w:hAnsi="Times New Roman"/>
          <w:sz w:val="28"/>
          <w:szCs w:val="28"/>
        </w:rPr>
        <w:t xml:space="preserve">Фінансування закладів вищої освіти державної форми власності здійснюється відповідно до Закону України Про Державний бюджет України на відповідний рік з державного бюджету, складовими якого є загальний та спеціальний фонди. До спеціального фонду віднесені кошти державних закладів вищої освіти від плати за освітню діяльність та надання інших платних послуг. </w:t>
      </w:r>
    </w:p>
    <w:p w:rsidR="00AF2899" w:rsidRPr="00AF2899" w:rsidRDefault="00AF2899" w:rsidP="00AF2899">
      <w:pPr>
        <w:widowControl w:val="0"/>
        <w:autoSpaceDE w:val="0"/>
        <w:autoSpaceDN w:val="0"/>
        <w:adjustRightInd w:val="0"/>
        <w:ind w:right="71" w:firstLine="720"/>
        <w:jc w:val="both"/>
        <w:rPr>
          <w:rFonts w:ascii="Times New Roman" w:hAnsi="Times New Roman"/>
          <w:sz w:val="28"/>
          <w:szCs w:val="28"/>
        </w:rPr>
      </w:pPr>
    </w:p>
    <w:p w:rsidR="00AF2899" w:rsidRPr="00AF2899" w:rsidRDefault="00AF2899" w:rsidP="00AF2899">
      <w:pPr>
        <w:widowControl w:val="0"/>
        <w:autoSpaceDE w:val="0"/>
        <w:autoSpaceDN w:val="0"/>
        <w:adjustRightInd w:val="0"/>
        <w:ind w:right="71" w:firstLine="720"/>
        <w:jc w:val="both"/>
        <w:rPr>
          <w:rFonts w:ascii="Times New Roman" w:hAnsi="Times New Roman"/>
          <w:sz w:val="28"/>
          <w:szCs w:val="28"/>
        </w:rPr>
      </w:pPr>
      <w:r w:rsidRPr="00AF2899">
        <w:rPr>
          <w:rFonts w:ascii="Times New Roman" w:hAnsi="Times New Roman"/>
          <w:sz w:val="28"/>
          <w:szCs w:val="28"/>
        </w:rPr>
        <w:t xml:space="preserve">Проте в умовах ринкової економіки кошти, отримані державними закладами вищої освіти за надання платних послуг, не можна за природою вважати бюджетними. </w:t>
      </w:r>
    </w:p>
    <w:p w:rsidR="00AF2899" w:rsidRPr="00AF2899" w:rsidRDefault="00AF2899" w:rsidP="00AF2899">
      <w:pPr>
        <w:widowControl w:val="0"/>
        <w:autoSpaceDE w:val="0"/>
        <w:autoSpaceDN w:val="0"/>
        <w:adjustRightInd w:val="0"/>
        <w:ind w:right="71" w:firstLine="720"/>
        <w:jc w:val="both"/>
        <w:rPr>
          <w:rFonts w:ascii="Times New Roman" w:hAnsi="Times New Roman"/>
          <w:sz w:val="28"/>
          <w:szCs w:val="28"/>
        </w:rPr>
      </w:pPr>
    </w:p>
    <w:p w:rsidR="00AF2899" w:rsidRPr="00AF2899" w:rsidRDefault="00AF2899" w:rsidP="00AF2899">
      <w:pPr>
        <w:widowControl w:val="0"/>
        <w:autoSpaceDE w:val="0"/>
        <w:autoSpaceDN w:val="0"/>
        <w:adjustRightInd w:val="0"/>
        <w:ind w:right="71" w:firstLine="720"/>
        <w:jc w:val="both"/>
        <w:rPr>
          <w:rFonts w:ascii="Times New Roman" w:hAnsi="Times New Roman"/>
          <w:sz w:val="28"/>
          <w:szCs w:val="28"/>
        </w:rPr>
      </w:pPr>
      <w:r w:rsidRPr="00AF2899">
        <w:rPr>
          <w:rFonts w:ascii="Times New Roman" w:hAnsi="Times New Roman"/>
          <w:sz w:val="28"/>
          <w:szCs w:val="28"/>
        </w:rPr>
        <w:t xml:space="preserve">По-перше, оплата освітніх та інших послуг споживачами та бюджетне фінансування державних закладів вищої освіти мають принципово різну економічну природу, зокрема: </w:t>
      </w:r>
    </w:p>
    <w:p w:rsidR="00AF2899" w:rsidRPr="00AF2899" w:rsidRDefault="00AF2899" w:rsidP="00AF2899">
      <w:pPr>
        <w:widowControl w:val="0"/>
        <w:autoSpaceDE w:val="0"/>
        <w:autoSpaceDN w:val="0"/>
        <w:adjustRightInd w:val="0"/>
        <w:ind w:right="71" w:firstLine="720"/>
        <w:jc w:val="both"/>
        <w:rPr>
          <w:rFonts w:ascii="Times New Roman" w:hAnsi="Times New Roman"/>
          <w:sz w:val="28"/>
          <w:szCs w:val="28"/>
        </w:rPr>
      </w:pPr>
    </w:p>
    <w:p w:rsidR="00AF2899" w:rsidRPr="00AF2899" w:rsidRDefault="00AF2899" w:rsidP="00AF2899">
      <w:pPr>
        <w:widowControl w:val="0"/>
        <w:autoSpaceDE w:val="0"/>
        <w:autoSpaceDN w:val="0"/>
        <w:adjustRightInd w:val="0"/>
        <w:ind w:right="71" w:firstLine="720"/>
        <w:jc w:val="both"/>
        <w:rPr>
          <w:rFonts w:ascii="Times New Roman" w:hAnsi="Times New Roman"/>
          <w:sz w:val="28"/>
          <w:szCs w:val="28"/>
        </w:rPr>
      </w:pPr>
      <w:r w:rsidRPr="00AF2899">
        <w:rPr>
          <w:rFonts w:ascii="Times New Roman" w:hAnsi="Times New Roman"/>
          <w:sz w:val="28"/>
          <w:szCs w:val="28"/>
        </w:rPr>
        <w:t xml:space="preserve">• бюджетне фінансування закладів вищої освіти державної форми власності здійснюється за рахунок відповідного перерозподілу коштів, що надходять до державного бюджету в основному через систему оподаткування; </w:t>
      </w:r>
    </w:p>
    <w:p w:rsidR="00AF2899" w:rsidRPr="00AF2899" w:rsidRDefault="00AF2899" w:rsidP="00AF2899">
      <w:pPr>
        <w:widowControl w:val="0"/>
        <w:autoSpaceDE w:val="0"/>
        <w:autoSpaceDN w:val="0"/>
        <w:adjustRightInd w:val="0"/>
        <w:ind w:right="71" w:firstLine="720"/>
        <w:jc w:val="both"/>
        <w:rPr>
          <w:rFonts w:ascii="Times New Roman" w:hAnsi="Times New Roman"/>
          <w:sz w:val="28"/>
          <w:szCs w:val="28"/>
        </w:rPr>
      </w:pPr>
    </w:p>
    <w:p w:rsidR="00AF2899" w:rsidRPr="00AF2899" w:rsidRDefault="00AF2899" w:rsidP="00AF2899">
      <w:pPr>
        <w:widowControl w:val="0"/>
        <w:autoSpaceDE w:val="0"/>
        <w:autoSpaceDN w:val="0"/>
        <w:adjustRightInd w:val="0"/>
        <w:ind w:right="71" w:firstLine="720"/>
        <w:jc w:val="both"/>
        <w:rPr>
          <w:rFonts w:ascii="Times New Roman" w:hAnsi="Times New Roman"/>
          <w:sz w:val="28"/>
          <w:szCs w:val="28"/>
        </w:rPr>
      </w:pPr>
      <w:r w:rsidRPr="00AF2899">
        <w:rPr>
          <w:rFonts w:ascii="Times New Roman" w:hAnsi="Times New Roman"/>
          <w:sz w:val="28"/>
          <w:szCs w:val="28"/>
        </w:rPr>
        <w:t xml:space="preserve">• контрактні кошти надходять до закладів вищої освіти державної форми власності у формі витрат населення на необхідні послуги, які забезпечують процес відтворення робочої сили. Контрактні кошти є часткою коштів, які залишилися після сплати всіх законодавчо встановлених податків і не мають ніякого відношення до способів перерозподілу бюджетних коштів. </w:t>
      </w:r>
    </w:p>
    <w:p w:rsidR="00AF2899" w:rsidRPr="00AF2899" w:rsidRDefault="00AF2899" w:rsidP="00AF2899">
      <w:pPr>
        <w:widowControl w:val="0"/>
        <w:autoSpaceDE w:val="0"/>
        <w:autoSpaceDN w:val="0"/>
        <w:adjustRightInd w:val="0"/>
        <w:ind w:right="71" w:firstLine="720"/>
        <w:jc w:val="both"/>
        <w:rPr>
          <w:rFonts w:ascii="Times New Roman" w:hAnsi="Times New Roman"/>
          <w:sz w:val="28"/>
          <w:szCs w:val="28"/>
        </w:rPr>
      </w:pPr>
    </w:p>
    <w:p w:rsidR="00AF2899" w:rsidRPr="00AF2899" w:rsidRDefault="00AF2899" w:rsidP="00AF2899">
      <w:pPr>
        <w:widowControl w:val="0"/>
        <w:autoSpaceDE w:val="0"/>
        <w:autoSpaceDN w:val="0"/>
        <w:adjustRightInd w:val="0"/>
        <w:ind w:right="71" w:firstLine="720"/>
        <w:jc w:val="both"/>
        <w:rPr>
          <w:rFonts w:ascii="Times New Roman" w:hAnsi="Times New Roman"/>
          <w:sz w:val="28"/>
          <w:szCs w:val="28"/>
        </w:rPr>
      </w:pPr>
      <w:r w:rsidRPr="00AF2899">
        <w:rPr>
          <w:rFonts w:ascii="Times New Roman" w:hAnsi="Times New Roman"/>
          <w:sz w:val="28"/>
          <w:szCs w:val="28"/>
        </w:rPr>
        <w:t xml:space="preserve">Надходження бюджетних коштів до закладів вищої освіти державної форми власності є безадресним перерозподілом коштів платників податків, при контрактному фінансуванні здійснюється адресний перерозподіл коштів. </w:t>
      </w:r>
    </w:p>
    <w:p w:rsidR="00AF2899" w:rsidRPr="00AF2899" w:rsidRDefault="00AF2899" w:rsidP="00AF2899">
      <w:pPr>
        <w:widowControl w:val="0"/>
        <w:autoSpaceDE w:val="0"/>
        <w:autoSpaceDN w:val="0"/>
        <w:adjustRightInd w:val="0"/>
        <w:ind w:right="71" w:firstLine="720"/>
        <w:jc w:val="both"/>
        <w:rPr>
          <w:rFonts w:ascii="Times New Roman" w:hAnsi="Times New Roman"/>
          <w:sz w:val="28"/>
          <w:szCs w:val="28"/>
        </w:rPr>
      </w:pPr>
    </w:p>
    <w:p w:rsidR="00AF2899" w:rsidRPr="00AF2899" w:rsidRDefault="00AF2899" w:rsidP="00AF2899">
      <w:pPr>
        <w:widowControl w:val="0"/>
        <w:autoSpaceDE w:val="0"/>
        <w:autoSpaceDN w:val="0"/>
        <w:adjustRightInd w:val="0"/>
        <w:ind w:right="71" w:firstLine="720"/>
        <w:jc w:val="both"/>
        <w:rPr>
          <w:rFonts w:ascii="Times New Roman" w:hAnsi="Times New Roman"/>
          <w:sz w:val="28"/>
          <w:szCs w:val="28"/>
        </w:rPr>
      </w:pPr>
      <w:r w:rsidRPr="00AF2899">
        <w:rPr>
          <w:rFonts w:ascii="Times New Roman" w:hAnsi="Times New Roman"/>
          <w:sz w:val="28"/>
          <w:szCs w:val="28"/>
        </w:rPr>
        <w:t xml:space="preserve">Прирівнювання контрактних коштів до бюджетних означає підвищення податкового навантаження на фізичних осіб, що навчаються за контрактною формою навчання, і призводить до системи подвійного оподаткування, що не відповідає статті 17 Господарського кодексу України. За таких умов, фізичні особи, які купують послуги вищої освіти, укладаючи відповідні контракти, сплачують </w:t>
      </w:r>
      <w:r w:rsidRPr="00AF2899">
        <w:rPr>
          <w:rFonts w:ascii="Times New Roman" w:hAnsi="Times New Roman"/>
          <w:sz w:val="28"/>
          <w:szCs w:val="28"/>
        </w:rPr>
        <w:lastRenderedPageBreak/>
        <w:t xml:space="preserve">податки на загальних умовах (що дозволяє фінансувати вищу освіту з бюджету) та додатково оплачують конкретні освітні послуги за рахунок власних коштів. </w:t>
      </w:r>
    </w:p>
    <w:p w:rsidR="00AF2899" w:rsidRPr="00AF2899" w:rsidRDefault="00AF2899" w:rsidP="00AF2899">
      <w:pPr>
        <w:widowControl w:val="0"/>
        <w:autoSpaceDE w:val="0"/>
        <w:autoSpaceDN w:val="0"/>
        <w:adjustRightInd w:val="0"/>
        <w:ind w:right="71" w:firstLine="720"/>
        <w:jc w:val="both"/>
        <w:rPr>
          <w:rFonts w:ascii="Times New Roman" w:hAnsi="Times New Roman"/>
          <w:sz w:val="28"/>
          <w:szCs w:val="28"/>
        </w:rPr>
      </w:pPr>
    </w:p>
    <w:p w:rsidR="00AF2899" w:rsidRPr="00AF2899" w:rsidRDefault="00AF2899" w:rsidP="00AF2899">
      <w:pPr>
        <w:widowControl w:val="0"/>
        <w:autoSpaceDE w:val="0"/>
        <w:autoSpaceDN w:val="0"/>
        <w:adjustRightInd w:val="0"/>
        <w:ind w:right="71" w:firstLine="720"/>
        <w:jc w:val="both"/>
        <w:rPr>
          <w:rFonts w:ascii="Times New Roman" w:hAnsi="Times New Roman"/>
          <w:sz w:val="28"/>
          <w:szCs w:val="28"/>
        </w:rPr>
      </w:pPr>
      <w:r w:rsidRPr="00AF2899">
        <w:rPr>
          <w:rFonts w:ascii="Times New Roman" w:hAnsi="Times New Roman"/>
          <w:sz w:val="28"/>
          <w:szCs w:val="28"/>
        </w:rPr>
        <w:t>Механізм податкової соціальної пільги, передбачений в оподаткуванні доходів громадян (стаття 169 Податкового кодексу України), дозволяє зменшити на суму оплати за навчання (з урахуванням встановлених обмежень) не податкові зобов’язання платника, а лише базу оподаткування – загальний оподатковуваний дохід. Таким чином, за допомогою податкового кредиту фізичній особі - платникові податку - компенсується лише частка його додаткових витрат, пов’язаних з отриманням послуг вищої освіти, а решта залишається некомпенсованими.</w:t>
      </w:r>
    </w:p>
    <w:p w:rsidR="00AF2899" w:rsidRPr="00AF2899" w:rsidRDefault="00AF2899" w:rsidP="00AF2899">
      <w:pPr>
        <w:widowControl w:val="0"/>
        <w:autoSpaceDE w:val="0"/>
        <w:autoSpaceDN w:val="0"/>
        <w:adjustRightInd w:val="0"/>
        <w:ind w:right="71" w:firstLine="720"/>
        <w:jc w:val="both"/>
        <w:rPr>
          <w:rFonts w:ascii="Times New Roman" w:hAnsi="Times New Roman"/>
          <w:sz w:val="28"/>
          <w:szCs w:val="28"/>
        </w:rPr>
      </w:pPr>
    </w:p>
    <w:p w:rsidR="00AF2899" w:rsidRPr="00AF2899" w:rsidRDefault="00AF2899" w:rsidP="00AF2899">
      <w:pPr>
        <w:widowControl w:val="0"/>
        <w:autoSpaceDE w:val="0"/>
        <w:autoSpaceDN w:val="0"/>
        <w:adjustRightInd w:val="0"/>
        <w:ind w:right="71" w:firstLine="720"/>
        <w:jc w:val="both"/>
        <w:rPr>
          <w:rFonts w:ascii="Times New Roman" w:hAnsi="Times New Roman"/>
          <w:sz w:val="28"/>
          <w:szCs w:val="28"/>
        </w:rPr>
      </w:pPr>
      <w:r w:rsidRPr="00AF2899">
        <w:rPr>
          <w:rFonts w:ascii="Times New Roman" w:hAnsi="Times New Roman"/>
          <w:sz w:val="28"/>
          <w:szCs w:val="28"/>
        </w:rPr>
        <w:t xml:space="preserve">Отже, прирівнювання власних надходжень закладів вищої освіти державної форми власності від надання освітніх та інших послуг до бюджетних надходжень дискримінує, в податковому сенсі, фізичних осіб, які оплачують такі послуги, оскільки послуги у сфері вищої освіти мають специфічну природу, яку необхідно враховувати при розв’язанні проблеми раціонального поєднання бюджетних та позабюджетних джерел фінансування закладів вищої освіти. </w:t>
      </w:r>
    </w:p>
    <w:p w:rsidR="00AF2899" w:rsidRPr="00AF2899" w:rsidRDefault="00AF2899" w:rsidP="00AF2899">
      <w:pPr>
        <w:widowControl w:val="0"/>
        <w:autoSpaceDE w:val="0"/>
        <w:autoSpaceDN w:val="0"/>
        <w:adjustRightInd w:val="0"/>
        <w:ind w:right="71" w:firstLine="720"/>
        <w:jc w:val="both"/>
        <w:rPr>
          <w:rFonts w:ascii="Times New Roman" w:hAnsi="Times New Roman"/>
          <w:sz w:val="28"/>
          <w:szCs w:val="28"/>
        </w:rPr>
      </w:pPr>
    </w:p>
    <w:p w:rsidR="00AF2899" w:rsidRPr="00AF2899" w:rsidRDefault="00AF2899" w:rsidP="00AF2899">
      <w:pPr>
        <w:widowControl w:val="0"/>
        <w:autoSpaceDE w:val="0"/>
        <w:autoSpaceDN w:val="0"/>
        <w:adjustRightInd w:val="0"/>
        <w:ind w:right="71" w:firstLine="720"/>
        <w:jc w:val="both"/>
        <w:rPr>
          <w:rFonts w:ascii="Times New Roman" w:hAnsi="Times New Roman"/>
          <w:sz w:val="28"/>
          <w:szCs w:val="28"/>
        </w:rPr>
      </w:pPr>
      <w:r w:rsidRPr="00AF2899">
        <w:rPr>
          <w:rFonts w:ascii="Times New Roman" w:hAnsi="Times New Roman"/>
          <w:sz w:val="28"/>
          <w:szCs w:val="28"/>
        </w:rPr>
        <w:t xml:space="preserve">По-друге, для поглибленого використання в законотворчій практиці положень економічної теорії необхідно виходити з теоретичних засад про природу послуги, як специфічного товару взагалі й властивостях утворювальної послуги зокрема. </w:t>
      </w:r>
    </w:p>
    <w:p w:rsidR="00AF2899" w:rsidRPr="00AF2899" w:rsidRDefault="00AF2899" w:rsidP="00AF2899">
      <w:pPr>
        <w:widowControl w:val="0"/>
        <w:autoSpaceDE w:val="0"/>
        <w:autoSpaceDN w:val="0"/>
        <w:adjustRightInd w:val="0"/>
        <w:ind w:right="71" w:firstLine="720"/>
        <w:jc w:val="both"/>
        <w:rPr>
          <w:rFonts w:ascii="Times New Roman" w:hAnsi="Times New Roman"/>
          <w:sz w:val="28"/>
          <w:szCs w:val="28"/>
        </w:rPr>
      </w:pPr>
    </w:p>
    <w:p w:rsidR="00AF2899" w:rsidRPr="00AF2899" w:rsidRDefault="00AF2899" w:rsidP="00AF2899">
      <w:pPr>
        <w:widowControl w:val="0"/>
        <w:autoSpaceDE w:val="0"/>
        <w:autoSpaceDN w:val="0"/>
        <w:adjustRightInd w:val="0"/>
        <w:ind w:right="71" w:firstLine="720"/>
        <w:jc w:val="both"/>
        <w:rPr>
          <w:rFonts w:ascii="Times New Roman" w:hAnsi="Times New Roman"/>
          <w:sz w:val="28"/>
          <w:szCs w:val="28"/>
        </w:rPr>
      </w:pPr>
      <w:r w:rsidRPr="00AF2899">
        <w:rPr>
          <w:rFonts w:ascii="Times New Roman" w:hAnsi="Times New Roman"/>
          <w:sz w:val="28"/>
          <w:szCs w:val="28"/>
        </w:rPr>
        <w:t>Товар як об’єкт ринкової економіки – це система, що має свої складові частини й різноманітні форми прояву. Послуги взагалі й освітні послуги, зокрема, можна представити у вигляді комплексу відносин власності, які мають свої властивості й ознаки. Загальновизнано, що послуга становить таке комерційне (тобто за певну плату) задоволення потреби споживача, при якому, на відміну від продажу уречевленої продукції, існує низка відмінностей, а саме:</w:t>
      </w:r>
    </w:p>
    <w:p w:rsidR="00AF2899" w:rsidRPr="00AF2899" w:rsidRDefault="00AF2899" w:rsidP="00AF2899">
      <w:pPr>
        <w:widowControl w:val="0"/>
        <w:autoSpaceDE w:val="0"/>
        <w:autoSpaceDN w:val="0"/>
        <w:adjustRightInd w:val="0"/>
        <w:ind w:right="71" w:firstLine="720"/>
        <w:jc w:val="both"/>
        <w:rPr>
          <w:rFonts w:ascii="Times New Roman" w:hAnsi="Times New Roman"/>
          <w:sz w:val="28"/>
          <w:szCs w:val="28"/>
        </w:rPr>
      </w:pPr>
    </w:p>
    <w:p w:rsidR="00AF2899" w:rsidRPr="00AF2899" w:rsidRDefault="00AF2899" w:rsidP="00AF2899">
      <w:pPr>
        <w:widowControl w:val="0"/>
        <w:autoSpaceDE w:val="0"/>
        <w:autoSpaceDN w:val="0"/>
        <w:adjustRightInd w:val="0"/>
        <w:ind w:right="71" w:firstLine="720"/>
        <w:jc w:val="both"/>
        <w:rPr>
          <w:rFonts w:ascii="Times New Roman" w:hAnsi="Times New Roman"/>
          <w:sz w:val="28"/>
          <w:szCs w:val="28"/>
        </w:rPr>
      </w:pPr>
      <w:r w:rsidRPr="00AF2899">
        <w:rPr>
          <w:rFonts w:ascii="Times New Roman" w:hAnsi="Times New Roman"/>
          <w:sz w:val="28"/>
          <w:szCs w:val="28"/>
        </w:rPr>
        <w:t xml:space="preserve">• послуга – це одночасна й безпосередня взаємодія виробника й споживача, у якій функції покупки й продажу специфічно відокремлені від функції виробництва й споживання; </w:t>
      </w:r>
    </w:p>
    <w:p w:rsidR="00AF2899" w:rsidRPr="00AF2899" w:rsidRDefault="00AF2899" w:rsidP="00AF2899">
      <w:pPr>
        <w:widowControl w:val="0"/>
        <w:autoSpaceDE w:val="0"/>
        <w:autoSpaceDN w:val="0"/>
        <w:adjustRightInd w:val="0"/>
        <w:ind w:right="71" w:firstLine="720"/>
        <w:jc w:val="both"/>
        <w:rPr>
          <w:rFonts w:ascii="Times New Roman" w:hAnsi="Times New Roman"/>
          <w:sz w:val="28"/>
          <w:szCs w:val="28"/>
        </w:rPr>
      </w:pPr>
    </w:p>
    <w:p w:rsidR="00AF2899" w:rsidRPr="00AF2899" w:rsidRDefault="00AF2899" w:rsidP="00AF2899">
      <w:pPr>
        <w:widowControl w:val="0"/>
        <w:autoSpaceDE w:val="0"/>
        <w:autoSpaceDN w:val="0"/>
        <w:adjustRightInd w:val="0"/>
        <w:ind w:right="71" w:firstLine="720"/>
        <w:jc w:val="both"/>
        <w:rPr>
          <w:rFonts w:ascii="Times New Roman" w:hAnsi="Times New Roman"/>
          <w:sz w:val="28"/>
          <w:szCs w:val="28"/>
        </w:rPr>
      </w:pPr>
      <w:r w:rsidRPr="00AF2899">
        <w:rPr>
          <w:rFonts w:ascii="Times New Roman" w:hAnsi="Times New Roman"/>
          <w:sz w:val="28"/>
          <w:szCs w:val="28"/>
        </w:rPr>
        <w:t xml:space="preserve">• послуги неможливо накопичувати, складувати й зберігати. Неможливість зберігання й накопичення послуг як товарів позначається на своєрідному розподілі первісних постійних витрат, які в освітньому процесі не тільки мають значний обсяг, але й досить істотну специфіку, в числі постійних і невід’ємних активів закладу освіти важливе місце, крім основних фондів, займають фактичні витрати на такі нематеріальні чинники, які ніколи не враховувалися в бюджетних витратах: імідж і популярність закладів вищої освіти, торговельний знак освітнього закладу, </w:t>
      </w:r>
      <w:r w:rsidRPr="00AF2899">
        <w:rPr>
          <w:rFonts w:ascii="Times New Roman" w:hAnsi="Times New Roman"/>
          <w:sz w:val="28"/>
          <w:szCs w:val="28"/>
        </w:rPr>
        <w:lastRenderedPageBreak/>
        <w:t>рівень кваліфікації й майстерності викладачів, управлінської майстерності адміністрації закладу освіти, ефективність рекламної діяльності й позиціонування в конкурентному середовищі, ризики, пов’язані з інноваційною діяльністю тощо;</w:t>
      </w:r>
    </w:p>
    <w:p w:rsidR="00AF2899" w:rsidRPr="00AF2899" w:rsidRDefault="00AF2899" w:rsidP="00AF2899">
      <w:pPr>
        <w:widowControl w:val="0"/>
        <w:autoSpaceDE w:val="0"/>
        <w:autoSpaceDN w:val="0"/>
        <w:adjustRightInd w:val="0"/>
        <w:ind w:right="71" w:firstLine="720"/>
        <w:jc w:val="both"/>
        <w:rPr>
          <w:rFonts w:ascii="Times New Roman" w:hAnsi="Times New Roman"/>
          <w:sz w:val="28"/>
          <w:szCs w:val="28"/>
        </w:rPr>
      </w:pPr>
    </w:p>
    <w:p w:rsidR="00AF2899" w:rsidRPr="00AF2899" w:rsidRDefault="00AF2899" w:rsidP="00AF2899">
      <w:pPr>
        <w:widowControl w:val="0"/>
        <w:autoSpaceDE w:val="0"/>
        <w:autoSpaceDN w:val="0"/>
        <w:adjustRightInd w:val="0"/>
        <w:ind w:right="71" w:firstLine="720"/>
        <w:jc w:val="both"/>
        <w:rPr>
          <w:rFonts w:ascii="Times New Roman" w:hAnsi="Times New Roman"/>
          <w:sz w:val="28"/>
          <w:szCs w:val="28"/>
        </w:rPr>
      </w:pPr>
      <w:r w:rsidRPr="00AF2899">
        <w:rPr>
          <w:rFonts w:ascii="Times New Roman" w:hAnsi="Times New Roman"/>
          <w:sz w:val="28"/>
          <w:szCs w:val="28"/>
        </w:rPr>
        <w:t>• послуги взагалі, а освітні послуги насамперед, значно залежать від якості виконавчої, творчої й управлінської роботи всіх працівників закладів вищої освіти, що впливає на одержання позабюджетних доходів. Частка і вплив живої праці у формуванні кінцевого результату діяльності державних закладів вищої освіти значно більша, ніж вплив матеріальних елементів, що має відображуватися в результатах розподілу прав власності. На сьогоднішній день цей момент взагалі не враховується.</w:t>
      </w:r>
    </w:p>
    <w:p w:rsidR="00AF2899" w:rsidRPr="00AF2899" w:rsidRDefault="00AF2899" w:rsidP="00AF2899">
      <w:pPr>
        <w:widowControl w:val="0"/>
        <w:autoSpaceDE w:val="0"/>
        <w:autoSpaceDN w:val="0"/>
        <w:adjustRightInd w:val="0"/>
        <w:ind w:right="71" w:firstLine="720"/>
        <w:jc w:val="both"/>
        <w:rPr>
          <w:rFonts w:ascii="Times New Roman" w:hAnsi="Times New Roman"/>
          <w:sz w:val="28"/>
          <w:szCs w:val="28"/>
        </w:rPr>
      </w:pPr>
    </w:p>
    <w:p w:rsidR="00AF2899" w:rsidRPr="00AF2899" w:rsidRDefault="00AF2899" w:rsidP="00AF2899">
      <w:pPr>
        <w:widowControl w:val="0"/>
        <w:autoSpaceDE w:val="0"/>
        <w:autoSpaceDN w:val="0"/>
        <w:adjustRightInd w:val="0"/>
        <w:ind w:right="71" w:firstLine="720"/>
        <w:jc w:val="both"/>
        <w:rPr>
          <w:rFonts w:ascii="Times New Roman" w:hAnsi="Times New Roman"/>
          <w:sz w:val="28"/>
          <w:szCs w:val="28"/>
        </w:rPr>
      </w:pPr>
      <w:r w:rsidRPr="00AF2899">
        <w:rPr>
          <w:rFonts w:ascii="Times New Roman" w:hAnsi="Times New Roman"/>
          <w:sz w:val="28"/>
          <w:szCs w:val="28"/>
        </w:rPr>
        <w:t xml:space="preserve">Інтелектуальна власність кожного викладача та закладу вищої освіти державної форми власності в цілому, яка створюється в процесі науково-дослідницької діяльності та освітнього процесу, нині повністю привласнюється державою (практично вилучається в державний бюджет). Разом із тим інтелектуальна власність у формі монографій, результатів науково-дослідних робіт, виконаних працівниками закладів вищої освіти, є основою для прогресивних методик навчання, підручників, навчальних посібників та іншої навчально-методичної документації. Викладачі все це зробили за плату, що надана не державою, а конкретними замовниками освітніх послуг (студентами, які вносять плату відповідно до умов контракту). Крім того, їм було надане матеріальне забезпечення у вигляді основних фондів, матеріалів та іншого, яке профінансоване також в основному за рахунок позабюджетних надходжень. </w:t>
      </w:r>
    </w:p>
    <w:p w:rsidR="00AF2899" w:rsidRPr="00AF2899" w:rsidRDefault="00AF2899" w:rsidP="00AF2899">
      <w:pPr>
        <w:widowControl w:val="0"/>
        <w:autoSpaceDE w:val="0"/>
        <w:autoSpaceDN w:val="0"/>
        <w:adjustRightInd w:val="0"/>
        <w:ind w:right="71" w:firstLine="720"/>
        <w:jc w:val="both"/>
        <w:rPr>
          <w:rFonts w:ascii="Times New Roman" w:hAnsi="Times New Roman"/>
          <w:sz w:val="28"/>
          <w:szCs w:val="28"/>
        </w:rPr>
      </w:pPr>
    </w:p>
    <w:p w:rsidR="00AF2899" w:rsidRPr="00AF2899" w:rsidRDefault="00AF2899" w:rsidP="00AF2899">
      <w:pPr>
        <w:widowControl w:val="0"/>
        <w:autoSpaceDE w:val="0"/>
        <w:autoSpaceDN w:val="0"/>
        <w:adjustRightInd w:val="0"/>
        <w:ind w:right="71" w:firstLine="720"/>
        <w:jc w:val="both"/>
        <w:rPr>
          <w:rFonts w:ascii="Times New Roman" w:hAnsi="Times New Roman"/>
          <w:sz w:val="28"/>
          <w:szCs w:val="28"/>
        </w:rPr>
      </w:pPr>
      <w:r w:rsidRPr="00AF2899">
        <w:rPr>
          <w:rFonts w:ascii="Times New Roman" w:hAnsi="Times New Roman"/>
          <w:sz w:val="28"/>
          <w:szCs w:val="28"/>
        </w:rPr>
        <w:t>У таких умовах певним чином порушується право інтелектуальної власності закладів вищої освіти державної форми власності та конкретного викладача, гарантоване Цивільним кодексом України.</w:t>
      </w:r>
    </w:p>
    <w:p w:rsidR="00AF2899" w:rsidRPr="00AF2899" w:rsidRDefault="00AF2899" w:rsidP="00AF2899">
      <w:pPr>
        <w:widowControl w:val="0"/>
        <w:autoSpaceDE w:val="0"/>
        <w:autoSpaceDN w:val="0"/>
        <w:adjustRightInd w:val="0"/>
        <w:ind w:right="71" w:firstLine="720"/>
        <w:jc w:val="both"/>
        <w:rPr>
          <w:rFonts w:ascii="Times New Roman" w:hAnsi="Times New Roman"/>
          <w:sz w:val="28"/>
          <w:szCs w:val="28"/>
        </w:rPr>
      </w:pPr>
    </w:p>
    <w:p w:rsidR="00AF2899" w:rsidRPr="00AF2899" w:rsidRDefault="00AF2899" w:rsidP="00AF2899">
      <w:pPr>
        <w:widowControl w:val="0"/>
        <w:autoSpaceDE w:val="0"/>
        <w:autoSpaceDN w:val="0"/>
        <w:adjustRightInd w:val="0"/>
        <w:ind w:right="71" w:firstLine="720"/>
        <w:jc w:val="both"/>
        <w:rPr>
          <w:rFonts w:ascii="Times New Roman" w:hAnsi="Times New Roman"/>
          <w:sz w:val="28"/>
          <w:szCs w:val="28"/>
        </w:rPr>
      </w:pPr>
      <w:r w:rsidRPr="00AF2899">
        <w:rPr>
          <w:rFonts w:ascii="Times New Roman" w:hAnsi="Times New Roman"/>
          <w:sz w:val="28"/>
          <w:szCs w:val="28"/>
        </w:rPr>
        <w:t xml:space="preserve">Заслуговує на увагу також те, що оплата прав інтелектуальної власності взагалі не передбачена чинними ставками оплати праці професорсько-викладацького складу й фактично не фінансується за рахунок державних джерел, хоча їх реальне існування потрібно враховувати за рахунок коштів спеціального фонду, наприклад, преміями за виконання науково-методичних робіт та навчальних посібників; </w:t>
      </w:r>
    </w:p>
    <w:p w:rsidR="00AF2899" w:rsidRPr="00AF2899" w:rsidRDefault="00AF2899" w:rsidP="00AF2899">
      <w:pPr>
        <w:widowControl w:val="0"/>
        <w:autoSpaceDE w:val="0"/>
        <w:autoSpaceDN w:val="0"/>
        <w:adjustRightInd w:val="0"/>
        <w:ind w:right="71" w:firstLine="720"/>
        <w:jc w:val="both"/>
        <w:rPr>
          <w:rFonts w:ascii="Times New Roman" w:hAnsi="Times New Roman"/>
          <w:sz w:val="28"/>
          <w:szCs w:val="28"/>
        </w:rPr>
      </w:pPr>
    </w:p>
    <w:p w:rsidR="00AF2899" w:rsidRPr="00AF2899" w:rsidRDefault="00AF2899" w:rsidP="00AF2899">
      <w:pPr>
        <w:widowControl w:val="0"/>
        <w:autoSpaceDE w:val="0"/>
        <w:autoSpaceDN w:val="0"/>
        <w:adjustRightInd w:val="0"/>
        <w:ind w:right="71" w:firstLine="720"/>
        <w:jc w:val="both"/>
        <w:rPr>
          <w:rFonts w:ascii="Times New Roman" w:hAnsi="Times New Roman"/>
          <w:sz w:val="28"/>
          <w:szCs w:val="28"/>
        </w:rPr>
      </w:pPr>
      <w:r w:rsidRPr="00AF2899">
        <w:rPr>
          <w:rFonts w:ascii="Times New Roman" w:hAnsi="Times New Roman"/>
          <w:sz w:val="28"/>
          <w:szCs w:val="28"/>
        </w:rPr>
        <w:t xml:space="preserve">• наукові дослідження та наукові розробки, що є невід’ємною частиною та передумовою необхідного рівня якості сучасної освітньої послуги, переважно не фінансуються за рахунок бюджетних коштів. Тому виникає проблема виділення в загальній сумі комерційних доходів відшкодування за науково-дослідницьку діяльність як недержавну, а витрати на неї як фінансово самостійні й такі, що здійснюються з недержавних джерел. </w:t>
      </w:r>
    </w:p>
    <w:p w:rsidR="00AF2899" w:rsidRPr="00AF2899" w:rsidRDefault="00AF2899" w:rsidP="00AF2899">
      <w:pPr>
        <w:widowControl w:val="0"/>
        <w:autoSpaceDE w:val="0"/>
        <w:autoSpaceDN w:val="0"/>
        <w:adjustRightInd w:val="0"/>
        <w:ind w:right="71" w:firstLine="720"/>
        <w:jc w:val="both"/>
        <w:rPr>
          <w:rFonts w:ascii="Times New Roman" w:hAnsi="Times New Roman"/>
          <w:sz w:val="28"/>
          <w:szCs w:val="28"/>
        </w:rPr>
      </w:pPr>
      <w:r w:rsidRPr="00AF2899">
        <w:rPr>
          <w:rFonts w:ascii="Times New Roman" w:hAnsi="Times New Roman"/>
          <w:sz w:val="28"/>
          <w:szCs w:val="28"/>
        </w:rPr>
        <w:lastRenderedPageBreak/>
        <w:t>Таким чином, зняття необґрунтованих та таких, що не відповідають сучасним завданням розвитку вищої освіти, обмежень щодо використання позабюджетних доходів закладів вищої освіти сприятиме зростанню якості освітніх послуг та вирішенню завдань, що стоять на сучасному етапі перед вищою освітою України.</w:t>
      </w:r>
    </w:p>
    <w:p w:rsidR="00AF2899" w:rsidRPr="00AF2899" w:rsidRDefault="00AF2899" w:rsidP="00AF2899">
      <w:pPr>
        <w:widowControl w:val="0"/>
        <w:autoSpaceDE w:val="0"/>
        <w:autoSpaceDN w:val="0"/>
        <w:adjustRightInd w:val="0"/>
        <w:ind w:right="71" w:firstLine="720"/>
        <w:jc w:val="both"/>
        <w:rPr>
          <w:rFonts w:ascii="Times New Roman" w:hAnsi="Times New Roman"/>
          <w:sz w:val="28"/>
          <w:szCs w:val="28"/>
        </w:rPr>
      </w:pPr>
    </w:p>
    <w:p w:rsidR="00AF2899" w:rsidRPr="00AF2899" w:rsidRDefault="00AF2899" w:rsidP="00AF2899">
      <w:pPr>
        <w:widowControl w:val="0"/>
        <w:autoSpaceDE w:val="0"/>
        <w:autoSpaceDN w:val="0"/>
        <w:adjustRightInd w:val="0"/>
        <w:ind w:right="71" w:firstLine="720"/>
        <w:jc w:val="both"/>
        <w:rPr>
          <w:rFonts w:ascii="Times New Roman" w:hAnsi="Times New Roman"/>
          <w:sz w:val="28"/>
          <w:szCs w:val="28"/>
        </w:rPr>
      </w:pPr>
      <w:r w:rsidRPr="00AF2899">
        <w:rPr>
          <w:rFonts w:ascii="Times New Roman" w:hAnsi="Times New Roman"/>
          <w:sz w:val="28"/>
          <w:szCs w:val="28"/>
        </w:rPr>
        <w:t xml:space="preserve">По-третє, утримання закладів вищої освіти державної форми власності через здійснення видатків бюджету на підготовку кадрів на договірних і конкурсних засадах, виходячи з обсягу державного замовлення, позбавляє їх статусу бюджетних установ, практично прирівнюючи такі утворення до казенних підприємств. Це суттєво змінює права і обов’язки закладів вищої освіти у сфері бюджетних та податкових правовідносин, негативні економічні наслідки яких важко передбачити в повному обсязі. </w:t>
      </w:r>
    </w:p>
    <w:p w:rsidR="00AF2899" w:rsidRPr="00AF2899" w:rsidRDefault="00AF2899" w:rsidP="00AF2899">
      <w:pPr>
        <w:widowControl w:val="0"/>
        <w:autoSpaceDE w:val="0"/>
        <w:autoSpaceDN w:val="0"/>
        <w:adjustRightInd w:val="0"/>
        <w:ind w:right="71" w:firstLine="720"/>
        <w:jc w:val="both"/>
        <w:rPr>
          <w:rFonts w:ascii="Times New Roman" w:hAnsi="Times New Roman"/>
          <w:sz w:val="28"/>
          <w:szCs w:val="28"/>
        </w:rPr>
      </w:pPr>
    </w:p>
    <w:p w:rsidR="00AF2899" w:rsidRPr="00AF2899" w:rsidRDefault="00AF2899" w:rsidP="00AF2899">
      <w:pPr>
        <w:widowControl w:val="0"/>
        <w:autoSpaceDE w:val="0"/>
        <w:autoSpaceDN w:val="0"/>
        <w:adjustRightInd w:val="0"/>
        <w:ind w:right="71" w:firstLine="720"/>
        <w:jc w:val="both"/>
        <w:rPr>
          <w:rFonts w:ascii="Times New Roman" w:hAnsi="Times New Roman"/>
          <w:sz w:val="28"/>
          <w:szCs w:val="28"/>
        </w:rPr>
      </w:pPr>
      <w:r w:rsidRPr="00AF2899">
        <w:rPr>
          <w:rFonts w:ascii="Times New Roman" w:hAnsi="Times New Roman"/>
          <w:sz w:val="28"/>
          <w:szCs w:val="28"/>
        </w:rPr>
        <w:t>Режим коштів, отриманих закладами вищої освіти державної форми власності від оплати за освітню діяльність, відповідно до якого вони є коштами спеціального фонду Державного бюджету, не узгоджується з цивільним законодавством та законодавством про освіту. У пункті 9 статті 79 Закону України “Про освіту” встановлюється, що заклади освіти самостійно розпоряджаються надходженнями від провадження господарської та іншої діяльності, передбаченої їхніми установчими документами.</w:t>
      </w:r>
    </w:p>
    <w:p w:rsidR="00AF2899" w:rsidRPr="00AF2899" w:rsidRDefault="00AF2899" w:rsidP="00AF2899">
      <w:pPr>
        <w:widowControl w:val="0"/>
        <w:autoSpaceDE w:val="0"/>
        <w:autoSpaceDN w:val="0"/>
        <w:adjustRightInd w:val="0"/>
        <w:ind w:right="71" w:firstLine="720"/>
        <w:jc w:val="both"/>
        <w:rPr>
          <w:rFonts w:ascii="Times New Roman" w:hAnsi="Times New Roman"/>
          <w:sz w:val="28"/>
          <w:szCs w:val="28"/>
        </w:rPr>
      </w:pPr>
    </w:p>
    <w:p w:rsidR="00AF2899" w:rsidRPr="00AF2899" w:rsidRDefault="00AF2899" w:rsidP="00AF2899">
      <w:pPr>
        <w:widowControl w:val="0"/>
        <w:autoSpaceDE w:val="0"/>
        <w:autoSpaceDN w:val="0"/>
        <w:adjustRightInd w:val="0"/>
        <w:ind w:right="71" w:firstLine="720"/>
        <w:jc w:val="both"/>
        <w:rPr>
          <w:rFonts w:ascii="Times New Roman" w:hAnsi="Times New Roman"/>
          <w:sz w:val="28"/>
          <w:szCs w:val="28"/>
        </w:rPr>
      </w:pPr>
      <w:r w:rsidRPr="00AF2899">
        <w:rPr>
          <w:rFonts w:ascii="Times New Roman" w:hAnsi="Times New Roman"/>
          <w:sz w:val="28"/>
          <w:szCs w:val="28"/>
        </w:rPr>
        <w:t>Чинне законодавство у сфері вищої освіти, з одного боку, передбачає можливість залучення позабюджетних коштів за рахунок надання освітніх послуг безпосереднім утримувачам на основі укладених контрактів, а з іншого – обмежує можливості використання отриманого доходу.</w:t>
      </w:r>
    </w:p>
    <w:p w:rsidR="00AF2899" w:rsidRPr="00AF2899" w:rsidRDefault="00AF2899" w:rsidP="00AF2899">
      <w:pPr>
        <w:widowControl w:val="0"/>
        <w:autoSpaceDE w:val="0"/>
        <w:autoSpaceDN w:val="0"/>
        <w:adjustRightInd w:val="0"/>
        <w:ind w:right="71" w:firstLine="720"/>
        <w:jc w:val="both"/>
        <w:rPr>
          <w:rFonts w:ascii="Times New Roman" w:hAnsi="Times New Roman"/>
          <w:sz w:val="28"/>
          <w:szCs w:val="28"/>
        </w:rPr>
      </w:pPr>
    </w:p>
    <w:p w:rsidR="00AF2899" w:rsidRPr="00AF2899" w:rsidRDefault="00AF2899" w:rsidP="00AF2899">
      <w:pPr>
        <w:widowControl w:val="0"/>
        <w:autoSpaceDE w:val="0"/>
        <w:autoSpaceDN w:val="0"/>
        <w:adjustRightInd w:val="0"/>
        <w:ind w:right="71" w:firstLine="720"/>
        <w:jc w:val="both"/>
        <w:rPr>
          <w:rFonts w:ascii="Times New Roman" w:hAnsi="Times New Roman"/>
          <w:sz w:val="28"/>
          <w:szCs w:val="28"/>
        </w:rPr>
      </w:pPr>
      <w:r w:rsidRPr="00AF2899">
        <w:rPr>
          <w:rFonts w:ascii="Times New Roman" w:hAnsi="Times New Roman"/>
          <w:sz w:val="28"/>
          <w:szCs w:val="28"/>
        </w:rPr>
        <w:t>Поширення режиму використання бюджетних коштів на дохід від надання освітніх послуг кінцевим споживачам за їх власний рахунок має негативні наслідки для розвитку вищих навчальних закладів державної форми власності й вищої освіти в цілому, зокрема:</w:t>
      </w:r>
    </w:p>
    <w:p w:rsidR="00AF2899" w:rsidRPr="00AF2899" w:rsidRDefault="00AF2899" w:rsidP="00AF2899">
      <w:pPr>
        <w:widowControl w:val="0"/>
        <w:autoSpaceDE w:val="0"/>
        <w:autoSpaceDN w:val="0"/>
        <w:adjustRightInd w:val="0"/>
        <w:ind w:right="71" w:firstLine="720"/>
        <w:jc w:val="both"/>
        <w:rPr>
          <w:rFonts w:ascii="Times New Roman" w:hAnsi="Times New Roman"/>
          <w:sz w:val="28"/>
          <w:szCs w:val="28"/>
        </w:rPr>
      </w:pPr>
    </w:p>
    <w:p w:rsidR="00AF2899" w:rsidRPr="00AF2899" w:rsidRDefault="00AF2899" w:rsidP="00AF2899">
      <w:pPr>
        <w:widowControl w:val="0"/>
        <w:autoSpaceDE w:val="0"/>
        <w:autoSpaceDN w:val="0"/>
        <w:adjustRightInd w:val="0"/>
        <w:ind w:right="71" w:firstLine="720"/>
        <w:jc w:val="both"/>
        <w:rPr>
          <w:rFonts w:ascii="Times New Roman" w:hAnsi="Times New Roman"/>
          <w:sz w:val="28"/>
          <w:szCs w:val="28"/>
        </w:rPr>
      </w:pPr>
      <w:r w:rsidRPr="00AF2899">
        <w:rPr>
          <w:rFonts w:ascii="Times New Roman" w:hAnsi="Times New Roman"/>
          <w:sz w:val="28"/>
          <w:szCs w:val="28"/>
        </w:rPr>
        <w:t xml:space="preserve">• включення позабюджетних коштів до кошторису скорочує розмір реального бюджетного фінансування вищої освіти, у результаті чого по мірі збільшення обсягів доходів від контрактної форми навчання та інших освітніх послуг частка прямого бюджетного фінансування конкретного вищого навчального закладу зменшується, бо при розподілі коштів із загального фонду враховується те, що той чи інший вищий навчальний заклад уже має, наприклад, для поточного ремонту кошти зі спеціального фонду; </w:t>
      </w:r>
    </w:p>
    <w:p w:rsidR="00AF2899" w:rsidRPr="00AF2899" w:rsidRDefault="00AF2899" w:rsidP="00AF2899">
      <w:pPr>
        <w:widowControl w:val="0"/>
        <w:autoSpaceDE w:val="0"/>
        <w:autoSpaceDN w:val="0"/>
        <w:adjustRightInd w:val="0"/>
        <w:ind w:right="71" w:firstLine="720"/>
        <w:jc w:val="both"/>
        <w:rPr>
          <w:rFonts w:ascii="Times New Roman" w:hAnsi="Times New Roman"/>
          <w:sz w:val="28"/>
          <w:szCs w:val="28"/>
        </w:rPr>
      </w:pPr>
    </w:p>
    <w:p w:rsidR="00AF2899" w:rsidRPr="00AF2899" w:rsidRDefault="00AF2899" w:rsidP="00AF2899">
      <w:pPr>
        <w:widowControl w:val="0"/>
        <w:autoSpaceDE w:val="0"/>
        <w:autoSpaceDN w:val="0"/>
        <w:adjustRightInd w:val="0"/>
        <w:ind w:right="71" w:firstLine="720"/>
        <w:jc w:val="both"/>
        <w:rPr>
          <w:rFonts w:ascii="Times New Roman" w:hAnsi="Times New Roman"/>
          <w:sz w:val="28"/>
          <w:szCs w:val="28"/>
        </w:rPr>
      </w:pPr>
      <w:r w:rsidRPr="00AF2899">
        <w:rPr>
          <w:rFonts w:ascii="Times New Roman" w:hAnsi="Times New Roman"/>
          <w:sz w:val="28"/>
          <w:szCs w:val="28"/>
        </w:rPr>
        <w:t xml:space="preserve">• закріплення коштів, отриманих із позабюджетних джерел, за конкретними напрямками їх використання у складі кошторису суттєво звужує можливість </w:t>
      </w:r>
      <w:r w:rsidRPr="00AF2899">
        <w:rPr>
          <w:rFonts w:ascii="Times New Roman" w:hAnsi="Times New Roman"/>
          <w:sz w:val="28"/>
          <w:szCs w:val="28"/>
        </w:rPr>
        <w:lastRenderedPageBreak/>
        <w:t xml:space="preserve">маневру наявними коштами. Це не дозволяє оперативно фінансувати невідкладні заходи з урахуванням конкретних інтересів і специфіки навчального закладу та спричиняє необґрунтовані перешкоди для акумуляції коштів на вирішальних напрямках розвитку закладів освіти державної форми власності; </w:t>
      </w:r>
    </w:p>
    <w:p w:rsidR="00AF2899" w:rsidRPr="00AF2899" w:rsidRDefault="00AF2899" w:rsidP="00AF2899">
      <w:pPr>
        <w:widowControl w:val="0"/>
        <w:autoSpaceDE w:val="0"/>
        <w:autoSpaceDN w:val="0"/>
        <w:adjustRightInd w:val="0"/>
        <w:ind w:right="71" w:firstLine="720"/>
        <w:jc w:val="both"/>
        <w:rPr>
          <w:rFonts w:ascii="Times New Roman" w:hAnsi="Times New Roman"/>
          <w:sz w:val="28"/>
          <w:szCs w:val="28"/>
        </w:rPr>
      </w:pPr>
    </w:p>
    <w:p w:rsidR="00AF2899" w:rsidRPr="00AF2899" w:rsidRDefault="00AF2899" w:rsidP="00AF2899">
      <w:pPr>
        <w:widowControl w:val="0"/>
        <w:autoSpaceDE w:val="0"/>
        <w:autoSpaceDN w:val="0"/>
        <w:adjustRightInd w:val="0"/>
        <w:ind w:right="71" w:firstLine="720"/>
        <w:jc w:val="both"/>
        <w:rPr>
          <w:rFonts w:ascii="Times New Roman" w:hAnsi="Times New Roman"/>
          <w:sz w:val="28"/>
          <w:szCs w:val="28"/>
        </w:rPr>
      </w:pPr>
      <w:r w:rsidRPr="00AF2899">
        <w:rPr>
          <w:rFonts w:ascii="Times New Roman" w:hAnsi="Times New Roman"/>
          <w:sz w:val="28"/>
          <w:szCs w:val="28"/>
        </w:rPr>
        <w:t>• застосування процедур тендерної закупівлі товарів, робіт та послуг, що є зрозумілим для використання бюджетних коштів, є абсурдним для закупівель товарів, робіт та послуг за рахунок власних коштів навчального закладу. Справа в тому, що основним критерієм тендерної закупівлі є мінімальна ціна товарів і послуг без урахування їх якості. Це призводить до того, що навчальні заклади одержують дешеві, але неякісні товари і послуги. Якщо на етапі виживання вищої освіти такий підхід можна було вважати зрозумілим, то в період розвитку він є неефективним, оскільки сучасна вища освіта потребує випереджального розвитку матеріальної бази та широкомасштабного використання в навчальному процесі найсучаснішої техніки та технології;</w:t>
      </w:r>
    </w:p>
    <w:p w:rsidR="00AF2899" w:rsidRPr="00AF2899" w:rsidRDefault="00AF2899" w:rsidP="00AF2899">
      <w:pPr>
        <w:widowControl w:val="0"/>
        <w:autoSpaceDE w:val="0"/>
        <w:autoSpaceDN w:val="0"/>
        <w:adjustRightInd w:val="0"/>
        <w:ind w:right="71" w:firstLine="720"/>
        <w:jc w:val="both"/>
        <w:rPr>
          <w:rFonts w:ascii="Times New Roman" w:hAnsi="Times New Roman"/>
          <w:sz w:val="28"/>
          <w:szCs w:val="28"/>
        </w:rPr>
      </w:pPr>
    </w:p>
    <w:p w:rsidR="00AF2899" w:rsidRPr="00AF2899" w:rsidRDefault="00AF2899" w:rsidP="00AF2899">
      <w:pPr>
        <w:widowControl w:val="0"/>
        <w:autoSpaceDE w:val="0"/>
        <w:autoSpaceDN w:val="0"/>
        <w:adjustRightInd w:val="0"/>
        <w:ind w:right="71" w:firstLine="720"/>
        <w:jc w:val="both"/>
        <w:rPr>
          <w:rFonts w:ascii="Times New Roman" w:hAnsi="Times New Roman"/>
          <w:sz w:val="28"/>
          <w:szCs w:val="28"/>
        </w:rPr>
      </w:pPr>
      <w:r w:rsidRPr="00AF2899">
        <w:rPr>
          <w:rFonts w:ascii="Times New Roman" w:hAnsi="Times New Roman"/>
          <w:sz w:val="28"/>
          <w:szCs w:val="28"/>
        </w:rPr>
        <w:t>• надходження коштів від надання освітніх послуг має чітко виражений сезонний характер. За умовами контракту оплата за навчання здійснюється у вищому навчальному закладі, як правило, двічі на рік – перед початком відповідного семестру.</w:t>
      </w:r>
    </w:p>
    <w:p w:rsidR="00AF2899" w:rsidRPr="00AF2899" w:rsidRDefault="00AF2899" w:rsidP="00AF2899">
      <w:pPr>
        <w:widowControl w:val="0"/>
        <w:autoSpaceDE w:val="0"/>
        <w:autoSpaceDN w:val="0"/>
        <w:adjustRightInd w:val="0"/>
        <w:ind w:right="71" w:firstLine="720"/>
        <w:jc w:val="both"/>
        <w:rPr>
          <w:rFonts w:ascii="Times New Roman" w:hAnsi="Times New Roman"/>
          <w:sz w:val="28"/>
          <w:szCs w:val="28"/>
        </w:rPr>
      </w:pPr>
    </w:p>
    <w:p w:rsidR="00AF2899" w:rsidRPr="00AF2899" w:rsidRDefault="00AF2899" w:rsidP="00AF2899">
      <w:pPr>
        <w:widowControl w:val="0"/>
        <w:autoSpaceDE w:val="0"/>
        <w:autoSpaceDN w:val="0"/>
        <w:adjustRightInd w:val="0"/>
        <w:ind w:right="71" w:firstLine="720"/>
        <w:jc w:val="both"/>
        <w:rPr>
          <w:rFonts w:ascii="Times New Roman" w:hAnsi="Times New Roman"/>
          <w:sz w:val="28"/>
          <w:szCs w:val="28"/>
        </w:rPr>
      </w:pPr>
      <w:r w:rsidRPr="00AF2899">
        <w:rPr>
          <w:rFonts w:ascii="Times New Roman" w:hAnsi="Times New Roman"/>
          <w:sz w:val="28"/>
          <w:szCs w:val="28"/>
        </w:rPr>
        <w:t>• позабюджетні кошти, отримані закладами вищої освіти державної форми власності, є різнорідними за своїм економічним змістом. Так, разом з оплатою за навчання, заклади освіти отримують плату за виконання науково-дослідницьких робіт за рахунок підприємств та організацій, спонсорську та меценатську допомогу, гранти на проведення науково-дослідницької діяльності з різних недержавних джерел фінансування, але на них також розповсюджується режим бюджетних коштів. Доходи від отримання грантів на проведення наукових досліджень також не можна вважати бюджетними коштами, бо це власність відповідних колективів та конкретних виконавців.</w:t>
      </w:r>
    </w:p>
    <w:p w:rsidR="00AF2899" w:rsidRPr="00AF2899" w:rsidRDefault="00AF2899" w:rsidP="00AF2899">
      <w:pPr>
        <w:widowControl w:val="0"/>
        <w:autoSpaceDE w:val="0"/>
        <w:autoSpaceDN w:val="0"/>
        <w:adjustRightInd w:val="0"/>
        <w:ind w:right="71" w:firstLine="720"/>
        <w:jc w:val="both"/>
        <w:rPr>
          <w:rFonts w:ascii="Times New Roman" w:hAnsi="Times New Roman"/>
          <w:sz w:val="28"/>
          <w:szCs w:val="28"/>
        </w:rPr>
      </w:pPr>
    </w:p>
    <w:p w:rsidR="000401BC" w:rsidRPr="00AF2899" w:rsidRDefault="00AF2899" w:rsidP="00AF2899">
      <w:pPr>
        <w:widowControl w:val="0"/>
        <w:autoSpaceDE w:val="0"/>
        <w:autoSpaceDN w:val="0"/>
        <w:adjustRightInd w:val="0"/>
        <w:ind w:right="71" w:firstLine="720"/>
        <w:jc w:val="both"/>
        <w:rPr>
          <w:rFonts w:ascii="Times New Roman" w:hAnsi="Times New Roman"/>
          <w:sz w:val="28"/>
          <w:szCs w:val="28"/>
        </w:rPr>
      </w:pPr>
      <w:r w:rsidRPr="00AF2899">
        <w:rPr>
          <w:rFonts w:ascii="Times New Roman" w:hAnsi="Times New Roman"/>
          <w:sz w:val="28"/>
          <w:szCs w:val="28"/>
        </w:rPr>
        <w:t>Недоліком такого підходу є також те, що обмеження у сфері використання позабюджетних коштів ставить в нерівні умови державні й недержавні заклади вищої освіти, що означає неприпустиму, зважаючи на чинне законодавство, дискримінацію перших за формою власності.</w:t>
      </w:r>
    </w:p>
    <w:p w:rsidR="000401BC" w:rsidRPr="000401BC" w:rsidRDefault="000401BC" w:rsidP="00EB0B97">
      <w:pPr>
        <w:widowControl w:val="0"/>
        <w:autoSpaceDE w:val="0"/>
        <w:autoSpaceDN w:val="0"/>
        <w:adjustRightInd w:val="0"/>
        <w:ind w:right="71" w:firstLine="720"/>
        <w:jc w:val="both"/>
        <w:rPr>
          <w:rFonts w:ascii="Times New Roman" w:hAnsi="Times New Roman"/>
          <w:bCs/>
          <w:sz w:val="28"/>
          <w:szCs w:val="28"/>
        </w:rPr>
      </w:pPr>
    </w:p>
    <w:p w:rsidR="00EB0B97" w:rsidRPr="000401BC" w:rsidRDefault="00EB0B97" w:rsidP="00EB0B97">
      <w:pPr>
        <w:widowControl w:val="0"/>
        <w:autoSpaceDE w:val="0"/>
        <w:autoSpaceDN w:val="0"/>
        <w:adjustRightInd w:val="0"/>
        <w:ind w:right="71" w:firstLine="720"/>
        <w:jc w:val="both"/>
        <w:rPr>
          <w:rFonts w:ascii="Times New Roman" w:hAnsi="Times New Roman"/>
          <w:b/>
          <w:bCs/>
          <w:sz w:val="28"/>
          <w:szCs w:val="28"/>
        </w:rPr>
      </w:pPr>
      <w:r w:rsidRPr="000401BC">
        <w:rPr>
          <w:rFonts w:ascii="Times New Roman" w:hAnsi="Times New Roman"/>
          <w:b/>
          <w:bCs/>
          <w:sz w:val="28"/>
          <w:szCs w:val="28"/>
        </w:rPr>
        <w:t xml:space="preserve">2. Цілі і завдання прийняття акта </w:t>
      </w:r>
    </w:p>
    <w:p w:rsidR="006F1934" w:rsidRPr="000401BC" w:rsidRDefault="006F1934" w:rsidP="00EB0B97">
      <w:pPr>
        <w:widowControl w:val="0"/>
        <w:autoSpaceDE w:val="0"/>
        <w:autoSpaceDN w:val="0"/>
        <w:adjustRightInd w:val="0"/>
        <w:ind w:right="71" w:firstLine="720"/>
        <w:jc w:val="both"/>
        <w:rPr>
          <w:rFonts w:ascii="Times New Roman" w:hAnsi="Times New Roman"/>
          <w:sz w:val="28"/>
          <w:szCs w:val="28"/>
        </w:rPr>
      </w:pPr>
    </w:p>
    <w:p w:rsidR="00984AB1" w:rsidRDefault="00984AB1" w:rsidP="00984AB1">
      <w:pPr>
        <w:widowControl w:val="0"/>
        <w:autoSpaceDE w:val="0"/>
        <w:autoSpaceDN w:val="0"/>
        <w:adjustRightInd w:val="0"/>
        <w:ind w:right="71" w:firstLine="720"/>
        <w:jc w:val="both"/>
        <w:rPr>
          <w:rFonts w:ascii="Times New Roman" w:hAnsi="Times New Roman"/>
          <w:sz w:val="28"/>
          <w:szCs w:val="28"/>
        </w:rPr>
      </w:pPr>
      <w:r w:rsidRPr="000401BC">
        <w:rPr>
          <w:rFonts w:ascii="Times New Roman" w:hAnsi="Times New Roman"/>
          <w:sz w:val="28"/>
          <w:szCs w:val="28"/>
        </w:rPr>
        <w:t xml:space="preserve">Метою законопроєкту є </w:t>
      </w:r>
      <w:r>
        <w:rPr>
          <w:rFonts w:ascii="Times New Roman" w:hAnsi="Times New Roman"/>
          <w:sz w:val="28"/>
          <w:szCs w:val="28"/>
        </w:rPr>
        <w:t>вдосконалення процедури</w:t>
      </w:r>
      <w:r w:rsidRPr="00184AC8">
        <w:rPr>
          <w:rFonts w:ascii="Times New Roman" w:hAnsi="Times New Roman"/>
          <w:sz w:val="28"/>
          <w:szCs w:val="28"/>
        </w:rPr>
        <w:t xml:space="preserve"> використання коштів спеціального фонду закладу вищої освіти від надання платних послуг у сфері вищої освіти</w:t>
      </w:r>
      <w:r>
        <w:rPr>
          <w:rFonts w:ascii="Times New Roman" w:hAnsi="Times New Roman"/>
          <w:sz w:val="28"/>
          <w:szCs w:val="28"/>
        </w:rPr>
        <w:t>.</w:t>
      </w:r>
    </w:p>
    <w:p w:rsidR="000401BC" w:rsidRPr="000401BC" w:rsidRDefault="000401BC" w:rsidP="00EB0B97">
      <w:pPr>
        <w:widowControl w:val="0"/>
        <w:autoSpaceDE w:val="0"/>
        <w:autoSpaceDN w:val="0"/>
        <w:adjustRightInd w:val="0"/>
        <w:ind w:right="71" w:firstLine="720"/>
        <w:jc w:val="both"/>
        <w:rPr>
          <w:rFonts w:ascii="Times New Roman" w:hAnsi="Times New Roman"/>
          <w:b/>
          <w:bCs/>
          <w:sz w:val="28"/>
          <w:szCs w:val="28"/>
        </w:rPr>
      </w:pPr>
    </w:p>
    <w:p w:rsidR="00EB0B97" w:rsidRPr="000401BC" w:rsidRDefault="00EB0B97" w:rsidP="00EB0B97">
      <w:pPr>
        <w:widowControl w:val="0"/>
        <w:autoSpaceDE w:val="0"/>
        <w:autoSpaceDN w:val="0"/>
        <w:adjustRightInd w:val="0"/>
        <w:ind w:right="71" w:firstLine="720"/>
        <w:jc w:val="both"/>
        <w:rPr>
          <w:rFonts w:ascii="Times New Roman" w:hAnsi="Times New Roman"/>
          <w:b/>
          <w:bCs/>
          <w:sz w:val="28"/>
          <w:szCs w:val="28"/>
        </w:rPr>
      </w:pPr>
      <w:r w:rsidRPr="000401BC">
        <w:rPr>
          <w:rFonts w:ascii="Times New Roman" w:hAnsi="Times New Roman"/>
          <w:b/>
          <w:bCs/>
          <w:sz w:val="28"/>
          <w:szCs w:val="28"/>
        </w:rPr>
        <w:lastRenderedPageBreak/>
        <w:t xml:space="preserve">3. Загальна характеристика і основні положення проекту акта </w:t>
      </w:r>
    </w:p>
    <w:p w:rsidR="006F1934" w:rsidRPr="000401BC" w:rsidRDefault="006F1934" w:rsidP="00EB0B97">
      <w:pPr>
        <w:widowControl w:val="0"/>
        <w:autoSpaceDE w:val="0"/>
        <w:autoSpaceDN w:val="0"/>
        <w:adjustRightInd w:val="0"/>
        <w:ind w:right="71" w:firstLine="720"/>
        <w:jc w:val="both"/>
        <w:rPr>
          <w:rFonts w:ascii="Times New Roman" w:hAnsi="Times New Roman"/>
          <w:sz w:val="28"/>
          <w:szCs w:val="28"/>
        </w:rPr>
      </w:pPr>
    </w:p>
    <w:p w:rsidR="00984AB1" w:rsidRDefault="00984AB1" w:rsidP="00984AB1">
      <w:pPr>
        <w:widowControl w:val="0"/>
        <w:autoSpaceDE w:val="0"/>
        <w:autoSpaceDN w:val="0"/>
        <w:adjustRightInd w:val="0"/>
        <w:ind w:right="71" w:firstLine="720"/>
        <w:jc w:val="both"/>
        <w:rPr>
          <w:rFonts w:ascii="Times New Roman" w:hAnsi="Times New Roman"/>
          <w:sz w:val="28"/>
          <w:szCs w:val="28"/>
        </w:rPr>
      </w:pPr>
      <w:r w:rsidRPr="000401BC">
        <w:rPr>
          <w:rFonts w:ascii="Times New Roman" w:hAnsi="Times New Roman"/>
          <w:sz w:val="28"/>
          <w:szCs w:val="28"/>
        </w:rPr>
        <w:t>Законопроєктом передбачається визначення на законодавчому рівні</w:t>
      </w:r>
      <w:r>
        <w:rPr>
          <w:rFonts w:ascii="Times New Roman" w:hAnsi="Times New Roman"/>
          <w:sz w:val="28"/>
          <w:szCs w:val="28"/>
        </w:rPr>
        <w:t xml:space="preserve"> наступне:</w:t>
      </w:r>
    </w:p>
    <w:p w:rsidR="000401BC" w:rsidRDefault="000401BC" w:rsidP="003E4049">
      <w:pPr>
        <w:widowControl w:val="0"/>
        <w:autoSpaceDE w:val="0"/>
        <w:autoSpaceDN w:val="0"/>
        <w:adjustRightInd w:val="0"/>
        <w:ind w:right="71" w:firstLine="720"/>
        <w:jc w:val="both"/>
        <w:rPr>
          <w:rFonts w:ascii="Times New Roman" w:hAnsi="Times New Roman"/>
          <w:sz w:val="28"/>
          <w:szCs w:val="28"/>
        </w:rPr>
      </w:pPr>
    </w:p>
    <w:p w:rsidR="00984AB1" w:rsidRDefault="00984AB1" w:rsidP="003E4049">
      <w:pPr>
        <w:widowControl w:val="0"/>
        <w:autoSpaceDE w:val="0"/>
        <w:autoSpaceDN w:val="0"/>
        <w:adjustRightInd w:val="0"/>
        <w:ind w:right="71" w:firstLine="720"/>
        <w:jc w:val="both"/>
        <w:rPr>
          <w:rFonts w:ascii="Times New Roman" w:hAnsi="Times New Roman"/>
          <w:sz w:val="28"/>
          <w:szCs w:val="28"/>
        </w:rPr>
      </w:pPr>
      <w:r w:rsidRPr="00984AB1">
        <w:rPr>
          <w:rFonts w:ascii="Times New Roman" w:hAnsi="Times New Roman"/>
          <w:sz w:val="28"/>
          <w:szCs w:val="28"/>
        </w:rPr>
        <w:t>Власні надходження бюджетних установ отримуються додатково до коштів загального фонду бюджету і включаються до спеціального фонду бюджету. При цьому надходження бюджетних установ у вигляді майна (активів) в натуральній формі, отримане від інших бюджетних установ, які відповідно до законодавства виконують функції з управління об’єктами державної (комунальної) власності, у межах відповідного бюджету, не є власними надходженнями таких бюджетних установ, крім коштів, отриманих державним та/або комунальним закладом вищої освіти від надання платних послуг у сфері вищої освіти та пов’язаних з нею інших сферах діяльності</w:t>
      </w:r>
      <w:r>
        <w:rPr>
          <w:rFonts w:ascii="Times New Roman" w:hAnsi="Times New Roman"/>
          <w:sz w:val="28"/>
          <w:szCs w:val="28"/>
        </w:rPr>
        <w:t>.</w:t>
      </w:r>
    </w:p>
    <w:p w:rsidR="00984AB1" w:rsidRPr="000401BC" w:rsidRDefault="00984AB1" w:rsidP="003E4049">
      <w:pPr>
        <w:widowControl w:val="0"/>
        <w:autoSpaceDE w:val="0"/>
        <w:autoSpaceDN w:val="0"/>
        <w:adjustRightInd w:val="0"/>
        <w:ind w:right="71" w:firstLine="720"/>
        <w:jc w:val="both"/>
        <w:rPr>
          <w:rFonts w:ascii="Times New Roman" w:hAnsi="Times New Roman"/>
          <w:sz w:val="28"/>
          <w:szCs w:val="28"/>
        </w:rPr>
      </w:pPr>
    </w:p>
    <w:p w:rsidR="00EB0B97" w:rsidRPr="000401BC" w:rsidRDefault="00EB0B97" w:rsidP="00EB0B97">
      <w:pPr>
        <w:widowControl w:val="0"/>
        <w:autoSpaceDE w:val="0"/>
        <w:autoSpaceDN w:val="0"/>
        <w:adjustRightInd w:val="0"/>
        <w:ind w:right="71" w:firstLine="720"/>
        <w:jc w:val="both"/>
        <w:rPr>
          <w:rFonts w:ascii="Times New Roman" w:hAnsi="Times New Roman"/>
          <w:b/>
          <w:bCs/>
          <w:sz w:val="28"/>
          <w:szCs w:val="28"/>
        </w:rPr>
      </w:pPr>
      <w:r w:rsidRPr="000401BC">
        <w:rPr>
          <w:rFonts w:ascii="Times New Roman" w:hAnsi="Times New Roman"/>
          <w:b/>
          <w:bCs/>
          <w:sz w:val="28"/>
          <w:szCs w:val="28"/>
        </w:rPr>
        <w:t>4. Стан нормативно-правової бази в цій сфері правового регулювання</w:t>
      </w:r>
    </w:p>
    <w:p w:rsidR="006F1934" w:rsidRPr="000401BC" w:rsidRDefault="006F1934" w:rsidP="00EB0B97">
      <w:pPr>
        <w:widowControl w:val="0"/>
        <w:autoSpaceDE w:val="0"/>
        <w:autoSpaceDN w:val="0"/>
        <w:adjustRightInd w:val="0"/>
        <w:ind w:right="71" w:firstLine="720"/>
        <w:jc w:val="both"/>
        <w:rPr>
          <w:rFonts w:ascii="Times New Roman" w:hAnsi="Times New Roman"/>
          <w:sz w:val="28"/>
          <w:szCs w:val="28"/>
        </w:rPr>
      </w:pPr>
    </w:p>
    <w:p w:rsidR="00EB0B97" w:rsidRPr="000401BC" w:rsidRDefault="00EB0B97" w:rsidP="00EB0B97">
      <w:pPr>
        <w:widowControl w:val="0"/>
        <w:autoSpaceDE w:val="0"/>
        <w:autoSpaceDN w:val="0"/>
        <w:adjustRightInd w:val="0"/>
        <w:ind w:right="71" w:firstLine="720"/>
        <w:jc w:val="both"/>
        <w:rPr>
          <w:rFonts w:ascii="Times New Roman" w:hAnsi="Times New Roman"/>
          <w:sz w:val="28"/>
          <w:szCs w:val="28"/>
        </w:rPr>
      </w:pPr>
      <w:r w:rsidRPr="000401BC">
        <w:rPr>
          <w:rFonts w:ascii="Times New Roman" w:hAnsi="Times New Roman"/>
          <w:sz w:val="28"/>
          <w:szCs w:val="28"/>
        </w:rPr>
        <w:t xml:space="preserve">Основними нормативно-правовими актами, які регулюють зазначене питання, є: </w:t>
      </w:r>
    </w:p>
    <w:p w:rsidR="00EB0B97" w:rsidRDefault="00EB0B97" w:rsidP="00EB0B97">
      <w:pPr>
        <w:widowControl w:val="0"/>
        <w:autoSpaceDE w:val="0"/>
        <w:autoSpaceDN w:val="0"/>
        <w:adjustRightInd w:val="0"/>
        <w:ind w:right="71" w:firstLine="720"/>
        <w:jc w:val="both"/>
        <w:rPr>
          <w:rFonts w:ascii="Times New Roman" w:hAnsi="Times New Roman"/>
          <w:sz w:val="28"/>
          <w:szCs w:val="28"/>
        </w:rPr>
      </w:pPr>
    </w:p>
    <w:p w:rsidR="00984AB1" w:rsidRDefault="00984AB1" w:rsidP="00EB0B97">
      <w:pPr>
        <w:widowControl w:val="0"/>
        <w:autoSpaceDE w:val="0"/>
        <w:autoSpaceDN w:val="0"/>
        <w:adjustRightInd w:val="0"/>
        <w:ind w:right="71" w:firstLine="720"/>
        <w:jc w:val="both"/>
        <w:rPr>
          <w:rFonts w:ascii="Times New Roman" w:hAnsi="Times New Roman"/>
          <w:sz w:val="28"/>
          <w:szCs w:val="28"/>
        </w:rPr>
      </w:pPr>
      <w:r>
        <w:rPr>
          <w:rFonts w:ascii="Times New Roman" w:hAnsi="Times New Roman"/>
          <w:sz w:val="28"/>
          <w:szCs w:val="28"/>
        </w:rPr>
        <w:t>Бюджетний кодекс України.</w:t>
      </w:r>
    </w:p>
    <w:p w:rsidR="00984AB1" w:rsidRPr="000401BC" w:rsidRDefault="00984AB1" w:rsidP="00EB0B97">
      <w:pPr>
        <w:widowControl w:val="0"/>
        <w:autoSpaceDE w:val="0"/>
        <w:autoSpaceDN w:val="0"/>
        <w:adjustRightInd w:val="0"/>
        <w:ind w:right="71" w:firstLine="720"/>
        <w:jc w:val="both"/>
        <w:rPr>
          <w:rFonts w:ascii="Times New Roman" w:hAnsi="Times New Roman"/>
          <w:sz w:val="28"/>
          <w:szCs w:val="28"/>
        </w:rPr>
      </w:pPr>
    </w:p>
    <w:p w:rsidR="00EB0B97" w:rsidRPr="000401BC" w:rsidRDefault="00EB0B97" w:rsidP="00EB0B97">
      <w:pPr>
        <w:widowControl w:val="0"/>
        <w:autoSpaceDE w:val="0"/>
        <w:autoSpaceDN w:val="0"/>
        <w:adjustRightInd w:val="0"/>
        <w:ind w:right="71" w:firstLine="720"/>
        <w:jc w:val="both"/>
        <w:rPr>
          <w:rFonts w:ascii="Times New Roman" w:hAnsi="Times New Roman"/>
          <w:sz w:val="28"/>
          <w:szCs w:val="28"/>
        </w:rPr>
      </w:pPr>
      <w:r w:rsidRPr="000401BC">
        <w:rPr>
          <w:rFonts w:ascii="Times New Roman" w:hAnsi="Times New Roman"/>
          <w:sz w:val="28"/>
          <w:szCs w:val="28"/>
        </w:rPr>
        <w:t xml:space="preserve">Закон України «Про </w:t>
      </w:r>
      <w:r w:rsidR="000401BC">
        <w:rPr>
          <w:rFonts w:ascii="Times New Roman" w:hAnsi="Times New Roman"/>
          <w:sz w:val="28"/>
          <w:szCs w:val="28"/>
        </w:rPr>
        <w:t>вищу освіту</w:t>
      </w:r>
      <w:r w:rsidR="003E4049" w:rsidRPr="000401BC">
        <w:rPr>
          <w:rFonts w:ascii="Times New Roman" w:hAnsi="Times New Roman"/>
          <w:sz w:val="28"/>
          <w:szCs w:val="28"/>
        </w:rPr>
        <w:t>».</w:t>
      </w:r>
    </w:p>
    <w:p w:rsidR="00EB0B97" w:rsidRPr="000401BC" w:rsidRDefault="00EB0B97" w:rsidP="00EB0B97">
      <w:pPr>
        <w:widowControl w:val="0"/>
        <w:autoSpaceDE w:val="0"/>
        <w:autoSpaceDN w:val="0"/>
        <w:adjustRightInd w:val="0"/>
        <w:ind w:right="71" w:firstLine="720"/>
        <w:jc w:val="both"/>
        <w:rPr>
          <w:rFonts w:ascii="Times New Roman" w:hAnsi="Times New Roman"/>
          <w:sz w:val="28"/>
          <w:szCs w:val="28"/>
        </w:rPr>
      </w:pPr>
    </w:p>
    <w:p w:rsidR="00EB0B97" w:rsidRPr="000401BC" w:rsidRDefault="00D15FA1" w:rsidP="00EB0B97">
      <w:pPr>
        <w:widowControl w:val="0"/>
        <w:autoSpaceDE w:val="0"/>
        <w:autoSpaceDN w:val="0"/>
        <w:adjustRightInd w:val="0"/>
        <w:ind w:right="71" w:firstLine="720"/>
        <w:jc w:val="both"/>
        <w:rPr>
          <w:rFonts w:ascii="Times New Roman" w:hAnsi="Times New Roman"/>
          <w:sz w:val="28"/>
          <w:szCs w:val="28"/>
        </w:rPr>
      </w:pPr>
      <w:r w:rsidRPr="000401BC">
        <w:rPr>
          <w:rFonts w:ascii="Times New Roman" w:hAnsi="Times New Roman"/>
          <w:sz w:val="28"/>
          <w:szCs w:val="28"/>
        </w:rPr>
        <w:t>Прийняття законопроє</w:t>
      </w:r>
      <w:r w:rsidR="00EB0B97" w:rsidRPr="000401BC">
        <w:rPr>
          <w:rFonts w:ascii="Times New Roman" w:hAnsi="Times New Roman"/>
          <w:sz w:val="28"/>
          <w:szCs w:val="28"/>
        </w:rPr>
        <w:t>кту не потребує внесення змін до інших Законів України.</w:t>
      </w:r>
    </w:p>
    <w:p w:rsidR="00EB0B97" w:rsidRPr="000401BC" w:rsidRDefault="00EB0B97" w:rsidP="00EB0B97">
      <w:pPr>
        <w:widowControl w:val="0"/>
        <w:autoSpaceDE w:val="0"/>
        <w:autoSpaceDN w:val="0"/>
        <w:adjustRightInd w:val="0"/>
        <w:ind w:right="71" w:firstLine="720"/>
        <w:jc w:val="both"/>
        <w:rPr>
          <w:rFonts w:ascii="Times New Roman" w:hAnsi="Times New Roman"/>
          <w:b/>
          <w:bCs/>
          <w:sz w:val="28"/>
          <w:szCs w:val="28"/>
        </w:rPr>
      </w:pPr>
    </w:p>
    <w:p w:rsidR="00EB0B97" w:rsidRPr="000401BC" w:rsidRDefault="00EB0B97" w:rsidP="00EB0B97">
      <w:pPr>
        <w:widowControl w:val="0"/>
        <w:autoSpaceDE w:val="0"/>
        <w:autoSpaceDN w:val="0"/>
        <w:adjustRightInd w:val="0"/>
        <w:ind w:right="71" w:firstLine="720"/>
        <w:jc w:val="both"/>
        <w:rPr>
          <w:rFonts w:ascii="Times New Roman" w:hAnsi="Times New Roman"/>
          <w:b/>
          <w:bCs/>
          <w:sz w:val="28"/>
          <w:szCs w:val="28"/>
        </w:rPr>
      </w:pPr>
      <w:r w:rsidRPr="000401BC">
        <w:rPr>
          <w:rFonts w:ascii="Times New Roman" w:hAnsi="Times New Roman"/>
          <w:b/>
          <w:bCs/>
          <w:sz w:val="28"/>
          <w:szCs w:val="28"/>
        </w:rPr>
        <w:t xml:space="preserve">5. Фінансово-економічне обґрунтування </w:t>
      </w:r>
    </w:p>
    <w:p w:rsidR="006F1934" w:rsidRPr="000401BC" w:rsidRDefault="006F1934" w:rsidP="00EB0B97">
      <w:pPr>
        <w:widowControl w:val="0"/>
        <w:autoSpaceDE w:val="0"/>
        <w:autoSpaceDN w:val="0"/>
        <w:adjustRightInd w:val="0"/>
        <w:ind w:right="71" w:firstLine="720"/>
        <w:jc w:val="both"/>
        <w:rPr>
          <w:rFonts w:ascii="Times New Roman" w:hAnsi="Times New Roman"/>
          <w:sz w:val="28"/>
          <w:szCs w:val="28"/>
        </w:rPr>
      </w:pPr>
    </w:p>
    <w:p w:rsidR="00EB0B97" w:rsidRPr="000401BC" w:rsidRDefault="00EB0B97" w:rsidP="00EB0B97">
      <w:pPr>
        <w:widowControl w:val="0"/>
        <w:autoSpaceDE w:val="0"/>
        <w:autoSpaceDN w:val="0"/>
        <w:adjustRightInd w:val="0"/>
        <w:ind w:right="71" w:firstLine="720"/>
        <w:jc w:val="both"/>
        <w:rPr>
          <w:rFonts w:ascii="Times New Roman" w:hAnsi="Times New Roman"/>
          <w:sz w:val="28"/>
          <w:szCs w:val="28"/>
        </w:rPr>
      </w:pPr>
      <w:r w:rsidRPr="000401BC">
        <w:rPr>
          <w:rFonts w:ascii="Times New Roman" w:hAnsi="Times New Roman"/>
          <w:sz w:val="28"/>
          <w:szCs w:val="28"/>
        </w:rPr>
        <w:t>Прийняття проєкту Закону України «</w:t>
      </w:r>
      <w:r w:rsidR="00AF2899" w:rsidRPr="00AF2899">
        <w:rPr>
          <w:rFonts w:ascii="Times New Roman" w:hAnsi="Times New Roman"/>
          <w:sz w:val="28"/>
          <w:szCs w:val="28"/>
        </w:rPr>
        <w:t>Про внесення змін до статті 13 Бюджетного кодексу України щодо питання використання коштів спеціального фонду закладу вищої освіти від надання платних послуг у сфері вищої освіти</w:t>
      </w:r>
      <w:r w:rsidRPr="000401BC">
        <w:rPr>
          <w:rFonts w:ascii="Times New Roman" w:hAnsi="Times New Roman"/>
          <w:sz w:val="28"/>
          <w:szCs w:val="28"/>
        </w:rPr>
        <w:t xml:space="preserve">» </w:t>
      </w:r>
      <w:r w:rsidR="00F8234F" w:rsidRPr="000401BC">
        <w:rPr>
          <w:rFonts w:ascii="Times New Roman" w:hAnsi="Times New Roman"/>
          <w:sz w:val="28"/>
          <w:szCs w:val="28"/>
        </w:rPr>
        <w:t>не потребує додаткових коштів з Державного бюджету України та місцевих бюджетів.</w:t>
      </w:r>
    </w:p>
    <w:p w:rsidR="00EB0B97" w:rsidRPr="000401BC" w:rsidRDefault="00EB0B97" w:rsidP="00EB0B97">
      <w:pPr>
        <w:widowControl w:val="0"/>
        <w:autoSpaceDE w:val="0"/>
        <w:autoSpaceDN w:val="0"/>
        <w:adjustRightInd w:val="0"/>
        <w:ind w:right="71" w:firstLine="720"/>
        <w:jc w:val="both"/>
        <w:rPr>
          <w:rFonts w:ascii="Times New Roman" w:hAnsi="Times New Roman"/>
          <w:b/>
          <w:bCs/>
          <w:sz w:val="28"/>
          <w:szCs w:val="28"/>
        </w:rPr>
      </w:pPr>
    </w:p>
    <w:p w:rsidR="00EB0B97" w:rsidRPr="000401BC" w:rsidRDefault="00EB0B97" w:rsidP="00EB0B97">
      <w:pPr>
        <w:widowControl w:val="0"/>
        <w:autoSpaceDE w:val="0"/>
        <w:autoSpaceDN w:val="0"/>
        <w:adjustRightInd w:val="0"/>
        <w:ind w:right="71" w:firstLine="720"/>
        <w:jc w:val="both"/>
        <w:rPr>
          <w:rFonts w:ascii="Times New Roman" w:hAnsi="Times New Roman"/>
          <w:b/>
          <w:bCs/>
          <w:sz w:val="28"/>
          <w:szCs w:val="28"/>
        </w:rPr>
      </w:pPr>
      <w:r w:rsidRPr="000401BC">
        <w:rPr>
          <w:rFonts w:ascii="Times New Roman" w:hAnsi="Times New Roman"/>
          <w:b/>
          <w:bCs/>
          <w:sz w:val="28"/>
          <w:szCs w:val="28"/>
        </w:rPr>
        <w:t>6. Прогноз соціально-економічних та інших наслідків прийняття акта</w:t>
      </w:r>
    </w:p>
    <w:p w:rsidR="006F1934" w:rsidRPr="000401BC" w:rsidRDefault="006F1934" w:rsidP="00EB0B97">
      <w:pPr>
        <w:widowControl w:val="0"/>
        <w:autoSpaceDE w:val="0"/>
        <w:autoSpaceDN w:val="0"/>
        <w:adjustRightInd w:val="0"/>
        <w:ind w:right="71" w:firstLine="720"/>
        <w:jc w:val="both"/>
        <w:rPr>
          <w:rFonts w:ascii="Times New Roman" w:hAnsi="Times New Roman"/>
          <w:sz w:val="28"/>
          <w:szCs w:val="28"/>
        </w:rPr>
      </w:pPr>
    </w:p>
    <w:p w:rsidR="00984AB1" w:rsidRDefault="00D15FA1" w:rsidP="00984AB1">
      <w:pPr>
        <w:widowControl w:val="0"/>
        <w:autoSpaceDE w:val="0"/>
        <w:autoSpaceDN w:val="0"/>
        <w:adjustRightInd w:val="0"/>
        <w:ind w:right="71" w:firstLine="720"/>
        <w:jc w:val="both"/>
        <w:rPr>
          <w:rFonts w:ascii="Times New Roman" w:hAnsi="Times New Roman"/>
          <w:sz w:val="28"/>
          <w:szCs w:val="28"/>
        </w:rPr>
      </w:pPr>
      <w:r w:rsidRPr="000401BC">
        <w:rPr>
          <w:rFonts w:ascii="Times New Roman" w:hAnsi="Times New Roman"/>
          <w:sz w:val="28"/>
          <w:szCs w:val="28"/>
        </w:rPr>
        <w:t>Реалізація проє</w:t>
      </w:r>
      <w:r w:rsidR="00984AB1">
        <w:rPr>
          <w:rFonts w:ascii="Times New Roman" w:hAnsi="Times New Roman"/>
          <w:sz w:val="28"/>
          <w:szCs w:val="28"/>
        </w:rPr>
        <w:t>кту акта дозволить вдосконалити процедуру</w:t>
      </w:r>
      <w:r w:rsidR="00984AB1" w:rsidRPr="00184AC8">
        <w:rPr>
          <w:rFonts w:ascii="Times New Roman" w:hAnsi="Times New Roman"/>
          <w:sz w:val="28"/>
          <w:szCs w:val="28"/>
        </w:rPr>
        <w:t xml:space="preserve"> використання коштів спеціального фонду закладу вищої освіти від надання платних послуг у сфері вищої освіти</w:t>
      </w:r>
      <w:r w:rsidR="00984AB1">
        <w:rPr>
          <w:rFonts w:ascii="Times New Roman" w:hAnsi="Times New Roman"/>
          <w:sz w:val="28"/>
          <w:szCs w:val="28"/>
        </w:rPr>
        <w:t>.</w:t>
      </w:r>
    </w:p>
    <w:p w:rsidR="000401BC" w:rsidRPr="000401BC" w:rsidRDefault="000401BC" w:rsidP="00EB0B97">
      <w:pPr>
        <w:widowControl w:val="0"/>
        <w:autoSpaceDE w:val="0"/>
        <w:autoSpaceDN w:val="0"/>
        <w:adjustRightInd w:val="0"/>
        <w:ind w:right="71" w:firstLine="720"/>
        <w:jc w:val="both"/>
        <w:rPr>
          <w:rFonts w:ascii="Times New Roman" w:hAnsi="Times New Roman"/>
          <w:sz w:val="28"/>
          <w:szCs w:val="28"/>
        </w:rPr>
      </w:pPr>
    </w:p>
    <w:p w:rsidR="00EB0B97" w:rsidRPr="000401BC" w:rsidRDefault="00EB0B97" w:rsidP="00EB0B97">
      <w:pPr>
        <w:widowControl w:val="0"/>
        <w:autoSpaceDE w:val="0"/>
        <w:autoSpaceDN w:val="0"/>
        <w:adjustRightInd w:val="0"/>
        <w:ind w:right="71" w:firstLine="720"/>
        <w:jc w:val="both"/>
        <w:rPr>
          <w:rFonts w:ascii="Times New Roman" w:hAnsi="Times New Roman"/>
          <w:b/>
          <w:bCs/>
          <w:sz w:val="28"/>
          <w:szCs w:val="28"/>
        </w:rPr>
      </w:pPr>
      <w:r w:rsidRPr="000401BC">
        <w:rPr>
          <w:rFonts w:ascii="Times New Roman" w:hAnsi="Times New Roman"/>
          <w:b/>
          <w:bCs/>
          <w:sz w:val="28"/>
          <w:szCs w:val="28"/>
        </w:rPr>
        <w:t xml:space="preserve">Народний депутат України                               </w:t>
      </w:r>
      <w:r w:rsidRPr="000401BC">
        <w:rPr>
          <w:rFonts w:ascii="Times New Roman" w:hAnsi="Times New Roman"/>
          <w:b/>
          <w:bCs/>
          <w:sz w:val="28"/>
          <w:szCs w:val="28"/>
        </w:rPr>
        <w:tab/>
        <w:t xml:space="preserve">     </w:t>
      </w:r>
    </w:p>
    <w:p w:rsidR="00FA3E77" w:rsidRPr="00984AB1" w:rsidRDefault="00AF2899" w:rsidP="00984AB1">
      <w:pPr>
        <w:widowControl w:val="0"/>
        <w:autoSpaceDE w:val="0"/>
        <w:autoSpaceDN w:val="0"/>
        <w:adjustRightInd w:val="0"/>
        <w:ind w:left="6360" w:right="71" w:firstLine="720"/>
        <w:jc w:val="both"/>
        <w:rPr>
          <w:rFonts w:ascii="Times New Roman" w:hAnsi="Times New Roman"/>
          <w:b/>
          <w:bCs/>
          <w:sz w:val="28"/>
          <w:szCs w:val="28"/>
        </w:rPr>
      </w:pPr>
      <w:r>
        <w:rPr>
          <w:rFonts w:ascii="Times New Roman" w:hAnsi="Times New Roman"/>
          <w:b/>
          <w:bCs/>
          <w:sz w:val="28"/>
          <w:szCs w:val="28"/>
        </w:rPr>
        <w:t>Лукашев О.А.</w:t>
      </w:r>
    </w:p>
    <w:sectPr w:rsidR="00FA3E77" w:rsidRPr="00984AB1" w:rsidSect="00FC6984">
      <w:headerReference w:type="even" r:id="rId10"/>
      <w:headerReference w:type="default" r:id="rId11"/>
      <w:pgSz w:w="12240" w:h="15840"/>
      <w:pgMar w:top="1134" w:right="851" w:bottom="1134" w:left="1418" w:header="709" w:footer="709"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B6F02" w:rsidRDefault="00AB6F02">
      <w:r>
        <w:separator/>
      </w:r>
    </w:p>
  </w:endnote>
  <w:endnote w:type="continuationSeparator" w:id="0">
    <w:p w:rsidR="00AB6F02" w:rsidRDefault="00AB6F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MS ??">
    <w:altName w:val="MS Gothic"/>
    <w:panose1 w:val="00000000000000000000"/>
    <w:charset w:val="80"/>
    <w:family w:val="auto"/>
    <w:notTrueType/>
    <w:pitch w:val="variable"/>
    <w:sig w:usb0="00000000"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B6F02" w:rsidRDefault="00AB6F02">
      <w:r>
        <w:separator/>
      </w:r>
    </w:p>
  </w:footnote>
  <w:footnote w:type="continuationSeparator" w:id="0">
    <w:p w:rsidR="00AB6F02" w:rsidRDefault="00AB6F0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6984" w:rsidRDefault="006F1934" w:rsidP="006C6A46">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rsidR="00FC6984" w:rsidRDefault="00AB6F02">
    <w:pPr>
      <w:pStyle w:val="a4"/>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6984" w:rsidRDefault="006F1934" w:rsidP="006C6A46">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separate"/>
    </w:r>
    <w:r w:rsidR="0064193F">
      <w:rPr>
        <w:rStyle w:val="a6"/>
        <w:noProof/>
      </w:rPr>
      <w:t>1</w:t>
    </w:r>
    <w:r>
      <w:rPr>
        <w:rStyle w:val="a6"/>
      </w:rPr>
      <w:fldChar w:fldCharType="end"/>
    </w:r>
  </w:p>
  <w:p w:rsidR="00FC6984" w:rsidRDefault="00AB6F02">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1F314EB"/>
    <w:multiLevelType w:val="hybridMultilevel"/>
    <w:tmpl w:val="F0605502"/>
    <w:lvl w:ilvl="0" w:tplc="267A74CA">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0B97"/>
    <w:rsid w:val="000401BC"/>
    <w:rsid w:val="000540B1"/>
    <w:rsid w:val="000F0922"/>
    <w:rsid w:val="002C6598"/>
    <w:rsid w:val="003E4049"/>
    <w:rsid w:val="00565BE4"/>
    <w:rsid w:val="005B66AD"/>
    <w:rsid w:val="005C567E"/>
    <w:rsid w:val="00641224"/>
    <w:rsid w:val="0064193F"/>
    <w:rsid w:val="006F1934"/>
    <w:rsid w:val="007E3744"/>
    <w:rsid w:val="00884D83"/>
    <w:rsid w:val="00984AB1"/>
    <w:rsid w:val="00A4346B"/>
    <w:rsid w:val="00AB6F02"/>
    <w:rsid w:val="00AF2899"/>
    <w:rsid w:val="00B9781D"/>
    <w:rsid w:val="00D15FA1"/>
    <w:rsid w:val="00D3331D"/>
    <w:rsid w:val="00D83BEA"/>
    <w:rsid w:val="00EB0B97"/>
    <w:rsid w:val="00F8234F"/>
    <w:rsid w:val="00FA3E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25260BA-5278-4363-8779-DE90A80C8C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B0B97"/>
    <w:pPr>
      <w:spacing w:after="0" w:line="240" w:lineRule="auto"/>
    </w:pPr>
    <w:rPr>
      <w:rFonts w:ascii="Cambria" w:eastAsia="MS ??" w:hAnsi="Cambria" w:cs="Times New Roman"/>
      <w:sz w:val="24"/>
      <w:szCs w:val="24"/>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EB0B97"/>
    <w:pPr>
      <w:ind w:left="720"/>
      <w:contextualSpacing/>
    </w:pPr>
  </w:style>
  <w:style w:type="paragraph" w:styleId="a4">
    <w:name w:val="header"/>
    <w:basedOn w:val="a"/>
    <w:link w:val="a5"/>
    <w:uiPriority w:val="99"/>
    <w:rsid w:val="00EB0B97"/>
    <w:pPr>
      <w:tabs>
        <w:tab w:val="center" w:pos="4819"/>
        <w:tab w:val="right" w:pos="9639"/>
      </w:tabs>
    </w:pPr>
  </w:style>
  <w:style w:type="character" w:customStyle="1" w:styleId="a5">
    <w:name w:val="Верхній колонтитул Знак"/>
    <w:basedOn w:val="a0"/>
    <w:link w:val="a4"/>
    <w:uiPriority w:val="99"/>
    <w:rsid w:val="00EB0B97"/>
    <w:rPr>
      <w:rFonts w:ascii="Cambria" w:eastAsia="MS ??" w:hAnsi="Cambria" w:cs="Times New Roman"/>
      <w:sz w:val="24"/>
      <w:szCs w:val="24"/>
      <w:lang w:val="uk-UA" w:eastAsia="ru-RU"/>
    </w:rPr>
  </w:style>
  <w:style w:type="character" w:styleId="a6">
    <w:name w:val="page number"/>
    <w:uiPriority w:val="99"/>
    <w:rsid w:val="00EB0B97"/>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D74CAD9-2A61-482E-81D4-A7BE7671ABF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8E3E470-42DB-4B61-AB2C-9140E55B1501}">
  <ds:schemaRefs>
    <ds:schemaRef ds:uri="http://schemas.microsoft.com/sharepoint/v3/contenttype/forms"/>
  </ds:schemaRefs>
</ds:datastoreItem>
</file>

<file path=customXml/itemProps3.xml><?xml version="1.0" encoding="utf-8"?>
<ds:datastoreItem xmlns:ds="http://schemas.openxmlformats.org/officeDocument/2006/customXml" ds:itemID="{F6BBA1BF-9246-4086-A9E8-90BCF1FC356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8669</Words>
  <Characters>4942</Characters>
  <Application>Microsoft Office Word</Application>
  <DocSecurity>0</DocSecurity>
  <Lines>41</Lines>
  <Paragraphs>27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13584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2021-05-07T07:44:00Z</dcterms:created>
  <dcterms:modified xsi:type="dcterms:W3CDTF">2021-05-07T07:44:00Z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