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E36" w:rsidRDefault="00604D89" w:rsidP="00C25E36">
      <w:pPr>
        <w:spacing w:after="0" w:line="240" w:lineRule="auto"/>
        <w:ind w:left="4819" w:right="424" w:firstLine="137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D93CB6" w:rsidRPr="00053329" w:rsidRDefault="00053329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05332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</w:p>
    <w:p w:rsidR="00D93CB6" w:rsidRPr="00D93CB6" w:rsidRDefault="00053329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щ</w:t>
      </w:r>
      <w:r w:rsidRPr="0005332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одо розгляду </w:t>
      </w:r>
      <w:r w:rsidR="00D93CB6"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проекту Закону України про внесення змін до деяких законів України з метою соціального захисту осіб, які отримали профілактичне щеплення (вакцинацію) проти інфекційних </w:t>
      </w:r>
      <w:proofErr w:type="spellStart"/>
      <w:r w:rsidR="00D93CB6"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хвороб</w:t>
      </w:r>
      <w:proofErr w:type="spellEnd"/>
      <w:r w:rsidR="00D93CB6"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</w:t>
      </w:r>
    </w:p>
    <w:p w:rsidR="00582797" w:rsidRPr="00D93CB6" w:rsidRDefault="00D93CB6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(реєстр. № 5484</w:t>
      </w:r>
      <w:r w:rsidR="00132907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 xml:space="preserve"> від 13.05.2021</w:t>
      </w:r>
      <w:r w:rsidRPr="00D93CB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)</w:t>
      </w:r>
    </w:p>
    <w:p w:rsidR="0087452C" w:rsidRPr="00D93CB6" w:rsidRDefault="0087452C" w:rsidP="00D93CB6">
      <w:pPr>
        <w:tabs>
          <w:tab w:val="left" w:pos="9356"/>
        </w:tabs>
        <w:spacing w:after="0" w:line="240" w:lineRule="auto"/>
        <w:ind w:left="-284" w:right="142" w:firstLine="568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93CB6" w:rsidRPr="003125A2" w:rsidRDefault="00053329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Відповідно до</w:t>
      </w:r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стате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й 111 та 114 </w:t>
      </w:r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Регламенту Верховної Ради України, Комітет з питань соціальної політики та захисту прав ветеранів розглянув на своєму засіданні </w:t>
      </w:r>
      <w:r w:rsidR="00E36987" w:rsidRPr="006C1E06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20 жовтня 2021 року (п</w:t>
      </w:r>
      <w:r w:rsidR="00E36987" w:rsidRPr="006C1E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ротокол № 91)</w:t>
      </w:r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проект Закону України про внесення змін до деяких законів України з метою соціального захисту осіб, які отримали профілактичне щеплення (вакцинацію) проти інфекційних </w:t>
      </w:r>
      <w:proofErr w:type="spellStart"/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хвороб</w:t>
      </w:r>
      <w:proofErr w:type="spellEnd"/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(реєстр. № 5484</w:t>
      </w:r>
      <w:r w:rsidR="001329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від 13.05.2021</w:t>
      </w:r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), поданий народними депутатами України Тимошенко Ю.В., Цимбалюком М.М. та іншими</w:t>
      </w:r>
      <w:r w:rsidR="00D93CB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народними депутатами України</w:t>
      </w:r>
      <w:r w:rsidR="00D93CB6"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а також висновки центральних органів виконавчої влади, Пенсійного фонду України та Фонду соціального страхування України, і зазначає наступне. 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Законопроектом № 5484 пропонується доповнити Закон України «Про захист населення від інфекційних </w:t>
      </w:r>
      <w:proofErr w:type="spellStart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хвороб</w:t>
      </w:r>
      <w:proofErr w:type="spellEnd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»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(далі - Закон № 1645) положеннями щодо запровадження 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нового виду державного соціального страхування - </w:t>
      </w:r>
      <w:bookmarkStart w:id="1" w:name="_Hlk66724147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загальнообов'язково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державно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соціально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страхуванн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</w:t>
      </w:r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випадок захворювання </w:t>
      </w:r>
      <w:bookmarkStart w:id="2" w:name="_Hlk67052034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на інфекційну хворобу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проти якої було проведене профілактичне щеплення та на хвороби, викликані </w:t>
      </w:r>
      <w:proofErr w:type="spellStart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поствакцинальними</w:t>
      </w:r>
      <w:proofErr w:type="spellEnd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ускладненнями</w:t>
      </w:r>
      <w:bookmarkEnd w:id="2"/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(далі – державному страхуванню вакцинованих осіб), визначивш</w:t>
      </w:r>
      <w:r w:rsid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и Фонд соціального страхування </w:t>
      </w:r>
      <w:r w:rsidRPr="003125A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страховиком за цим видом страхування.</w:t>
      </w:r>
    </w:p>
    <w:p w:rsidR="00D93CB6" w:rsidRPr="003125A2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Передбачається, що за винятками, визначеними в частині третій запропонованої редакції статті 41 до Закону № 1645, державне соціальне страхування поширюватиметься на вакцинованих осіб незалежно від їхнього віку та/або наявності страхового стажу згідно із Законом України «Про загальнообов’язкове державне соціальне страхування» (далі – Закон № 1105) та сплати єдиного внеску на загальнообов’язкове</w:t>
      </w:r>
      <w:r w:rsidR="0005332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державне соціальне страхування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відповідно да Закону України «Про збір та облік єдиного внеску на загальнообов’язкове державне соціальне страхування»  (далі – Закон № 2464).</w:t>
      </w:r>
    </w:p>
    <w:p w:rsidR="00D93CB6" w:rsidRPr="00377822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конопроектом визначено перелік </w:t>
      </w: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страхов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их</w:t>
      </w: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випадк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ів</w:t>
      </w: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: </w:t>
      </w:r>
    </w:p>
    <w:p w:rsidR="00D93CB6" w:rsidRPr="00377822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bookmarkStart w:id="3" w:name="_Hlk65069270"/>
      <w:bookmarkStart w:id="4" w:name="_Hlk66535628"/>
      <w:bookmarkStart w:id="5" w:name="_Hlk6533697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 xml:space="preserve">а) </w:t>
      </w:r>
      <w:bookmarkStart w:id="6" w:name="_Hlk67398296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захворювання </w:t>
      </w:r>
      <w:bookmarkStart w:id="7" w:name="_Hlk68687783"/>
      <w:bookmarkStart w:id="8" w:name="_Hlk67483559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інфекційну хворобу </w:t>
      </w:r>
      <w:bookmarkStart w:id="9" w:name="_Hlk65326710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проти якої була проведена </w:t>
      </w:r>
      <w:bookmarkEnd w:id="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вакцинація</w:t>
      </w:r>
      <w:bookmarkEnd w:id="4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та/або на інші хвороби, спричинені </w:t>
      </w:r>
      <w:proofErr w:type="spellStart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поствакцинальними</w:t>
      </w:r>
      <w:proofErr w:type="spellEnd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ускладненнями</w:t>
      </w:r>
      <w:bookmarkEnd w:id="6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bookmarkEnd w:id="7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(у тому числі тих, що призводять до постійної або тимчасової втрати працездатності), </w:t>
      </w:r>
      <w:bookmarkEnd w:id="8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протягом </w:t>
      </w:r>
      <w:bookmarkStart w:id="10" w:name="_Hlk67396680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строку від дня вакцинації до дня, в якому закінчується </w:t>
      </w:r>
      <w:bookmarkStart w:id="11" w:name="_Hlk6739516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строк дії імунної відповіді, </w:t>
      </w:r>
      <w:bookmarkStart w:id="12" w:name="_Hlk67396051"/>
      <w:bookmarkEnd w:id="11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встановлений для відповідного  медичного імунобіологічного препарату (вакцини);</w:t>
      </w:r>
      <w:bookmarkEnd w:id="10"/>
      <w:bookmarkEnd w:id="12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</w:t>
      </w:r>
    </w:p>
    <w:bookmarkEnd w:id="5"/>
    <w:bookmarkEnd w:id="9"/>
    <w:p w:rsidR="00D93CB6" w:rsidRPr="00377822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б) переривання вагітності внаслідок захворювання на інфекційну хворобу проти якої була проведена вакцинація </w:t>
      </w:r>
      <w:bookmarkStart w:id="13" w:name="_Hlk6739542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та/або на інші хвороби, спричинені </w:t>
      </w:r>
      <w:proofErr w:type="spellStart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поствакцинальними</w:t>
      </w:r>
      <w:proofErr w:type="spellEnd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ускладненнями</w:t>
      </w:r>
      <w:bookmarkEnd w:id="1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, протягом будь-якого строку вагітності вакцинованої особи незалежно від строку дії </w:t>
      </w:r>
      <w:bookmarkStart w:id="14" w:name="_Hlk6766627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імунної відповіді, встановленого для відповідного медичного імунобіологічного препарату (вакцини), та/або </w:t>
      </w:r>
      <w:proofErr w:type="spellStart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перинатальної</w:t>
      </w:r>
      <w:proofErr w:type="spellEnd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смерті плоду (дитини) внаслідок таких захворювань вагітної особи або дитини;</w:t>
      </w:r>
      <w:bookmarkEnd w:id="14"/>
    </w:p>
    <w:p w:rsidR="00D93CB6" w:rsidRPr="00377822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в) інвалідності внаслідок </w:t>
      </w:r>
      <w:bookmarkStart w:id="15" w:name="_Hlk6506939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захворювання на інфекційну хворобу проти якої була проведена вакцинація та/або </w:t>
      </w:r>
      <w:bookmarkStart w:id="16" w:name="_Hlk66885658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інші хвороби, спричинені </w:t>
      </w:r>
      <w:proofErr w:type="spellStart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поствакцинальними</w:t>
      </w:r>
      <w:proofErr w:type="spellEnd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ускладнен</w:t>
      </w:r>
      <w:bookmarkEnd w:id="15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нями, </w:t>
      </w:r>
      <w:bookmarkEnd w:id="16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протягом строку від дня вакцинації до дня, в якому закінчується строк дії імунної відповіді, встановлений для відповідного </w:t>
      </w:r>
      <w:bookmarkStart w:id="17" w:name="_Hlk67916458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медичного імунобіологічного препарату </w:t>
      </w:r>
      <w:bookmarkEnd w:id="17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(вакцини), незалежно від ступеню втрати здоров’я (професійної працездатності) та дати проведення медико – соціальної експертизи;   </w:t>
      </w:r>
    </w:p>
    <w:p w:rsidR="00D93CB6" w:rsidRPr="00377822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г) смерті </w:t>
      </w:r>
      <w:bookmarkStart w:id="18" w:name="_Hlk66803223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внаслідок захворювання </w:t>
      </w:r>
      <w:bookmarkStart w:id="19" w:name="_Hlk67404682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інфекційну хворобу проти якої була проведена вакцинація </w:t>
      </w:r>
      <w:bookmarkEnd w:id="18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та/або на інші хвороби, спричинені </w:t>
      </w:r>
      <w:proofErr w:type="spellStart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поствакцинальними</w:t>
      </w:r>
      <w:proofErr w:type="spellEnd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ускладненнями, </w:t>
      </w:r>
      <w:bookmarkEnd w:id="19"/>
      <w:r w:rsidRPr="0037782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якщо дата смерті або її державна реєстрація припадають на період від дня вакцинації до дня, в якому закінчується строк дії імунної відповіді, встановлений для відповідного медичного імунобіологічного препарату (вакцини).</w:t>
      </w:r>
    </w:p>
    <w:p w:rsidR="00D93CB6" w:rsidRPr="00B75F88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Також 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законопроектом передбачено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еріоди страхування ризиків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с</w:t>
      </w: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троки призначення та надання страхових виплат</w:t>
      </w:r>
      <w:r w:rsidR="009A298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D93CB6" w:rsidRPr="00441C41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При цьому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</w:t>
      </w:r>
      <w:r w:rsidRPr="00441C41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озмір щомісячної періодичної страхової виплати становить:</w:t>
      </w:r>
    </w:p>
    <w:p w:rsidR="00D93CB6" w:rsidRPr="00B75F88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а) для працездатних осіб, які на дату вакцинації отримували дохід як заробітна плата (інші подібні доходи) відповідно до умов трудового або цивільно-правового договору та/або як </w:t>
      </w:r>
      <w:proofErr w:type="spellStart"/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самозайнята</w:t>
      </w:r>
      <w:proofErr w:type="spellEnd"/>
      <w:r w:rsidRPr="00B75F8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особа чи підприємець, - 100 відсотків від розміру задекларованої середньомісячної заробітної плати (інших подібних доходів), на яку нараховувався єдиний внесок в якому була проведена вакцинація, але не менше мінімального </w:t>
      </w:r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місячного розміру заробітної плати, встановленого на дату страхової виплати; </w:t>
      </w:r>
    </w:p>
    <w:p w:rsidR="00D93CB6" w:rsidRPr="00B75F88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bookmarkStart w:id="20" w:name="_Hlk67752524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 б) </w:t>
      </w:r>
      <w:bookmarkEnd w:id="20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для працездатних осіб, які не підпадають під визначення пункту «а» цієї частини, та непрацездатних осіб, - 100 відсотків від сум періодичних </w:t>
      </w:r>
      <w:bookmarkStart w:id="21" w:name="_Hlk67835806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>державних соціальних допомог</w:t>
      </w:r>
      <w:bookmarkEnd w:id="21"/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93CB6" w:rsidRPr="00B75F88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41C41">
        <w:rPr>
          <w:rFonts w:ascii="Times New Roman" w:hAnsi="Times New Roman"/>
          <w:color w:val="000000"/>
          <w:sz w:val="28"/>
          <w:szCs w:val="28"/>
          <w:lang w:val="uk-UA"/>
        </w:rPr>
        <w:t>Розміри одноразов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их страхових виплат становлять від 20 до 350 </w:t>
      </w:r>
      <w:r w:rsidRPr="00B75F88">
        <w:rPr>
          <w:rFonts w:ascii="Times New Roman" w:hAnsi="Times New Roman"/>
          <w:color w:val="000000"/>
          <w:sz w:val="28"/>
          <w:szCs w:val="28"/>
          <w:lang w:val="uk-UA"/>
        </w:rPr>
        <w:t>прожиткових мінімумів, установлених законодавством для працездатної особи  в залежності від страхового випадку.</w:t>
      </w:r>
    </w:p>
    <w:p w:rsidR="00D93CB6" w:rsidRPr="00B75F88" w:rsidRDefault="00284A27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Законопроектом визначено </w:t>
      </w:r>
      <w:r w:rsidR="00D93CB6"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порядок </w:t>
      </w:r>
      <w:r w:rsidR="00D93CB6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D93CB6"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ідшкодування </w:t>
      </w:r>
      <w:r w:rsidR="009A2985">
        <w:rPr>
          <w:rFonts w:ascii="Times New Roman" w:hAnsi="Times New Roman"/>
          <w:color w:val="000000"/>
          <w:sz w:val="28"/>
          <w:szCs w:val="28"/>
          <w:lang w:val="uk-UA"/>
        </w:rPr>
        <w:t xml:space="preserve">витрат </w:t>
      </w:r>
      <w:r w:rsidR="00D93CB6" w:rsidRPr="00B75F88">
        <w:rPr>
          <w:rFonts w:ascii="Times New Roman" w:hAnsi="Times New Roman"/>
          <w:color w:val="000000"/>
          <w:sz w:val="28"/>
          <w:szCs w:val="28"/>
          <w:lang w:val="uk-UA"/>
        </w:rPr>
        <w:t xml:space="preserve">Фонду соціального страхування на надання страхових виплат, а також витрат </w:t>
      </w:r>
      <w:r w:rsidR="00D93CB6" w:rsidRPr="00B75F88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Державного та місцевих бюджетів на лікування та реабілітацію осіб, щеплених (вакцинованих) приватними закладами охорони здоров’я</w:t>
      </w:r>
      <w:r w:rsidR="00D93CB6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Крім того</w:t>
      </w:r>
      <w:r w:rsidR="00284A27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пропону</w:t>
      </w:r>
      <w:r w:rsidR="00284A27">
        <w:rPr>
          <w:rFonts w:ascii="Times New Roman" w:hAnsi="Times New Roman"/>
          <w:color w:val="000000"/>
          <w:sz w:val="28"/>
          <w:szCs w:val="28"/>
          <w:lang w:val="uk-UA"/>
        </w:rPr>
        <w:t>ється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посилити юридичну відповідальність посадових та службових осіб, які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допустили реєстрацію неякісних (неефективних, небезпечних) медичних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імунобіологічних препаратів (вакцин) або порушили правила їх зберігання,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транспортування або застосування, зокрема шляхом відшкодування завданих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9D0586">
        <w:rPr>
          <w:rFonts w:ascii="Times New Roman" w:hAnsi="Times New Roman"/>
          <w:color w:val="000000"/>
          <w:sz w:val="28"/>
          <w:szCs w:val="28"/>
          <w:lang w:val="uk-UA"/>
        </w:rPr>
        <w:t>збитків.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метою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забезпечення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оціального захисту осіб, які отримали профілактичне щеплення (вакцинацію) проти інфекційних </w:t>
      </w:r>
      <w:proofErr w:type="spellStart"/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хвороб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пропонується внести зміни до низки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інших 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законів 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93CB6" w:rsidRPr="00FC735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На думку авторів законопроект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його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прийняття та реалізація сприятиме запровад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женню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соціальн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их ст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имул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для збільшення числа вакцинованих осіб з метою досягнення колективного імунітету в Україні, що, у свою чергу, призведе до різкого зменшення навантаження на національну систему охорони здоров’я та рівня летальності населення, а також призведе до швидкого економічного відновлення найбільш постраждалих галузей (у сфері туризму, торгівлі, комунікаційної інфраструкт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ури, освіти, культури тощо). </w:t>
      </w: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 У результаті прийняття Закону НСЗУ зможе спрямувати зекономлені кошти на поліпшення якості медичних послуг, фінансування складних операцій, у тому числі за кордоном, проведення профілактичних щеплень, розбудови системи сімейних лікарів та дитячих </w:t>
      </w:r>
      <w:proofErr w:type="spellStart"/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клінік</w:t>
      </w:r>
      <w:proofErr w:type="spellEnd"/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>, а в разі запровадження системи персоніфікованого державного медичного страхування – також на розбудову її інфраструктури.</w:t>
      </w:r>
    </w:p>
    <w:p w:rsidR="00284A27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C7356">
        <w:rPr>
          <w:rFonts w:ascii="Times New Roman" w:hAnsi="Times New Roman"/>
          <w:color w:val="000000"/>
          <w:sz w:val="28"/>
          <w:szCs w:val="28"/>
          <w:lang w:val="uk-UA"/>
        </w:rPr>
        <w:t xml:space="preserve">Разом з тим, слід зауважити наступне. </w:t>
      </w:r>
    </w:p>
    <w:p w:rsidR="00D93CB6" w:rsidRDefault="00D00EEB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При </w:t>
      </w:r>
      <w:r w:rsidR="00D93CB6" w:rsidRPr="00284A27">
        <w:rPr>
          <w:rFonts w:ascii="Times New Roman" w:hAnsi="Times New Roman"/>
          <w:color w:val="000000"/>
          <w:sz w:val="28"/>
          <w:szCs w:val="28"/>
          <w:lang w:val="uk-UA"/>
        </w:rPr>
        <w:t>розгляді законодавчої ініціативи необхідно враховувати, що</w:t>
      </w:r>
      <w:r w:rsidR="00D93CB6" w:rsidRPr="0029786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93CB6" w:rsidRPr="006050B6">
        <w:rPr>
          <w:rFonts w:ascii="Times New Roman" w:hAnsi="Times New Roman"/>
          <w:color w:val="000000"/>
          <w:sz w:val="28"/>
          <w:szCs w:val="28"/>
          <w:lang w:val="uk-UA"/>
        </w:rPr>
        <w:t>Основи законодавства України про загальнообов'язкове державне соціальне страхування (далі - Основи) відповідно до </w:t>
      </w:r>
      <w:hyperlink r:id="rId11" w:tgtFrame="_blank" w:history="1">
        <w:r w:rsidR="00D93CB6" w:rsidRPr="006050B6">
          <w:rPr>
            <w:rFonts w:ascii="Times New Roman" w:hAnsi="Times New Roman"/>
            <w:color w:val="000000"/>
            <w:sz w:val="28"/>
            <w:szCs w:val="28"/>
            <w:lang w:val="uk-UA"/>
          </w:rPr>
          <w:t>Конституції України</w:t>
        </w:r>
      </w:hyperlink>
      <w:r w:rsidR="00D93CB6" w:rsidRPr="006050B6">
        <w:rPr>
          <w:rFonts w:ascii="Times New Roman" w:hAnsi="Times New Roman"/>
          <w:color w:val="000000"/>
          <w:sz w:val="28"/>
          <w:szCs w:val="28"/>
          <w:lang w:val="uk-UA"/>
        </w:rPr>
        <w:t> визначають принципи та загальні правові, фінансові та організаційні засади загальнообов'язкового державного соціального страхування громадян в Україні.</w:t>
      </w:r>
      <w:r w:rsidR="00D93CB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64990">
        <w:rPr>
          <w:rFonts w:ascii="Times New Roman" w:hAnsi="Times New Roman"/>
          <w:color w:val="000000"/>
          <w:sz w:val="28"/>
          <w:szCs w:val="28"/>
          <w:lang w:val="uk-UA"/>
        </w:rPr>
        <w:t>Законодавство України про загальнообов'язкове державне соціальне страхування складається з цих Основ та прийнятих відповідно до них законів, інших нормативно-правових актів, що регулюють відносини у сфері загальнообов'язкового державного соціального страхування.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93CB6" w:rsidRPr="00A8544C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Запропоновані законопроектом положення не узгоджуються з базовими засадами 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загальнообов'язкового державного соціального страхування.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Зокрема, з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гідно з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законами за всіма видами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загальнообов'язкового державного соціального страхування  передбачено зв'язок реалізації гарантованих статтею 46 Конституції України  прав на забезпечення  громадян  у разі повної, часткової або тимчасової втрати працездатності, втрати годувальника, безробіття з незалежних від них обставин, а також у старості та в інших випадках, передбачених законом, із тривалістю та розмірами сплачених страхових внесків на загальнообов'язкове державне соціальне страхування(набутим особою страховим стажем).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Розмір єдиного внеску для кожної категорії платників, визначених  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Законом 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2464, та пропорції його розподілу за видами загальнообов'язкового державного соціального страхування встановлюються з урахуванням того, що вони повинні забезпечувати застрахованим особам страхові виплати і соціальні послуги, передбачені законодавством про загальнообов'язкове державне соціальне страхування; фінансування заходів, спрямованих на профілактику страхових випадків; створення резерву коштів для забезпечення страхових виплат та надання соціальних послуг застрахованим особам; покриття адміністративних витрат із забезпечення функціонування системи загальнообов'язкового державного соціального страхування.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в Україні побудовано систему </w:t>
      </w:r>
      <w:r w:rsidRPr="00A8544C">
        <w:rPr>
          <w:rFonts w:ascii="Times New Roman" w:hAnsi="Times New Roman"/>
          <w:color w:val="000000"/>
          <w:sz w:val="28"/>
          <w:szCs w:val="28"/>
          <w:lang w:val="uk-UA"/>
        </w:rPr>
        <w:t>загальнообов'язкового державного соціального страхування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принципах обо</w:t>
      </w:r>
      <w:r w:rsidR="009A2985">
        <w:rPr>
          <w:rFonts w:ascii="Times New Roman" w:hAnsi="Times New Roman"/>
          <w:color w:val="000000"/>
          <w:sz w:val="28"/>
          <w:szCs w:val="28"/>
          <w:lang w:val="uk-UA"/>
        </w:rPr>
        <w:t xml:space="preserve">в’язковості страхування, права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на добровільну участь у системі соціального страхування осіб, які не підлягають обов’язковому страхуванню, диференціації розмірів виплат залежно від тривалості  страхового стажу та розміру заробітної плати (доходу), солідарності та субсидування в солідарній системі. </w:t>
      </w:r>
    </w:p>
    <w:p w:rsidR="009A2985" w:rsidRPr="00C84297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Отже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вакцінована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особа, яка не сплачує за себе (або на її користь) страхові внески</w:t>
      </w:r>
      <w:r w:rsidR="009A2985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не може бути застрахованою особою і користуватися коштами </w:t>
      </w:r>
      <w:r w:rsidRPr="00C84297">
        <w:rPr>
          <w:rFonts w:ascii="Times New Roman" w:hAnsi="Times New Roman"/>
          <w:color w:val="000000"/>
          <w:sz w:val="28"/>
          <w:szCs w:val="28"/>
          <w:lang w:val="uk-UA"/>
        </w:rPr>
        <w:t>загальнообов'язкового державного соціального страхування.</w:t>
      </w:r>
    </w:p>
    <w:p w:rsidR="00A55EC9" w:rsidRPr="00C84297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84297">
        <w:rPr>
          <w:rFonts w:ascii="Times New Roman" w:hAnsi="Times New Roman"/>
          <w:color w:val="000000"/>
          <w:sz w:val="28"/>
          <w:szCs w:val="28"/>
          <w:lang w:val="uk-UA"/>
        </w:rPr>
        <w:t>До того ж новий вид соціального страхування, права, обов’язки і гарантії, перелік страхових випадків, п</w:t>
      </w:r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еріоди страхування ризиків, строки призначення та надання страхових виплат, їхній розмір тощо не є предметом регулювання Закону №  1645, а мають запроваджуватися відповідно до вимог статті 25 Основ шляхом внесення змін до цих Основ та спеціальних законів, якими регулюється система прав, обов’язків і гарантій  за кожним з видів загальнообов'язкового держа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вного соціального страхування.</w:t>
      </w:r>
    </w:p>
    <w:p w:rsidR="00693309" w:rsidRPr="00C84297" w:rsidRDefault="00693309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84297">
        <w:rPr>
          <w:rFonts w:ascii="Times New Roman" w:hAnsi="Times New Roman"/>
          <w:color w:val="000000"/>
          <w:sz w:val="28"/>
          <w:szCs w:val="28"/>
          <w:lang w:val="uk-UA"/>
        </w:rPr>
        <w:t>Виходячи з наведених у законопроекті норм, запропоновані виплати за своєю правовою природою є державними  виплатами.</w:t>
      </w:r>
    </w:p>
    <w:p w:rsidR="00A55EC9" w:rsidRPr="00C84297" w:rsidRDefault="00693309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</w:t>
      </w:r>
      <w:r w:rsidR="0094548C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лід також враховувати, що </w:t>
      </w:r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 сьогодні </w:t>
      </w:r>
      <w:r w:rsidR="0094548C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питання здійснення відповідних компенсаційних виплат законодавчо врегульовано</w:t>
      </w:r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94548C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Зокрема</w:t>
      </w:r>
      <w:r w:rsidR="00326043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, частиною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шосто</w:t>
      </w:r>
      <w:r w:rsidR="00326043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ю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статті 9</w:t>
      </w:r>
      <w:r w:rsidR="0094548C" w:rsidRPr="00C84297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uk-UA" w:eastAsia="uk-UA"/>
        </w:rPr>
        <w:t>2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Закону України «Про лікарські засоби»</w:t>
      </w:r>
      <w:r w:rsidR="0094548C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326043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передбачено, що </w:t>
      </w:r>
      <w:r w:rsidR="0094548C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ісля державної реєстрації вакцин або інших медичних імунобіологічних препаратів для специфічної профілактики </w:t>
      </w:r>
      <w:proofErr w:type="spellStart"/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коронавірусної</w:t>
      </w:r>
      <w:proofErr w:type="spellEnd"/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хвороби (COVID-19) під зобов’язання для екстреного медичного застосування центральний орган виконавчої влади, що забезпечує формування та реалізує державну політику у сфері охорони здоров’я, </w:t>
      </w:r>
      <w:r w:rsidR="00326043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виробник та/або власник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реєстраційного посвідчення, включаючи їх працівників, медичних працівників</w:t>
      </w:r>
      <w:r w:rsidR="00326043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звільняються від відповідальності 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за будь-які наслідки, спричинені застосуванням таких вакцин або інших медичних імунобіологічних препаратів для специфічної профілактики </w:t>
      </w:r>
      <w:proofErr w:type="spellStart"/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коронавірусної</w:t>
      </w:r>
      <w:proofErr w:type="spellEnd"/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хвороби (COVID-19).</w:t>
      </w:r>
      <w:bookmarkStart w:id="22" w:name="n404"/>
      <w:bookmarkEnd w:id="22"/>
      <w:r w:rsidR="00326043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A55EC9"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 разі настання таких наслідків державою забезпечується здійснення відповідних компенсаційних виплат у порядку, встановленому Кабінетом Міністрів України.</w:t>
      </w:r>
    </w:p>
    <w:p w:rsidR="00326043" w:rsidRDefault="00326043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Постановою Кабінету Міністрів України від 31.03.2021 № 371 «Деякі питання державної компенсації шкоди, пов’язаної з ускладненнями, що можуть виникнути після вакцинації від гострої респіраторної хвороби COVID-</w:t>
      </w:r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 xml:space="preserve">19, спричиненої </w:t>
      </w:r>
      <w:proofErr w:type="spellStart"/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коронавірусом</w:t>
      </w:r>
      <w:proofErr w:type="spellEnd"/>
      <w:r w:rsidRPr="00C8429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SARS-Co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V-2» врегулювано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питання проведення виплат на здійснення державної компенсації шкоди,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пов’язаної з ускладненнями, що можуть виникнути після вакцинації від гострої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респіраторної хвороби COVID-19, спричиненої </w:t>
      </w:r>
      <w:proofErr w:type="spellStart"/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коронавірусом</w:t>
      </w:r>
      <w:proofErr w:type="spellEnd"/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SARS-CoV-2 (у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разі встановлення інвалідності та у разі смерті).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Кошти на здійснення таких виплат передбачено у Державному бюджеті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України на 2021 рік Міністерству охорони здоров’я України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:rsidR="00D93CB6" w:rsidRPr="005009B9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Реалізація законопроекту потребуватиме також додаткових видатків з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Державного бюджету України, реальні джерела покриття яких відсутні.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Водночас у порушення вимог статті 27 Бюджетного кодексу України до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законопроекту не подано фінансово-економічного обґрунтування з відповідними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розрахунками та пропозицій змін до законодавчих актів України щодо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скорочення витрат бюджету та/або джерел додаткових надходжень бюджету для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009B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досягнення збалансованості бюджету.</w:t>
      </w:r>
    </w:p>
    <w:p w:rsidR="00D93CB6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</w:pPr>
      <w:r w:rsidRPr="00432428">
        <w:rPr>
          <w:rFonts w:ascii="Times New Roman" w:eastAsia="Times New Roman" w:hAnsi="Times New Roman"/>
          <w:sz w:val="28"/>
          <w:szCs w:val="28"/>
          <w:lang w:val="uk-UA" w:eastAsia="uk-UA"/>
        </w:rPr>
        <w:t>Міністерств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о</w:t>
      </w:r>
      <w:r w:rsidRPr="0043242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фінансів України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, Міністерство соціальної політики  України, Міністерство охорони здоров’я України, Фонд соціального  страхування  У</w:t>
      </w:r>
      <w:r w:rsidR="0069330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країни, Пенсійний фонд України </w:t>
      </w: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не підтримують законопроект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.</w:t>
      </w:r>
    </w:p>
    <w:p w:rsidR="00497CA1" w:rsidRPr="00132907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</w:pP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Міністерство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економіки</w:t>
      </w: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 України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 та Державний центр зайнятості повідомили про відсутність пропозицій до</w:t>
      </w:r>
      <w:r w:rsidRPr="00674FE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 законопроект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у</w:t>
      </w:r>
      <w:r w:rsidRPr="008F1E8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.</w:t>
      </w:r>
    </w:p>
    <w:p w:rsidR="00132907" w:rsidRDefault="00497CA1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</w:pPr>
      <w:r w:rsidRPr="0013290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Головне науково-експертне управління Апарату Верховної Ради України </w:t>
      </w:r>
      <w:r w:rsidR="00132907" w:rsidRPr="0013290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за результатами розгляду проекту не підтримує вирішення порушеного у ньому питання  у запропонований спосіб.</w:t>
      </w:r>
    </w:p>
    <w:p w:rsidR="008E7D2B" w:rsidRPr="008E7D2B" w:rsidRDefault="00132907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13290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 xml:space="preserve">За результатами </w:t>
      </w:r>
      <w:r w:rsidR="008E7D2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обговорення  та б</w:t>
      </w:r>
      <w:r w:rsidR="008E7D2B" w:rsidRPr="004E24E1">
        <w:rPr>
          <w:rFonts w:ascii="Times New Roman" w:hAnsi="Times New Roman"/>
          <w:sz w:val="28"/>
          <w:szCs w:val="28"/>
          <w:lang w:val="uk-UA"/>
        </w:rPr>
        <w:t xml:space="preserve">еручи до уваги окрему думку народного депутата України </w:t>
      </w:r>
      <w:proofErr w:type="spellStart"/>
      <w:r w:rsidR="008E7D2B" w:rsidRPr="004E24E1">
        <w:rPr>
          <w:rFonts w:ascii="Times New Roman" w:hAnsi="Times New Roman"/>
          <w:sz w:val="28"/>
          <w:szCs w:val="28"/>
          <w:lang w:val="uk-UA"/>
        </w:rPr>
        <w:t>Третьякової</w:t>
      </w:r>
      <w:proofErr w:type="spellEnd"/>
      <w:r w:rsidR="008E7D2B" w:rsidRPr="004E24E1">
        <w:rPr>
          <w:rFonts w:ascii="Times New Roman" w:hAnsi="Times New Roman"/>
          <w:sz w:val="28"/>
          <w:szCs w:val="28"/>
          <w:lang w:val="uk-UA"/>
        </w:rPr>
        <w:t xml:space="preserve"> Г.М. щодо необхідності доопрацювання </w:t>
      </w:r>
      <w:r w:rsidR="008E7D2B"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="008E7D2B" w:rsidRPr="004E24E1">
        <w:rPr>
          <w:rFonts w:ascii="Times New Roman" w:hAnsi="Times New Roman"/>
          <w:sz w:val="28"/>
          <w:szCs w:val="28"/>
          <w:lang w:val="uk-UA"/>
        </w:rPr>
        <w:t xml:space="preserve">до другого читання </w:t>
      </w:r>
      <w:r w:rsidR="008E7D2B">
        <w:rPr>
          <w:rFonts w:ascii="Times New Roman" w:hAnsi="Times New Roman"/>
          <w:sz w:val="28"/>
          <w:szCs w:val="28"/>
          <w:lang w:val="uk-UA"/>
        </w:rPr>
        <w:t>з метою</w:t>
      </w:r>
      <w:r w:rsidR="008E7D2B" w:rsidRPr="004E24E1">
        <w:rPr>
          <w:rFonts w:ascii="Times New Roman" w:hAnsi="Times New Roman"/>
          <w:sz w:val="28"/>
          <w:szCs w:val="28"/>
          <w:lang w:val="uk-UA"/>
        </w:rPr>
        <w:t xml:space="preserve"> встановлення відповідного механізму компенсацій страхових внесків</w:t>
      </w:r>
      <w:r w:rsidR="008E7D2B">
        <w:rPr>
          <w:rFonts w:ascii="Times New Roman" w:hAnsi="Times New Roman"/>
          <w:sz w:val="28"/>
          <w:szCs w:val="28"/>
          <w:lang w:val="uk-UA"/>
        </w:rPr>
        <w:t>, визначивши</w:t>
      </w:r>
      <w:r w:rsidR="008E7D2B" w:rsidRPr="004E24E1">
        <w:rPr>
          <w:rFonts w:ascii="Times New Roman" w:hAnsi="Times New Roman"/>
          <w:sz w:val="28"/>
          <w:szCs w:val="28"/>
          <w:lang w:val="uk-UA"/>
        </w:rPr>
        <w:t xml:space="preserve"> методологі</w:t>
      </w:r>
      <w:r w:rsidR="008E7D2B">
        <w:rPr>
          <w:rFonts w:ascii="Times New Roman" w:hAnsi="Times New Roman"/>
          <w:sz w:val="28"/>
          <w:szCs w:val="28"/>
          <w:lang w:val="uk-UA"/>
        </w:rPr>
        <w:t>ю</w:t>
      </w:r>
      <w:r w:rsidR="008E7D2B" w:rsidRPr="004E24E1">
        <w:rPr>
          <w:rFonts w:ascii="Times New Roman" w:hAnsi="Times New Roman"/>
          <w:sz w:val="28"/>
          <w:szCs w:val="28"/>
          <w:lang w:val="uk-UA"/>
        </w:rPr>
        <w:t xml:space="preserve"> обрахунку страхового внеску</w:t>
      </w:r>
      <w:r w:rsidR="00C84297">
        <w:rPr>
          <w:rFonts w:ascii="Times New Roman" w:hAnsi="Times New Roman"/>
          <w:sz w:val="28"/>
          <w:szCs w:val="28"/>
          <w:lang w:val="uk-UA"/>
        </w:rPr>
        <w:t>,</w:t>
      </w:r>
      <w:r w:rsidR="008E7D2B">
        <w:rPr>
          <w:rFonts w:ascii="Times New Roman" w:hAnsi="Times New Roman"/>
          <w:sz w:val="28"/>
          <w:szCs w:val="28"/>
          <w:lang w:val="uk-UA"/>
        </w:rPr>
        <w:t xml:space="preserve"> або запровадження</w:t>
      </w:r>
      <w:r w:rsidR="00454DC5" w:rsidRPr="004E24E1">
        <w:rPr>
          <w:rFonts w:ascii="Times New Roman" w:hAnsi="Times New Roman"/>
          <w:sz w:val="28"/>
          <w:szCs w:val="28"/>
          <w:lang w:val="uk-UA"/>
        </w:rPr>
        <w:t xml:space="preserve"> механізм</w:t>
      </w:r>
      <w:r w:rsidR="008E7D2B">
        <w:rPr>
          <w:rFonts w:ascii="Times New Roman" w:hAnsi="Times New Roman"/>
          <w:sz w:val="28"/>
          <w:szCs w:val="28"/>
          <w:lang w:val="uk-UA"/>
        </w:rPr>
        <w:t>у</w:t>
      </w:r>
      <w:r w:rsidR="00454DC5" w:rsidRPr="004E24E1">
        <w:rPr>
          <w:rFonts w:ascii="Times New Roman" w:hAnsi="Times New Roman"/>
          <w:sz w:val="28"/>
          <w:szCs w:val="28"/>
          <w:lang w:val="uk-UA"/>
        </w:rPr>
        <w:t xml:space="preserve"> прямого відшкодув</w:t>
      </w:r>
      <w:r w:rsidR="008E7D2B">
        <w:rPr>
          <w:rFonts w:ascii="Times New Roman" w:hAnsi="Times New Roman"/>
          <w:sz w:val="28"/>
          <w:szCs w:val="28"/>
          <w:lang w:val="uk-UA"/>
        </w:rPr>
        <w:t>а</w:t>
      </w:r>
      <w:r w:rsidR="00454DC5" w:rsidRPr="004E24E1">
        <w:rPr>
          <w:rFonts w:ascii="Times New Roman" w:hAnsi="Times New Roman"/>
          <w:sz w:val="28"/>
          <w:szCs w:val="28"/>
          <w:lang w:val="uk-UA"/>
        </w:rPr>
        <w:t>ння з Державного бюджету, оператором якого буде Пенсійний фонд України</w:t>
      </w:r>
      <w:r w:rsidR="008E7D2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E7D2B" w:rsidRPr="007950F6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соціальної політики та захисту прав ветеранів</w:t>
      </w:r>
      <w:r w:rsidR="008E7D2B">
        <w:rPr>
          <w:rFonts w:ascii="Times New Roman" w:hAnsi="Times New Roman"/>
          <w:sz w:val="28"/>
          <w:szCs w:val="28"/>
          <w:lang w:val="uk-UA"/>
        </w:rPr>
        <w:t xml:space="preserve"> вирішив </w:t>
      </w:r>
      <w:r w:rsidR="008E7D2B" w:rsidRPr="008E7D2B">
        <w:rPr>
          <w:rFonts w:ascii="Times New Roman" w:hAnsi="Times New Roman"/>
          <w:sz w:val="28"/>
          <w:szCs w:val="28"/>
          <w:lang w:val="uk-UA"/>
        </w:rPr>
        <w:t>рекомендувати Верховній Раді України:</w:t>
      </w:r>
    </w:p>
    <w:p w:rsidR="008E7D2B" w:rsidRDefault="008E7D2B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8E7D2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Pr="008E7D2B">
        <w:rPr>
          <w:rFonts w:ascii="Times New Roman" w:hAnsi="Times New Roman"/>
          <w:sz w:val="28"/>
          <w:szCs w:val="28"/>
          <w:lang w:val="uk-UA"/>
        </w:rPr>
        <w:t>Закону України про внесення змін до деяких законів України з метою соціального захисту осіб, які отримали профілактичне щеплення (</w:t>
      </w:r>
      <w:r w:rsidRPr="004E24E1">
        <w:rPr>
          <w:rFonts w:ascii="Times New Roman" w:hAnsi="Times New Roman"/>
          <w:sz w:val="28"/>
          <w:szCs w:val="28"/>
          <w:lang w:val="uk-UA"/>
        </w:rPr>
        <w:t xml:space="preserve">вакцинацію) проти інфекційних </w:t>
      </w:r>
      <w:proofErr w:type="spellStart"/>
      <w:r w:rsidRPr="004E24E1">
        <w:rPr>
          <w:rFonts w:ascii="Times New Roman" w:hAnsi="Times New Roman"/>
          <w:sz w:val="28"/>
          <w:szCs w:val="28"/>
          <w:lang w:val="uk-UA"/>
        </w:rPr>
        <w:t>хвороб</w:t>
      </w:r>
      <w:proofErr w:type="spellEnd"/>
      <w:r w:rsidRPr="004E24E1">
        <w:rPr>
          <w:rFonts w:ascii="Times New Roman" w:hAnsi="Times New Roman"/>
          <w:sz w:val="28"/>
          <w:szCs w:val="28"/>
          <w:lang w:val="uk-UA"/>
        </w:rPr>
        <w:t xml:space="preserve"> (реєстр. № 5484 від 13.05.2021)</w:t>
      </w:r>
      <w:r w:rsidRPr="007950F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7D2B">
        <w:rPr>
          <w:rFonts w:ascii="Times New Roman" w:hAnsi="Times New Roman"/>
          <w:sz w:val="28"/>
          <w:szCs w:val="28"/>
          <w:lang w:val="uk-UA"/>
        </w:rPr>
        <w:t xml:space="preserve">керуючись пунктом 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8E7D2B">
        <w:rPr>
          <w:rFonts w:ascii="Times New Roman" w:hAnsi="Times New Roman"/>
          <w:sz w:val="28"/>
          <w:szCs w:val="28"/>
          <w:lang w:val="uk-UA"/>
        </w:rPr>
        <w:t xml:space="preserve"> частини першої статті 114 Регламенту Верховної Ради України, за наслідками розгляду в першому читанні </w:t>
      </w:r>
      <w:r>
        <w:rPr>
          <w:rFonts w:ascii="Times New Roman" w:hAnsi="Times New Roman"/>
          <w:sz w:val="28"/>
          <w:szCs w:val="28"/>
          <w:lang w:val="uk-UA"/>
        </w:rPr>
        <w:t>прийняти за основу;</w:t>
      </w:r>
    </w:p>
    <w:p w:rsidR="008E7D2B" w:rsidRPr="008E7D2B" w:rsidRDefault="008E7D2B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доручити </w:t>
      </w:r>
      <w:r w:rsidRPr="008E7D2B">
        <w:rPr>
          <w:rFonts w:ascii="Times New Roman" w:hAnsi="Times New Roman"/>
          <w:sz w:val="28"/>
          <w:szCs w:val="28"/>
          <w:lang w:val="uk-UA"/>
        </w:rPr>
        <w:t xml:space="preserve">Комітету Верховної Ради України з питань соціальної політики та захисту  прав ветеранів доопрацювати </w:t>
      </w:r>
      <w:r w:rsidR="00295EAC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295EAC" w:rsidRPr="008E7D2B">
        <w:rPr>
          <w:rFonts w:ascii="Times New Roman" w:hAnsi="Times New Roman"/>
          <w:sz w:val="28"/>
          <w:szCs w:val="28"/>
          <w:lang w:val="uk-UA"/>
        </w:rPr>
        <w:t>Закону України про внесення змін до деяких законів України з метою соціального захисту осіб, які отримали профілактичне щеплення (</w:t>
      </w:r>
      <w:r w:rsidR="00295EAC" w:rsidRPr="004E24E1">
        <w:rPr>
          <w:rFonts w:ascii="Times New Roman" w:hAnsi="Times New Roman"/>
          <w:sz w:val="28"/>
          <w:szCs w:val="28"/>
          <w:lang w:val="uk-UA"/>
        </w:rPr>
        <w:t xml:space="preserve">вакцинацію) проти інфекційних </w:t>
      </w:r>
      <w:proofErr w:type="spellStart"/>
      <w:r w:rsidR="00295EAC" w:rsidRPr="004E24E1">
        <w:rPr>
          <w:rFonts w:ascii="Times New Roman" w:hAnsi="Times New Roman"/>
          <w:sz w:val="28"/>
          <w:szCs w:val="28"/>
          <w:lang w:val="uk-UA"/>
        </w:rPr>
        <w:t>хвороб</w:t>
      </w:r>
      <w:proofErr w:type="spellEnd"/>
      <w:r w:rsidR="00295EAC" w:rsidRPr="004E24E1">
        <w:rPr>
          <w:rFonts w:ascii="Times New Roman" w:hAnsi="Times New Roman"/>
          <w:sz w:val="28"/>
          <w:szCs w:val="28"/>
          <w:lang w:val="uk-UA"/>
        </w:rPr>
        <w:t xml:space="preserve"> (реєстр. № 5484 від 13.05.2021)</w:t>
      </w:r>
      <w:r w:rsidR="00295EAC" w:rsidRPr="007950F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7D2B">
        <w:rPr>
          <w:rFonts w:ascii="Times New Roman" w:hAnsi="Times New Roman"/>
          <w:sz w:val="28"/>
          <w:szCs w:val="28"/>
          <w:lang w:val="uk-UA"/>
        </w:rPr>
        <w:t>з урахуванням пропозицій і поправок суб’єкті</w:t>
      </w:r>
      <w:r w:rsidR="00295EAC">
        <w:rPr>
          <w:rFonts w:ascii="Times New Roman" w:hAnsi="Times New Roman"/>
          <w:sz w:val="28"/>
          <w:szCs w:val="28"/>
          <w:lang w:val="uk-UA"/>
        </w:rPr>
        <w:t xml:space="preserve">в права законодавчої ініціативи та окремої думки народного депутата України </w:t>
      </w:r>
      <w:proofErr w:type="spellStart"/>
      <w:r w:rsidR="00295EAC">
        <w:rPr>
          <w:rFonts w:ascii="Times New Roman" w:hAnsi="Times New Roman"/>
          <w:sz w:val="28"/>
          <w:szCs w:val="28"/>
          <w:lang w:val="uk-UA"/>
        </w:rPr>
        <w:t>Третьякової</w:t>
      </w:r>
      <w:proofErr w:type="spellEnd"/>
      <w:r w:rsidR="00295EAC">
        <w:rPr>
          <w:rFonts w:ascii="Times New Roman" w:hAnsi="Times New Roman"/>
          <w:sz w:val="28"/>
          <w:szCs w:val="28"/>
          <w:lang w:val="uk-UA"/>
        </w:rPr>
        <w:t xml:space="preserve"> Г.М. щодо зазначеного законопроекту</w:t>
      </w:r>
      <w:r w:rsidRPr="008E7D2B">
        <w:rPr>
          <w:rFonts w:ascii="Times New Roman" w:hAnsi="Times New Roman"/>
          <w:sz w:val="28"/>
          <w:szCs w:val="28"/>
          <w:lang w:val="uk-UA"/>
        </w:rPr>
        <w:t xml:space="preserve"> відповідно до частини першої статті 116 Регла</w:t>
      </w:r>
      <w:r w:rsidR="00C84297">
        <w:rPr>
          <w:rFonts w:ascii="Times New Roman" w:hAnsi="Times New Roman"/>
          <w:sz w:val="28"/>
          <w:szCs w:val="28"/>
          <w:lang w:val="uk-UA"/>
        </w:rPr>
        <w:t>менту Верховної Ради України, і</w:t>
      </w:r>
      <w:r w:rsidRPr="008E7D2B">
        <w:rPr>
          <w:rFonts w:ascii="Times New Roman" w:hAnsi="Times New Roman"/>
          <w:sz w:val="28"/>
          <w:szCs w:val="28"/>
          <w:lang w:val="uk-UA"/>
        </w:rPr>
        <w:t xml:space="preserve"> внести його на розгляд Верховної Ради України у другому читанні.</w:t>
      </w:r>
    </w:p>
    <w:p w:rsidR="00C84297" w:rsidRPr="00C84297" w:rsidRDefault="00C84297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C84297">
        <w:rPr>
          <w:rFonts w:ascii="Times New Roman" w:hAnsi="Times New Roman"/>
          <w:sz w:val="28"/>
          <w:szCs w:val="28"/>
          <w:lang w:val="uk-UA"/>
        </w:rPr>
        <w:lastRenderedPageBreak/>
        <w:t>Співдоповідачем на пленарному засіданні Верховної Ради України з ц</w:t>
      </w:r>
      <w:r w:rsidR="00975D99">
        <w:rPr>
          <w:rFonts w:ascii="Times New Roman" w:hAnsi="Times New Roman"/>
          <w:sz w:val="28"/>
          <w:szCs w:val="28"/>
          <w:lang w:val="uk-UA"/>
        </w:rPr>
        <w:t>ього</w:t>
      </w:r>
      <w:r w:rsidRPr="00C84297">
        <w:rPr>
          <w:rFonts w:ascii="Times New Roman" w:hAnsi="Times New Roman"/>
          <w:sz w:val="28"/>
          <w:szCs w:val="28"/>
          <w:lang w:val="uk-UA"/>
        </w:rPr>
        <w:t xml:space="preserve"> питан</w:t>
      </w:r>
      <w:r w:rsidR="00975D99">
        <w:rPr>
          <w:rFonts w:ascii="Times New Roman" w:hAnsi="Times New Roman"/>
          <w:sz w:val="28"/>
          <w:szCs w:val="28"/>
          <w:lang w:val="uk-UA"/>
        </w:rPr>
        <w:t>ня</w:t>
      </w:r>
      <w:r w:rsidRPr="00C84297">
        <w:rPr>
          <w:rFonts w:ascii="Times New Roman" w:hAnsi="Times New Roman"/>
          <w:sz w:val="28"/>
          <w:szCs w:val="28"/>
          <w:lang w:val="uk-UA"/>
        </w:rPr>
        <w:t xml:space="preserve"> від Комітету визначено Голову Комітету Третьякову Галину Миколаївну.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47CA0" w:rsidRPr="00AE4856" w:rsidRDefault="00147CA0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C84297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додається.</w:t>
      </w:r>
    </w:p>
    <w:p w:rsidR="00D93CB6" w:rsidRPr="00C84297" w:rsidRDefault="00D93CB6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4856" w:rsidRPr="00AE4856" w:rsidRDefault="00FA195D" w:rsidP="00C8429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A7635E" w:rsidRDefault="00582797" w:rsidP="00C84297">
      <w:pP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</w:t>
      </w:r>
      <w:proofErr w:type="spellStart"/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="00D93CB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          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r w:rsidR="00D4651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Pr="00582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8279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</w:t>
      </w:r>
      <w:r w:rsidR="007D31C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="00416C3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696F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38394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 w:rsidRPr="00582797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Третьякова</w:t>
      </w:r>
    </w:p>
    <w:p w:rsidR="00E00F19" w:rsidRDefault="00E00F19" w:rsidP="00C84297">
      <w:pP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00F19" w:rsidRDefault="00E00F19" w:rsidP="00C84297">
      <w:pPr>
        <w:tabs>
          <w:tab w:val="left" w:pos="9356"/>
        </w:tabs>
        <w:spacing w:after="0" w:line="240" w:lineRule="auto"/>
        <w:ind w:right="142" w:firstLine="56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E00F19" w:rsidSect="00D93CB6">
      <w:headerReference w:type="default" r:id="rId12"/>
      <w:headerReference w:type="first" r:id="rId13"/>
      <w:footerReference w:type="first" r:id="rId14"/>
      <w:pgSz w:w="11906" w:h="16838"/>
      <w:pgMar w:top="1134" w:right="707" w:bottom="127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EAB" w:rsidRDefault="00505EAB" w:rsidP="005E306B">
      <w:pPr>
        <w:spacing w:after="0" w:line="240" w:lineRule="auto"/>
      </w:pPr>
      <w:r>
        <w:separator/>
      </w:r>
    </w:p>
  </w:endnote>
  <w:endnote w:type="continuationSeparator" w:id="0">
    <w:p w:rsidR="00505EAB" w:rsidRDefault="00505E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05EA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EAB" w:rsidRDefault="00505EAB" w:rsidP="005E306B">
      <w:pPr>
        <w:spacing w:after="0" w:line="240" w:lineRule="auto"/>
      </w:pPr>
      <w:r>
        <w:separator/>
      </w:r>
    </w:p>
  </w:footnote>
  <w:footnote w:type="continuationSeparator" w:id="0">
    <w:p w:rsidR="00505EAB" w:rsidRDefault="00505E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8745237"/>
      <w:docPartObj>
        <w:docPartGallery w:val="Page Numbers (Top of Page)"/>
        <w:docPartUnique/>
      </w:docPartObj>
    </w:sdtPr>
    <w:sdtEndPr/>
    <w:sdtContent>
      <w:p w:rsidR="00655584" w:rsidRDefault="006555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244" w:rsidRPr="00311244">
          <w:rPr>
            <w:noProof/>
            <w:lang w:val="uk-UA"/>
          </w:rPr>
          <w:t>6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Default="00566816" w:rsidP="00E8264F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</w:p>
        <w:p w:rsidR="00E8264F" w:rsidRPr="00053776" w:rsidRDefault="00E8264F" w:rsidP="00E8264F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В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И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С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Н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О</w:t>
          </w:r>
          <w:r w:rsidRPr="00E8264F"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 xml:space="preserve"> </w:t>
          </w:r>
          <w:r>
            <w:rPr>
              <w:rFonts w:ascii="Times New Roman" w:hAnsi="Times New Roman"/>
              <w:color w:val="1829A8"/>
              <w:spacing w:val="20"/>
              <w:sz w:val="32"/>
              <w:szCs w:val="24"/>
              <w:lang w:val="uk-UA"/>
            </w:rPr>
            <w:t>В О К</w:t>
          </w: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DE426C"/>
    <w:multiLevelType w:val="hybridMultilevel"/>
    <w:tmpl w:val="10D2C5EE"/>
    <w:lvl w:ilvl="0" w:tplc="59188350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1E50"/>
    <w:rsid w:val="000262B5"/>
    <w:rsid w:val="00027308"/>
    <w:rsid w:val="000305E1"/>
    <w:rsid w:val="00045F3A"/>
    <w:rsid w:val="00053329"/>
    <w:rsid w:val="00072AB9"/>
    <w:rsid w:val="000869E9"/>
    <w:rsid w:val="00092AD6"/>
    <w:rsid w:val="000A27E0"/>
    <w:rsid w:val="000B3561"/>
    <w:rsid w:val="000C4DCB"/>
    <w:rsid w:val="000C77DA"/>
    <w:rsid w:val="000C7E32"/>
    <w:rsid w:val="000D1690"/>
    <w:rsid w:val="000F1586"/>
    <w:rsid w:val="000F2F78"/>
    <w:rsid w:val="000F5336"/>
    <w:rsid w:val="001262A7"/>
    <w:rsid w:val="001302FA"/>
    <w:rsid w:val="00132907"/>
    <w:rsid w:val="00141617"/>
    <w:rsid w:val="00143909"/>
    <w:rsid w:val="00147CA0"/>
    <w:rsid w:val="0015578F"/>
    <w:rsid w:val="00173461"/>
    <w:rsid w:val="00183BC6"/>
    <w:rsid w:val="0019108F"/>
    <w:rsid w:val="001966F0"/>
    <w:rsid w:val="001C4BDF"/>
    <w:rsid w:val="001D3C24"/>
    <w:rsid w:val="001E0922"/>
    <w:rsid w:val="001E2A2D"/>
    <w:rsid w:val="001F1F75"/>
    <w:rsid w:val="0021032F"/>
    <w:rsid w:val="00235CD7"/>
    <w:rsid w:val="0024577C"/>
    <w:rsid w:val="00247999"/>
    <w:rsid w:val="00247F52"/>
    <w:rsid w:val="00251147"/>
    <w:rsid w:val="0026089E"/>
    <w:rsid w:val="00264AB0"/>
    <w:rsid w:val="00281357"/>
    <w:rsid w:val="00284A27"/>
    <w:rsid w:val="0029237E"/>
    <w:rsid w:val="00292882"/>
    <w:rsid w:val="00295EAC"/>
    <w:rsid w:val="00296657"/>
    <w:rsid w:val="0029786B"/>
    <w:rsid w:val="002A5D4C"/>
    <w:rsid w:val="002B5FC1"/>
    <w:rsid w:val="002C2C06"/>
    <w:rsid w:val="002C3F43"/>
    <w:rsid w:val="002D0561"/>
    <w:rsid w:val="002D60BB"/>
    <w:rsid w:val="002E0A18"/>
    <w:rsid w:val="002E31BF"/>
    <w:rsid w:val="002E44DA"/>
    <w:rsid w:val="002E6E8F"/>
    <w:rsid w:val="002F529F"/>
    <w:rsid w:val="00311244"/>
    <w:rsid w:val="003225C3"/>
    <w:rsid w:val="00326043"/>
    <w:rsid w:val="003356A3"/>
    <w:rsid w:val="003416EA"/>
    <w:rsid w:val="00344E43"/>
    <w:rsid w:val="00373780"/>
    <w:rsid w:val="00374406"/>
    <w:rsid w:val="0038394E"/>
    <w:rsid w:val="003A18BA"/>
    <w:rsid w:val="003A2DCA"/>
    <w:rsid w:val="003B35A6"/>
    <w:rsid w:val="003C0E85"/>
    <w:rsid w:val="003C7F09"/>
    <w:rsid w:val="003D1CBA"/>
    <w:rsid w:val="003D645E"/>
    <w:rsid w:val="003D79DF"/>
    <w:rsid w:val="003F7157"/>
    <w:rsid w:val="00400AC7"/>
    <w:rsid w:val="00416C34"/>
    <w:rsid w:val="00420F6F"/>
    <w:rsid w:val="00421211"/>
    <w:rsid w:val="0044362A"/>
    <w:rsid w:val="004443CE"/>
    <w:rsid w:val="00451750"/>
    <w:rsid w:val="00454DC5"/>
    <w:rsid w:val="00480A3B"/>
    <w:rsid w:val="004846C5"/>
    <w:rsid w:val="004852FA"/>
    <w:rsid w:val="00497CA1"/>
    <w:rsid w:val="004B69BD"/>
    <w:rsid w:val="004C21FD"/>
    <w:rsid w:val="004D17EB"/>
    <w:rsid w:val="004E24E1"/>
    <w:rsid w:val="004E4F5C"/>
    <w:rsid w:val="004F7B8A"/>
    <w:rsid w:val="0050157F"/>
    <w:rsid w:val="00505EAB"/>
    <w:rsid w:val="0050620F"/>
    <w:rsid w:val="00510CE2"/>
    <w:rsid w:val="00526E7B"/>
    <w:rsid w:val="005444B9"/>
    <w:rsid w:val="00545919"/>
    <w:rsid w:val="0055005A"/>
    <w:rsid w:val="0056039F"/>
    <w:rsid w:val="005604DC"/>
    <w:rsid w:val="0056352F"/>
    <w:rsid w:val="00566816"/>
    <w:rsid w:val="00574EF5"/>
    <w:rsid w:val="00582797"/>
    <w:rsid w:val="00583177"/>
    <w:rsid w:val="00590233"/>
    <w:rsid w:val="005A0AD1"/>
    <w:rsid w:val="005A4728"/>
    <w:rsid w:val="005A69DA"/>
    <w:rsid w:val="005A736D"/>
    <w:rsid w:val="005A7CCA"/>
    <w:rsid w:val="005B6DBD"/>
    <w:rsid w:val="005B71F5"/>
    <w:rsid w:val="005C674D"/>
    <w:rsid w:val="005D14BF"/>
    <w:rsid w:val="005D3238"/>
    <w:rsid w:val="005E306B"/>
    <w:rsid w:val="005F20B5"/>
    <w:rsid w:val="005F2AE9"/>
    <w:rsid w:val="00600BAF"/>
    <w:rsid w:val="00604D89"/>
    <w:rsid w:val="00626A3E"/>
    <w:rsid w:val="0062776E"/>
    <w:rsid w:val="006418AB"/>
    <w:rsid w:val="006510FB"/>
    <w:rsid w:val="00655584"/>
    <w:rsid w:val="00660B13"/>
    <w:rsid w:val="00665440"/>
    <w:rsid w:val="0066623D"/>
    <w:rsid w:val="006708E7"/>
    <w:rsid w:val="00670EFA"/>
    <w:rsid w:val="00683096"/>
    <w:rsid w:val="006840E0"/>
    <w:rsid w:val="00693309"/>
    <w:rsid w:val="00696FB8"/>
    <w:rsid w:val="006B1ABB"/>
    <w:rsid w:val="006B2D5D"/>
    <w:rsid w:val="006B4A45"/>
    <w:rsid w:val="006B4FB0"/>
    <w:rsid w:val="006C277B"/>
    <w:rsid w:val="006C48E6"/>
    <w:rsid w:val="006E374C"/>
    <w:rsid w:val="006F10E8"/>
    <w:rsid w:val="00713E93"/>
    <w:rsid w:val="007150B0"/>
    <w:rsid w:val="007176F0"/>
    <w:rsid w:val="0073224C"/>
    <w:rsid w:val="007461E2"/>
    <w:rsid w:val="0074723F"/>
    <w:rsid w:val="0076701B"/>
    <w:rsid w:val="00774065"/>
    <w:rsid w:val="007852C9"/>
    <w:rsid w:val="00785E5A"/>
    <w:rsid w:val="00796851"/>
    <w:rsid w:val="007A4174"/>
    <w:rsid w:val="007C375B"/>
    <w:rsid w:val="007D31C1"/>
    <w:rsid w:val="007D36E9"/>
    <w:rsid w:val="007E0A53"/>
    <w:rsid w:val="007E3390"/>
    <w:rsid w:val="007F5D91"/>
    <w:rsid w:val="0080545D"/>
    <w:rsid w:val="008353B0"/>
    <w:rsid w:val="00835B23"/>
    <w:rsid w:val="00841824"/>
    <w:rsid w:val="008468C4"/>
    <w:rsid w:val="008662E7"/>
    <w:rsid w:val="0087452C"/>
    <w:rsid w:val="008859D4"/>
    <w:rsid w:val="008A05F5"/>
    <w:rsid w:val="008B11BD"/>
    <w:rsid w:val="008E7D2B"/>
    <w:rsid w:val="00904C82"/>
    <w:rsid w:val="0090733A"/>
    <w:rsid w:val="00910C31"/>
    <w:rsid w:val="00931015"/>
    <w:rsid w:val="0093156B"/>
    <w:rsid w:val="0094548C"/>
    <w:rsid w:val="00945B68"/>
    <w:rsid w:val="00957ACF"/>
    <w:rsid w:val="00957D31"/>
    <w:rsid w:val="00961C57"/>
    <w:rsid w:val="00966CDC"/>
    <w:rsid w:val="00975D99"/>
    <w:rsid w:val="009A2985"/>
    <w:rsid w:val="009A720A"/>
    <w:rsid w:val="009B531C"/>
    <w:rsid w:val="009B6B1B"/>
    <w:rsid w:val="009B793B"/>
    <w:rsid w:val="009D193C"/>
    <w:rsid w:val="009E5867"/>
    <w:rsid w:val="009E6C53"/>
    <w:rsid w:val="009F744A"/>
    <w:rsid w:val="00A00059"/>
    <w:rsid w:val="00A02328"/>
    <w:rsid w:val="00A03A46"/>
    <w:rsid w:val="00A05175"/>
    <w:rsid w:val="00A32522"/>
    <w:rsid w:val="00A43E63"/>
    <w:rsid w:val="00A53D48"/>
    <w:rsid w:val="00A544E9"/>
    <w:rsid w:val="00A54FEE"/>
    <w:rsid w:val="00A55EC9"/>
    <w:rsid w:val="00A60747"/>
    <w:rsid w:val="00A70A5B"/>
    <w:rsid w:val="00A7635E"/>
    <w:rsid w:val="00A81FD2"/>
    <w:rsid w:val="00A833C8"/>
    <w:rsid w:val="00A87461"/>
    <w:rsid w:val="00AB6DBF"/>
    <w:rsid w:val="00AC6266"/>
    <w:rsid w:val="00AD7F82"/>
    <w:rsid w:val="00AE4856"/>
    <w:rsid w:val="00AF3176"/>
    <w:rsid w:val="00B004FA"/>
    <w:rsid w:val="00B10307"/>
    <w:rsid w:val="00B20FAD"/>
    <w:rsid w:val="00B25847"/>
    <w:rsid w:val="00B311E8"/>
    <w:rsid w:val="00B34910"/>
    <w:rsid w:val="00B34AE0"/>
    <w:rsid w:val="00B4564D"/>
    <w:rsid w:val="00B70F07"/>
    <w:rsid w:val="00B738C7"/>
    <w:rsid w:val="00B85EFE"/>
    <w:rsid w:val="00BB2540"/>
    <w:rsid w:val="00BC2D0B"/>
    <w:rsid w:val="00BC4E76"/>
    <w:rsid w:val="00BC67CF"/>
    <w:rsid w:val="00BD0801"/>
    <w:rsid w:val="00BE54D7"/>
    <w:rsid w:val="00BE7DAA"/>
    <w:rsid w:val="00BF1E95"/>
    <w:rsid w:val="00BF2756"/>
    <w:rsid w:val="00BF6D2E"/>
    <w:rsid w:val="00C03AE8"/>
    <w:rsid w:val="00C066A3"/>
    <w:rsid w:val="00C11FB6"/>
    <w:rsid w:val="00C21F3B"/>
    <w:rsid w:val="00C25E36"/>
    <w:rsid w:val="00C27AE9"/>
    <w:rsid w:val="00C41672"/>
    <w:rsid w:val="00C84297"/>
    <w:rsid w:val="00C86266"/>
    <w:rsid w:val="00CA11EA"/>
    <w:rsid w:val="00CA7044"/>
    <w:rsid w:val="00CA71BF"/>
    <w:rsid w:val="00CB14B8"/>
    <w:rsid w:val="00CC39A1"/>
    <w:rsid w:val="00CC752E"/>
    <w:rsid w:val="00CD4A38"/>
    <w:rsid w:val="00CD7209"/>
    <w:rsid w:val="00CE3E1B"/>
    <w:rsid w:val="00CE6A4B"/>
    <w:rsid w:val="00CF6D40"/>
    <w:rsid w:val="00D00EEB"/>
    <w:rsid w:val="00D03D50"/>
    <w:rsid w:val="00D135BE"/>
    <w:rsid w:val="00D155A7"/>
    <w:rsid w:val="00D242C2"/>
    <w:rsid w:val="00D270AF"/>
    <w:rsid w:val="00D34B2B"/>
    <w:rsid w:val="00D37FA2"/>
    <w:rsid w:val="00D4521B"/>
    <w:rsid w:val="00D4651B"/>
    <w:rsid w:val="00D52549"/>
    <w:rsid w:val="00D57E1B"/>
    <w:rsid w:val="00D73837"/>
    <w:rsid w:val="00D93CB6"/>
    <w:rsid w:val="00D97F91"/>
    <w:rsid w:val="00DB623C"/>
    <w:rsid w:val="00DC525D"/>
    <w:rsid w:val="00DC7F9C"/>
    <w:rsid w:val="00DD0FF0"/>
    <w:rsid w:val="00DD25E9"/>
    <w:rsid w:val="00DE4246"/>
    <w:rsid w:val="00DF0115"/>
    <w:rsid w:val="00E00F19"/>
    <w:rsid w:val="00E1215A"/>
    <w:rsid w:val="00E13406"/>
    <w:rsid w:val="00E36987"/>
    <w:rsid w:val="00E45B0E"/>
    <w:rsid w:val="00E64722"/>
    <w:rsid w:val="00E754CA"/>
    <w:rsid w:val="00E8264F"/>
    <w:rsid w:val="00E926A2"/>
    <w:rsid w:val="00E949FE"/>
    <w:rsid w:val="00EA19D9"/>
    <w:rsid w:val="00EB22C0"/>
    <w:rsid w:val="00EB57FB"/>
    <w:rsid w:val="00ED0568"/>
    <w:rsid w:val="00ED0AF4"/>
    <w:rsid w:val="00EE71A0"/>
    <w:rsid w:val="00F042B7"/>
    <w:rsid w:val="00F0549E"/>
    <w:rsid w:val="00F40F2D"/>
    <w:rsid w:val="00F45451"/>
    <w:rsid w:val="00F55423"/>
    <w:rsid w:val="00F75F81"/>
    <w:rsid w:val="00F91DD3"/>
    <w:rsid w:val="00F96AA1"/>
    <w:rsid w:val="00F97657"/>
    <w:rsid w:val="00FA195D"/>
    <w:rsid w:val="00FA4A49"/>
    <w:rsid w:val="00FA5062"/>
    <w:rsid w:val="00FB3ED7"/>
    <w:rsid w:val="00FB58BC"/>
    <w:rsid w:val="00FC0DF1"/>
    <w:rsid w:val="00FC3DF4"/>
    <w:rsid w:val="00FD2FF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4564D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/>
      <w:color w:val="000000"/>
      <w:sz w:val="20"/>
      <w:szCs w:val="20"/>
      <w:lang w:val="uk-UA" w:eastAsia="uk-UA"/>
    </w:rPr>
  </w:style>
  <w:style w:type="paragraph" w:styleId="2">
    <w:name w:val="Body Text Indent 2"/>
    <w:basedOn w:val="a"/>
    <w:link w:val="20"/>
    <w:rsid w:val="0050157F"/>
    <w:pPr>
      <w:spacing w:after="0" w:line="240" w:lineRule="auto"/>
      <w:ind w:firstLine="708"/>
      <w:jc w:val="both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20">
    <w:name w:val="Основний текст з відступом 2 Знак"/>
    <w:basedOn w:val="a0"/>
    <w:link w:val="2"/>
    <w:rsid w:val="0050157F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customStyle="1" w:styleId="ac">
    <w:name w:val="Нормальний текст"/>
    <w:basedOn w:val="a"/>
    <w:rsid w:val="00C25E3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styleId="ad">
    <w:name w:val="Body Text"/>
    <w:basedOn w:val="a"/>
    <w:link w:val="ae"/>
    <w:uiPriority w:val="99"/>
    <w:semiHidden/>
    <w:unhideWhenUsed/>
    <w:rsid w:val="002F529F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2F529F"/>
    <w:rPr>
      <w:lang w:val="ru-RU"/>
    </w:rPr>
  </w:style>
  <w:style w:type="paragraph" w:customStyle="1" w:styleId="rvps2">
    <w:name w:val="rvps2"/>
    <w:basedOn w:val="a"/>
    <w:rsid w:val="00A55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xfm84783366">
    <w:name w:val="xfm_84783366"/>
    <w:basedOn w:val="a0"/>
    <w:rsid w:val="00497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6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254%D0%BA/96-%D0%B2%D1%80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7C8A6-F47B-4A2E-A7B2-B336D3493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183A96-5258-49B7-91DA-321EB49866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03E635-D4B4-40E1-B178-F6CCF8F8E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3CFF61-7FEA-4F81-98A4-AAE2FBD8A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9010</Words>
  <Characters>5137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Документ_639063.docx</vt:lpstr>
      <vt:lpstr/>
    </vt:vector>
  </TitlesOfParts>
  <Company/>
  <LinksUpToDate>false</LinksUpToDate>
  <CharactersWithSpaces>14119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Документ_639063.docx</dc:title>
  <dc:subject/>
  <dc:creator>Ковжарова Елла Володимирівна</dc:creator>
  <cp:keywords/>
  <dc:description/>
  <cp:lastModifiedBy>Ковжарова Елла Володимирівна</cp:lastModifiedBy>
  <cp:revision>2</cp:revision>
  <cp:lastPrinted>2021-10-22T11:18:00Z</cp:lastPrinted>
  <dcterms:created xsi:type="dcterms:W3CDTF">2021-10-26T11:33:00Z</dcterms:created>
  <dcterms:modified xsi:type="dcterms:W3CDTF">2021-10-26T11:33:00Z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