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3B1" w:rsidRDefault="00E463B1" w:rsidP="00E463B1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Авторський колектив</w:t>
      </w:r>
    </w:p>
    <w:p w:rsidR="00E463B1" w:rsidRDefault="00E463B1" w:rsidP="00E463B1">
      <w:pPr>
        <w:jc w:val="center"/>
        <w:rPr>
          <w:b/>
          <w:sz w:val="28"/>
          <w:szCs w:val="28"/>
        </w:rPr>
      </w:pPr>
    </w:p>
    <w:p w:rsidR="00E10EB6" w:rsidRPr="00E10EB6" w:rsidRDefault="005F7C6C" w:rsidP="00E10EB6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проекту </w:t>
      </w:r>
      <w:r w:rsidR="00E463B1" w:rsidRPr="00E463B1">
        <w:rPr>
          <w:b/>
          <w:sz w:val="28"/>
          <w:szCs w:val="28"/>
        </w:rPr>
        <w:t xml:space="preserve">Закону України </w:t>
      </w:r>
    </w:p>
    <w:p w:rsidR="00E10EB6" w:rsidRPr="00E10EB6" w:rsidRDefault="00E10EB6" w:rsidP="00E10EB6">
      <w:pPr>
        <w:jc w:val="center"/>
        <w:rPr>
          <w:b/>
          <w:sz w:val="28"/>
          <w:szCs w:val="28"/>
        </w:rPr>
      </w:pPr>
      <w:r w:rsidRPr="00E10EB6">
        <w:rPr>
          <w:b/>
          <w:bCs/>
          <w:sz w:val="28"/>
          <w:szCs w:val="28"/>
        </w:rPr>
        <w:t>«</w:t>
      </w:r>
      <w:r w:rsidRPr="00E10EB6">
        <w:rPr>
          <w:b/>
          <w:sz w:val="28"/>
          <w:szCs w:val="28"/>
        </w:rPr>
        <w:t>Про внесення змін до деяких законодавчих актів України щодо діяльності Антимонопольного комітету України»</w:t>
      </w:r>
    </w:p>
    <w:p w:rsidR="00596B58" w:rsidRPr="00DF6E9D" w:rsidRDefault="00596B58" w:rsidP="00E10EB6">
      <w:pPr>
        <w:rPr>
          <w:b/>
          <w:sz w:val="28"/>
        </w:rPr>
      </w:pPr>
    </w:p>
    <w:p w:rsidR="00596B58" w:rsidRPr="00E463B1" w:rsidRDefault="00596B58" w:rsidP="00596B58">
      <w:pPr>
        <w:rPr>
          <w:sz w:val="28"/>
        </w:rPr>
      </w:pPr>
    </w:p>
    <w:p w:rsidR="00E463B1" w:rsidRDefault="00E463B1" w:rsidP="00E463B1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63B1">
        <w:rPr>
          <w:rFonts w:ascii="Times New Roman" w:hAnsi="Times New Roman" w:cs="Times New Roman"/>
          <w:sz w:val="28"/>
          <w:szCs w:val="28"/>
          <w:lang w:val="uk-UA"/>
        </w:rPr>
        <w:t xml:space="preserve">Буймістер Людмила </w:t>
      </w:r>
      <w:r>
        <w:rPr>
          <w:rFonts w:ascii="Times New Roman" w:hAnsi="Times New Roman" w:cs="Times New Roman"/>
          <w:sz w:val="28"/>
          <w:szCs w:val="28"/>
          <w:lang w:val="uk-UA"/>
        </w:rPr>
        <w:t>Анатоліївна –</w:t>
      </w:r>
      <w:r w:rsidRPr="00E463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народний депутат України, </w:t>
      </w:r>
      <w:r w:rsidRPr="00E463B1">
        <w:rPr>
          <w:rFonts w:ascii="Times New Roman" w:hAnsi="Times New Roman" w:cs="Times New Roman"/>
          <w:sz w:val="28"/>
          <w:szCs w:val="28"/>
          <w:lang w:val="uk-UA"/>
        </w:rPr>
        <w:t>Голова підкомітету з питань розвитку конкуренції та рівних умов для бізнесу Комітету Верховної Ради України з питань економічного розвитку</w:t>
      </w:r>
      <w:r w:rsidR="00E10EB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463B1" w:rsidRPr="00E10EB6" w:rsidRDefault="00E463B1" w:rsidP="00E10EB6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E463B1" w:rsidRDefault="00E10EB6" w:rsidP="00E10EB6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Цівкач Сергій Яремович – виконавчий директор </w:t>
      </w:r>
      <w:r w:rsidRPr="00E10EB6">
        <w:rPr>
          <w:rFonts w:ascii="Times New Roman" w:hAnsi="Times New Roman" w:cs="Times New Roman"/>
          <w:sz w:val="28"/>
          <w:szCs w:val="28"/>
          <w:lang w:val="uk-UA"/>
        </w:rPr>
        <w:t>UkraineInvest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0EB6" w:rsidRDefault="00E10EB6" w:rsidP="00E10EB6">
      <w:pPr>
        <w:pStyle w:val="a7"/>
        <w:tabs>
          <w:tab w:val="left" w:pos="851"/>
          <w:tab w:val="left" w:pos="993"/>
        </w:tabs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0EB6" w:rsidRDefault="00E10EB6" w:rsidP="00E10EB6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Мельниченко Олександр Іванович - радник в</w:t>
      </w:r>
      <w:r w:rsidRPr="00E10EB6">
        <w:rPr>
          <w:rFonts w:ascii="Times New Roman" w:hAnsi="Times New Roman" w:cs="Times New Roman"/>
          <w:sz w:val="28"/>
          <w:szCs w:val="28"/>
          <w:lang w:val="uk-UA"/>
        </w:rPr>
        <w:t>иконавчого директора UkraineInvest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463B1" w:rsidRDefault="00E463B1" w:rsidP="00E463B1">
      <w:pPr>
        <w:pStyle w:val="a7"/>
        <w:tabs>
          <w:tab w:val="left" w:pos="851"/>
          <w:tab w:val="left" w:pos="993"/>
        </w:tabs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463B1" w:rsidRDefault="000E08AE" w:rsidP="00E463B1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Магдич Богдана Андріївна – юрист у сфері корпоративного права.</w:t>
      </w:r>
    </w:p>
    <w:p w:rsidR="007D54B4" w:rsidRPr="007D54B4" w:rsidRDefault="007D54B4" w:rsidP="007D54B4">
      <w:pPr>
        <w:tabs>
          <w:tab w:val="left" w:pos="851"/>
          <w:tab w:val="left" w:pos="993"/>
        </w:tabs>
        <w:ind w:left="284"/>
        <w:jc w:val="both"/>
        <w:rPr>
          <w:sz w:val="28"/>
          <w:szCs w:val="28"/>
        </w:rPr>
      </w:pPr>
    </w:p>
    <w:p w:rsidR="00E463B1" w:rsidRPr="00E463B1" w:rsidRDefault="00E463B1" w:rsidP="00E463B1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 w:rsidRPr="00E463B1">
        <w:rPr>
          <w:sz w:val="28"/>
          <w:szCs w:val="28"/>
        </w:rPr>
        <w:t xml:space="preserve"> </w:t>
      </w:r>
    </w:p>
    <w:p w:rsidR="007362A8" w:rsidRPr="00596B58" w:rsidRDefault="007D54B4" w:rsidP="00596B58">
      <w:r w:rsidRPr="00C30C6A">
        <w:rPr>
          <w:b/>
          <w:bCs/>
          <w:sz w:val="28"/>
          <w:szCs w:val="28"/>
        </w:rPr>
        <w:t>Народний депутат України                                              Буймістер Л.А. (424)</w:t>
      </w:r>
    </w:p>
    <w:sectPr w:rsidR="007362A8" w:rsidRPr="00596B58" w:rsidSect="00596B58">
      <w:headerReference w:type="default" r:id="rId10"/>
      <w:pgSz w:w="11906" w:h="16838"/>
      <w:pgMar w:top="127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ACA" w:rsidRDefault="00783ACA" w:rsidP="006A5805">
      <w:r>
        <w:separator/>
      </w:r>
    </w:p>
  </w:endnote>
  <w:endnote w:type="continuationSeparator" w:id="0">
    <w:p w:rsidR="00783ACA" w:rsidRDefault="00783ACA" w:rsidP="006A5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ACA" w:rsidRDefault="00783ACA" w:rsidP="006A5805">
      <w:r>
        <w:separator/>
      </w:r>
    </w:p>
  </w:footnote>
  <w:footnote w:type="continuationSeparator" w:id="0">
    <w:p w:rsidR="00783ACA" w:rsidRDefault="00783ACA" w:rsidP="006A5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1059712"/>
      <w:docPartObj>
        <w:docPartGallery w:val="Page Numbers (Top of Page)"/>
        <w:docPartUnique/>
      </w:docPartObj>
    </w:sdtPr>
    <w:sdtEndPr/>
    <w:sdtContent>
      <w:p w:rsidR="006A5805" w:rsidRDefault="006A58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3B1" w:rsidRPr="00E463B1">
          <w:rPr>
            <w:noProof/>
            <w:lang w:val="ru-RU"/>
          </w:rPr>
          <w:t>2</w:t>
        </w:r>
        <w:r>
          <w:fldChar w:fldCharType="end"/>
        </w:r>
      </w:p>
    </w:sdtContent>
  </w:sdt>
  <w:p w:rsidR="006A5805" w:rsidRDefault="006A58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05869"/>
    <w:multiLevelType w:val="hybridMultilevel"/>
    <w:tmpl w:val="4DA6351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A70"/>
    <w:rsid w:val="000E08AE"/>
    <w:rsid w:val="00110F05"/>
    <w:rsid w:val="0019052A"/>
    <w:rsid w:val="001E22D3"/>
    <w:rsid w:val="002260C4"/>
    <w:rsid w:val="00276E90"/>
    <w:rsid w:val="003319D8"/>
    <w:rsid w:val="00353E5A"/>
    <w:rsid w:val="003E0F87"/>
    <w:rsid w:val="004133FE"/>
    <w:rsid w:val="00596B58"/>
    <w:rsid w:val="005F7C6C"/>
    <w:rsid w:val="006A5805"/>
    <w:rsid w:val="007362A8"/>
    <w:rsid w:val="00783ACA"/>
    <w:rsid w:val="007D54B4"/>
    <w:rsid w:val="00810216"/>
    <w:rsid w:val="008468BD"/>
    <w:rsid w:val="009C0A70"/>
    <w:rsid w:val="00A241C0"/>
    <w:rsid w:val="00C33550"/>
    <w:rsid w:val="00CA0044"/>
    <w:rsid w:val="00CF2100"/>
    <w:rsid w:val="00D56B12"/>
    <w:rsid w:val="00D771A7"/>
    <w:rsid w:val="00DF65E4"/>
    <w:rsid w:val="00E10EB6"/>
    <w:rsid w:val="00E368D9"/>
    <w:rsid w:val="00E463B1"/>
    <w:rsid w:val="00F4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B678C9-B871-4724-A4CC-E3718ACBC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B12"/>
    <w:pPr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val="uk-UA" w:eastAsia="uk-UA"/>
    </w:rPr>
  </w:style>
  <w:style w:type="paragraph" w:styleId="3">
    <w:name w:val="heading 3"/>
    <w:next w:val="a"/>
    <w:link w:val="30"/>
    <w:rsid w:val="00596B58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firstLine="567"/>
      <w:outlineLvl w:val="2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D56B12"/>
    <w:pPr>
      <w:spacing w:before="100" w:beforeAutospacing="1" w:after="100" w:afterAutospacing="1"/>
      <w:contextualSpacing w:val="0"/>
    </w:pPr>
    <w:rPr>
      <w:color w:val="auto"/>
      <w:szCs w:val="24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6A580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A5805"/>
    <w:rPr>
      <w:rFonts w:ascii="Times New Roman" w:eastAsia="Times New Roman" w:hAnsi="Times New Roman" w:cs="Times New Roman"/>
      <w:color w:val="000000"/>
      <w:sz w:val="24"/>
      <w:szCs w:val="20"/>
      <w:lang w:val="uk-UA" w:eastAsia="uk-UA"/>
    </w:rPr>
  </w:style>
  <w:style w:type="paragraph" w:styleId="a5">
    <w:name w:val="footer"/>
    <w:basedOn w:val="a"/>
    <w:link w:val="a6"/>
    <w:uiPriority w:val="99"/>
    <w:unhideWhenUsed/>
    <w:rsid w:val="006A5805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6A5805"/>
    <w:rPr>
      <w:rFonts w:ascii="Times New Roman" w:eastAsia="Times New Roman" w:hAnsi="Times New Roman" w:cs="Times New Roman"/>
      <w:color w:val="000000"/>
      <w:sz w:val="24"/>
      <w:szCs w:val="20"/>
      <w:lang w:val="uk-UA" w:eastAsia="uk-UA"/>
    </w:rPr>
  </w:style>
  <w:style w:type="character" w:customStyle="1" w:styleId="30">
    <w:name w:val="Заголовок 3 Знак"/>
    <w:basedOn w:val="a0"/>
    <w:link w:val="3"/>
    <w:rsid w:val="00596B58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ru-RU"/>
    </w:rPr>
  </w:style>
  <w:style w:type="paragraph" w:styleId="a7">
    <w:name w:val="List Paragraph"/>
    <w:basedOn w:val="a"/>
    <w:uiPriority w:val="34"/>
    <w:qFormat/>
    <w:rsid w:val="00E463B1"/>
    <w:pPr>
      <w:spacing w:after="160" w:line="259" w:lineRule="auto"/>
      <w:ind w:left="720"/>
    </w:pPr>
    <w:rPr>
      <w:rFonts w:asciiTheme="minorHAnsi" w:eastAsiaTheme="minorHAnsi" w:hAnsiTheme="minorHAnsi" w:cstheme="minorBidi"/>
      <w:color w:val="auto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0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11EE2E-47CF-4DEF-BAC7-3E7880AABF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FCABF4-8798-4A13-B346-A7DA284993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D3DBC0-9BD3-412D-B854-4A9C614F0C4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2021-05-13T11:22:00Z</dcterms:created>
  <dcterms:modified xsi:type="dcterms:W3CDTF">2021-05-13T11:22:00Z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