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38D5" w:rsidRPr="004938D5" w:rsidRDefault="004938D5" w:rsidP="004938D5">
      <w:pPr>
        <w:pStyle w:val="a9"/>
        <w:spacing w:after="0"/>
        <w:rPr>
          <w:rFonts w:ascii="Times New Roman" w:hAnsi="Times New Roman"/>
          <w:b/>
          <w:sz w:val="24"/>
          <w:szCs w:val="24"/>
          <w:u w:val="single"/>
        </w:rPr>
      </w:pPr>
      <w:bookmarkStart w:id="0" w:name="n3"/>
      <w:bookmarkStart w:id="1" w:name="_GoBack"/>
      <w:bookmarkEnd w:id="0"/>
      <w:bookmarkEnd w:id="1"/>
      <w:r w:rsidRPr="004938D5">
        <w:rPr>
          <w:rFonts w:ascii="Times New Roman" w:hAnsi="Times New Roman"/>
          <w:b/>
          <w:sz w:val="24"/>
          <w:szCs w:val="24"/>
          <w:u w:val="single"/>
        </w:rPr>
        <w:t>Проект</w:t>
      </w:r>
    </w:p>
    <w:p w:rsidR="004938D5" w:rsidRPr="004938D5" w:rsidRDefault="004938D5" w:rsidP="004938D5">
      <w:pPr>
        <w:jc w:val="right"/>
        <w:rPr>
          <w:rFonts w:ascii="Times New Roman" w:hAnsi="Times New Roman"/>
          <w:sz w:val="24"/>
          <w:szCs w:val="24"/>
          <w:lang w:val="uk-UA" w:eastAsia="uk-UA"/>
        </w:rPr>
      </w:pPr>
      <w:r w:rsidRPr="004938D5">
        <w:rPr>
          <w:rFonts w:ascii="Times New Roman" w:hAnsi="Times New Roman"/>
          <w:sz w:val="24"/>
          <w:szCs w:val="24"/>
          <w:lang w:val="uk-UA" w:eastAsia="uk-UA"/>
        </w:rPr>
        <w:t>Вноситься  народними депутатами України</w:t>
      </w:r>
    </w:p>
    <w:p w:rsidR="005655ED" w:rsidRPr="004938D5" w:rsidRDefault="00E81E4D" w:rsidP="000B34CE">
      <w:pPr>
        <w:widowControl w:val="0"/>
        <w:tabs>
          <w:tab w:val="left" w:pos="6780"/>
        </w:tabs>
        <w:autoSpaceDE w:val="0"/>
        <w:autoSpaceDN w:val="0"/>
        <w:adjustRightInd w:val="0"/>
        <w:spacing w:after="0" w:line="240" w:lineRule="auto"/>
        <w:jc w:val="both"/>
        <w:rPr>
          <w:rFonts w:ascii="Times New Roman" w:hAnsi="Times New Roman"/>
          <w:sz w:val="28"/>
          <w:szCs w:val="28"/>
          <w:lang w:val="uk-UA" w:eastAsia="uk-UA"/>
        </w:rPr>
      </w:pPr>
      <w:r w:rsidRPr="004938D5">
        <w:rPr>
          <w:rFonts w:ascii="Times New Roman" w:hAnsi="Times New Roman"/>
          <w:sz w:val="28"/>
          <w:szCs w:val="28"/>
          <w:lang w:val="uk-UA" w:eastAsia="uk-UA"/>
        </w:rPr>
        <w:t xml:space="preserve">                                                                             </w:t>
      </w:r>
    </w:p>
    <w:p w:rsidR="000A1626" w:rsidRPr="006D1B83" w:rsidRDefault="000A1626"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ru-RU"/>
        </w:rPr>
      </w:pPr>
    </w:p>
    <w:p w:rsidR="000A1626" w:rsidRPr="006D1B83" w:rsidRDefault="000A1626"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ru-RU"/>
        </w:rPr>
      </w:pPr>
    </w:p>
    <w:p w:rsidR="006D1B83" w:rsidRDefault="006D1B83"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ru-RU"/>
        </w:rPr>
      </w:pPr>
    </w:p>
    <w:p w:rsidR="006D1B83" w:rsidRDefault="006D1B83"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ru-RU"/>
        </w:rPr>
      </w:pPr>
    </w:p>
    <w:p w:rsidR="006D1B83" w:rsidRPr="006D1B83" w:rsidRDefault="006D1B83" w:rsidP="000B34CE">
      <w:pPr>
        <w:widowControl w:val="0"/>
        <w:tabs>
          <w:tab w:val="left" w:pos="6780"/>
        </w:tabs>
        <w:autoSpaceDE w:val="0"/>
        <w:autoSpaceDN w:val="0"/>
        <w:adjustRightInd w:val="0"/>
        <w:spacing w:after="0" w:line="240" w:lineRule="auto"/>
        <w:jc w:val="both"/>
        <w:rPr>
          <w:rFonts w:ascii="Times New Roman" w:hAnsi="Times New Roman" w:cs="TimesNewRomanPSMT"/>
          <w:b/>
          <w:bCs/>
          <w:sz w:val="28"/>
          <w:szCs w:val="28"/>
          <w:lang w:val="ru-RU"/>
        </w:rPr>
      </w:pPr>
    </w:p>
    <w:p w:rsidR="000A1626" w:rsidRPr="006D1B83" w:rsidRDefault="000A1626" w:rsidP="000B34CE">
      <w:pPr>
        <w:widowControl w:val="0"/>
        <w:tabs>
          <w:tab w:val="left" w:pos="6780"/>
        </w:tabs>
        <w:autoSpaceDE w:val="0"/>
        <w:autoSpaceDN w:val="0"/>
        <w:adjustRightInd w:val="0"/>
        <w:spacing w:after="0" w:line="240" w:lineRule="auto"/>
        <w:jc w:val="both"/>
        <w:rPr>
          <w:rFonts w:ascii="Times New Roman" w:hAnsi="Times New Roman" w:cs="TimesNewRomanPSMT"/>
          <w:bCs/>
          <w:sz w:val="28"/>
          <w:szCs w:val="28"/>
          <w:lang w:val="uk-UA"/>
        </w:rPr>
      </w:pPr>
    </w:p>
    <w:p w:rsidR="005655ED" w:rsidRPr="006D1B83" w:rsidRDefault="005655ED" w:rsidP="000B34CE">
      <w:pPr>
        <w:widowControl w:val="0"/>
        <w:autoSpaceDE w:val="0"/>
        <w:autoSpaceDN w:val="0"/>
        <w:adjustRightInd w:val="0"/>
        <w:spacing w:after="0" w:line="240" w:lineRule="auto"/>
        <w:jc w:val="center"/>
        <w:rPr>
          <w:rFonts w:ascii="TimesNewRomanPSMT" w:hAnsi="TimesNewRomanPSMT" w:cs="TimesNewRomanPSMT"/>
          <w:b/>
          <w:bCs/>
          <w:sz w:val="28"/>
          <w:szCs w:val="28"/>
          <w:lang w:val="ru-RU"/>
        </w:rPr>
      </w:pPr>
    </w:p>
    <w:p w:rsidR="005655ED" w:rsidRPr="006D1B83" w:rsidRDefault="005655ED" w:rsidP="000B34CE">
      <w:pPr>
        <w:widowControl w:val="0"/>
        <w:autoSpaceDE w:val="0"/>
        <w:autoSpaceDN w:val="0"/>
        <w:adjustRightInd w:val="0"/>
        <w:spacing w:after="0" w:line="240" w:lineRule="auto"/>
        <w:jc w:val="center"/>
        <w:rPr>
          <w:rFonts w:ascii="TimesNewRomanPSMT Cyr" w:hAnsi="TimesNewRomanPSMT Cyr" w:cs="TimesNewRomanPSMT Cyr"/>
          <w:b/>
          <w:bCs/>
          <w:sz w:val="28"/>
          <w:szCs w:val="28"/>
          <w:lang w:val="ru-RU"/>
        </w:rPr>
      </w:pPr>
      <w:r w:rsidRPr="006D1B83">
        <w:rPr>
          <w:rFonts w:ascii="TimesNewRomanPSMT Cyr" w:hAnsi="TimesNewRomanPSMT Cyr" w:cs="TimesNewRomanPSMT Cyr"/>
          <w:b/>
          <w:bCs/>
          <w:sz w:val="28"/>
          <w:szCs w:val="28"/>
          <w:lang w:val="ru-RU"/>
        </w:rPr>
        <w:t>З А К О Н</w:t>
      </w:r>
      <w:r w:rsidR="002E0560" w:rsidRPr="006D1B83">
        <w:rPr>
          <w:rFonts w:ascii="TimesNewRomanPSMT" w:hAnsi="TimesNewRomanPSMT" w:cs="TimesNewRomanPSMT"/>
          <w:b/>
          <w:bCs/>
          <w:sz w:val="28"/>
          <w:szCs w:val="28"/>
          <w:lang w:val="ru-RU"/>
        </w:rPr>
        <w:t xml:space="preserve">  </w:t>
      </w:r>
      <w:r w:rsidRPr="006D1B83">
        <w:rPr>
          <w:rFonts w:ascii="TimesNewRomanPSMT Cyr" w:hAnsi="TimesNewRomanPSMT Cyr" w:cs="TimesNewRomanPSMT Cyr"/>
          <w:b/>
          <w:bCs/>
          <w:sz w:val="28"/>
          <w:szCs w:val="28"/>
          <w:lang w:val="ru-RU"/>
        </w:rPr>
        <w:t>У К Р А Ї Н И</w:t>
      </w:r>
    </w:p>
    <w:p w:rsidR="00E81E4D" w:rsidRPr="006D1B83" w:rsidRDefault="00E81E4D" w:rsidP="000B34CE">
      <w:pPr>
        <w:widowControl w:val="0"/>
        <w:autoSpaceDE w:val="0"/>
        <w:autoSpaceDN w:val="0"/>
        <w:adjustRightInd w:val="0"/>
        <w:spacing w:after="0" w:line="240" w:lineRule="auto"/>
        <w:jc w:val="center"/>
        <w:rPr>
          <w:rFonts w:ascii="TimesNewRomanPSMT" w:hAnsi="TimesNewRomanPSMT" w:cs="TimesNewRomanPSMT"/>
          <w:b/>
          <w:bCs/>
          <w:sz w:val="28"/>
          <w:szCs w:val="28"/>
          <w:lang w:val="ru-RU"/>
        </w:rPr>
      </w:pPr>
    </w:p>
    <w:p w:rsidR="004938D5" w:rsidRPr="00F67490" w:rsidRDefault="004938D5" w:rsidP="004938D5">
      <w:pPr>
        <w:widowControl w:val="0"/>
        <w:autoSpaceDE w:val="0"/>
        <w:autoSpaceDN w:val="0"/>
        <w:adjustRightInd w:val="0"/>
        <w:jc w:val="center"/>
        <w:rPr>
          <w:rFonts w:ascii="Times New Roman" w:hAnsi="Times New Roman"/>
          <w:b/>
          <w:iCs/>
          <w:sz w:val="28"/>
          <w:szCs w:val="28"/>
          <w:lang w:val="uk-UA" w:eastAsia="uk-UA"/>
        </w:rPr>
      </w:pPr>
      <w:bookmarkStart w:id="2" w:name="_Hlk30404855"/>
      <w:r w:rsidRPr="00F67490">
        <w:rPr>
          <w:rFonts w:ascii="Times New Roman" w:hAnsi="Times New Roman"/>
          <w:b/>
          <w:iCs/>
          <w:sz w:val="28"/>
          <w:szCs w:val="28"/>
          <w:lang w:val="uk-UA" w:eastAsia="uk-UA"/>
        </w:rPr>
        <w:t xml:space="preserve">Про </w:t>
      </w:r>
      <w:r w:rsidR="00F67490" w:rsidRPr="00F67490">
        <w:rPr>
          <w:rFonts w:ascii="Times New Roman" w:hAnsi="Times New Roman"/>
          <w:b/>
          <w:iCs/>
          <w:sz w:val="28"/>
          <w:szCs w:val="28"/>
          <w:lang w:val="uk-UA" w:eastAsia="uk-UA"/>
        </w:rPr>
        <w:t>внесення змін до Податкового кодексу України щодо ставки податку на додану вартість з операцій з постачання харчових продуктів, що мають істотну соціальну значущість</w:t>
      </w:r>
    </w:p>
    <w:p w:rsidR="006D1B83" w:rsidRPr="00F67490" w:rsidRDefault="006D1B83" w:rsidP="006D1B83">
      <w:pPr>
        <w:widowControl w:val="0"/>
        <w:autoSpaceDE w:val="0"/>
        <w:autoSpaceDN w:val="0"/>
        <w:adjustRightInd w:val="0"/>
        <w:spacing w:after="0" w:line="240" w:lineRule="auto"/>
        <w:jc w:val="center"/>
        <w:rPr>
          <w:rFonts w:ascii="Times New Roman" w:hAnsi="Times New Roman"/>
          <w:b/>
          <w:iCs/>
          <w:sz w:val="28"/>
          <w:szCs w:val="28"/>
          <w:lang w:val="uk-UA" w:eastAsia="uk-UA"/>
        </w:rPr>
      </w:pPr>
    </w:p>
    <w:bookmarkEnd w:id="2"/>
    <w:p w:rsidR="005655ED" w:rsidRPr="004938D5" w:rsidRDefault="005655ED" w:rsidP="000B34CE">
      <w:pPr>
        <w:widowControl w:val="0"/>
        <w:autoSpaceDE w:val="0"/>
        <w:autoSpaceDN w:val="0"/>
        <w:adjustRightInd w:val="0"/>
        <w:spacing w:after="0" w:line="240" w:lineRule="auto"/>
        <w:ind w:firstLine="720"/>
        <w:jc w:val="center"/>
        <w:rPr>
          <w:rFonts w:ascii="TimesNewRomanPSMT Cyr" w:hAnsi="TimesNewRomanPSMT Cyr" w:cs="TimesNewRomanPSMT Cyr"/>
          <w:b/>
          <w:sz w:val="28"/>
          <w:szCs w:val="28"/>
          <w:lang w:val="ru-RU"/>
        </w:rPr>
      </w:pPr>
    </w:p>
    <w:p w:rsidR="00715150" w:rsidRPr="006D1B83" w:rsidRDefault="00715150" w:rsidP="000B34CE">
      <w:pPr>
        <w:widowControl w:val="0"/>
        <w:autoSpaceDE w:val="0"/>
        <w:autoSpaceDN w:val="0"/>
        <w:adjustRightInd w:val="0"/>
        <w:spacing w:after="0" w:line="240" w:lineRule="auto"/>
        <w:ind w:firstLine="720"/>
        <w:jc w:val="center"/>
        <w:rPr>
          <w:rFonts w:cs="TimesNewRomanPSMT"/>
          <w:sz w:val="28"/>
          <w:szCs w:val="28"/>
          <w:lang w:val="ru-RU"/>
        </w:rPr>
      </w:pPr>
    </w:p>
    <w:p w:rsidR="005655ED" w:rsidRPr="006D1B83" w:rsidRDefault="005655ED" w:rsidP="000B34CE">
      <w:pPr>
        <w:widowControl w:val="0"/>
        <w:autoSpaceDE w:val="0"/>
        <w:autoSpaceDN w:val="0"/>
        <w:adjustRightInd w:val="0"/>
        <w:spacing w:after="0" w:line="240" w:lineRule="auto"/>
        <w:ind w:firstLine="720"/>
        <w:jc w:val="both"/>
        <w:rPr>
          <w:rFonts w:ascii="TimesNewRomanPSMT Cyr" w:hAnsi="TimesNewRomanPSMT Cyr" w:cs="TimesNewRomanPSMT Cyr"/>
          <w:b/>
          <w:bCs/>
          <w:sz w:val="28"/>
          <w:szCs w:val="28"/>
          <w:lang w:val="ru-RU"/>
        </w:rPr>
      </w:pPr>
      <w:r w:rsidRPr="006D1B83">
        <w:rPr>
          <w:rFonts w:ascii="TimesNewRomanPSMT Cyr" w:hAnsi="TimesNewRomanPSMT Cyr" w:cs="TimesNewRomanPSMT Cyr"/>
          <w:sz w:val="28"/>
          <w:szCs w:val="28"/>
          <w:lang w:val="ru-RU"/>
        </w:rPr>
        <w:t xml:space="preserve">Верховна Рада України </w:t>
      </w:r>
      <w:r w:rsidRPr="006D1B83">
        <w:rPr>
          <w:rFonts w:ascii="TimesNewRomanPSMT Cyr" w:hAnsi="TimesNewRomanPSMT Cyr" w:cs="TimesNewRomanPSMT Cyr"/>
          <w:b/>
          <w:bCs/>
          <w:sz w:val="28"/>
          <w:szCs w:val="28"/>
          <w:lang w:val="ru-RU"/>
        </w:rPr>
        <w:t>п о с т а н о в л я є:</w:t>
      </w:r>
    </w:p>
    <w:p w:rsidR="005655ED" w:rsidRPr="006D1B83" w:rsidRDefault="005655ED" w:rsidP="000B34CE">
      <w:pPr>
        <w:widowControl w:val="0"/>
        <w:autoSpaceDE w:val="0"/>
        <w:autoSpaceDN w:val="0"/>
        <w:adjustRightInd w:val="0"/>
        <w:spacing w:after="0" w:line="240" w:lineRule="auto"/>
        <w:ind w:firstLine="720"/>
        <w:jc w:val="both"/>
        <w:rPr>
          <w:rFonts w:ascii="TimesNewRomanPSMT" w:hAnsi="TimesNewRomanPSMT" w:cs="TimesNewRomanPSMT"/>
          <w:b/>
          <w:bCs/>
          <w:sz w:val="28"/>
          <w:szCs w:val="28"/>
          <w:lang w:val="ru-RU"/>
        </w:rPr>
      </w:pPr>
    </w:p>
    <w:p w:rsidR="00F67490" w:rsidRDefault="00A97239" w:rsidP="00D50B52">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sidRPr="004938D5">
        <w:rPr>
          <w:rFonts w:ascii="TimesNewRomanPSMT Cyr" w:hAnsi="TimesNewRomanPSMT Cyr" w:cs="TimesNewRomanPSMT Cyr"/>
          <w:bCs/>
          <w:sz w:val="28"/>
          <w:szCs w:val="28"/>
          <w:lang w:val="ru-RU"/>
        </w:rPr>
        <w:t>І.</w:t>
      </w:r>
      <w:r w:rsidR="004938D5" w:rsidRPr="004938D5">
        <w:rPr>
          <w:rFonts w:ascii="TimesNewRomanPSMT Cyr" w:hAnsi="TimesNewRomanPSMT Cyr" w:cs="TimesNewRomanPSMT Cyr"/>
          <w:bCs/>
          <w:sz w:val="28"/>
          <w:szCs w:val="28"/>
          <w:lang w:val="ru-RU"/>
        </w:rPr>
        <w:t> </w:t>
      </w:r>
      <w:r w:rsidR="00F67490" w:rsidRPr="00F67490">
        <w:rPr>
          <w:rFonts w:ascii="TimesNewRomanPSMT Cyr" w:hAnsi="TimesNewRomanPSMT Cyr" w:cs="TimesNewRomanPSMT Cyr"/>
          <w:bCs/>
          <w:sz w:val="28"/>
          <w:szCs w:val="28"/>
          <w:lang w:val="ru-RU"/>
        </w:rPr>
        <w:t>Внести до </w:t>
      </w:r>
      <w:hyperlink r:id="rId9" w:anchor="n8575" w:tgtFrame="_blank" w:history="1">
        <w:r w:rsidR="00F67490" w:rsidRPr="00F67490">
          <w:rPr>
            <w:rFonts w:ascii="TimesNewRomanPSMT Cyr" w:hAnsi="TimesNewRomanPSMT Cyr" w:cs="TimesNewRomanPSMT Cyr"/>
            <w:bCs/>
            <w:sz w:val="28"/>
            <w:szCs w:val="28"/>
            <w:lang w:val="ru-RU"/>
          </w:rPr>
          <w:t>Податкового кодексу України</w:t>
        </w:r>
      </w:hyperlink>
      <w:r w:rsidR="00F67490" w:rsidRPr="00F67490">
        <w:rPr>
          <w:rFonts w:ascii="TimesNewRomanPSMT Cyr" w:hAnsi="TimesNewRomanPSMT Cyr" w:cs="TimesNewRomanPSMT Cyr"/>
          <w:bCs/>
          <w:sz w:val="28"/>
          <w:szCs w:val="28"/>
          <w:lang w:val="ru-RU"/>
        </w:rPr>
        <w:t> (Відомості Верховної Ради України, 2011 р., №№ 13-17, ст. 112) такі зміни:</w:t>
      </w:r>
      <w:r w:rsidR="00F67490">
        <w:rPr>
          <w:rFonts w:ascii="TimesNewRomanPSMT Cyr" w:hAnsi="TimesNewRomanPSMT Cyr" w:cs="TimesNewRomanPSMT Cyr"/>
          <w:bCs/>
          <w:sz w:val="28"/>
          <w:szCs w:val="28"/>
          <w:lang w:val="ru-RU"/>
        </w:rPr>
        <w:t xml:space="preserve"> </w:t>
      </w:r>
    </w:p>
    <w:p w:rsidR="00A97239" w:rsidRDefault="00F67490" w:rsidP="00D50B52">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Pr>
          <w:rFonts w:ascii="TimesNewRomanPSMT Cyr" w:hAnsi="TimesNewRomanPSMT Cyr" w:cs="TimesNewRomanPSMT Cyr"/>
          <w:bCs/>
          <w:sz w:val="28"/>
          <w:szCs w:val="28"/>
          <w:lang w:val="ru-RU"/>
        </w:rPr>
        <w:t>1. П</w:t>
      </w:r>
      <w:r w:rsidR="004938D5" w:rsidRPr="004938D5">
        <w:rPr>
          <w:rFonts w:ascii="TimesNewRomanPSMT Cyr" w:hAnsi="TimesNewRomanPSMT Cyr" w:cs="TimesNewRomanPSMT Cyr"/>
          <w:bCs/>
          <w:sz w:val="28"/>
          <w:szCs w:val="28"/>
          <w:lang w:val="ru-RU"/>
        </w:rPr>
        <w:t xml:space="preserve">ункт 193.1 статті 193 доповнити </w:t>
      </w:r>
      <w:r>
        <w:rPr>
          <w:rFonts w:ascii="TimesNewRomanPSMT Cyr" w:hAnsi="TimesNewRomanPSMT Cyr" w:cs="TimesNewRomanPSMT Cyr"/>
          <w:bCs/>
          <w:sz w:val="28"/>
          <w:szCs w:val="28"/>
          <w:lang w:val="ru-RU"/>
        </w:rPr>
        <w:t>підпунктом «</w:t>
      </w:r>
      <w:r w:rsidRPr="00F67490">
        <w:rPr>
          <w:rFonts w:ascii="TimesNewRomanPSMT Cyr" w:hAnsi="TimesNewRomanPSMT Cyr" w:cs="TimesNewRomanPSMT Cyr"/>
          <w:bCs/>
          <w:sz w:val="28"/>
          <w:szCs w:val="28"/>
          <w:lang w:val="ru-RU"/>
        </w:rPr>
        <w:t>ґ»</w:t>
      </w:r>
      <w:r w:rsidRPr="004938D5">
        <w:rPr>
          <w:rFonts w:ascii="TimesNewRomanPSMT Cyr" w:hAnsi="TimesNewRomanPSMT Cyr" w:cs="TimesNewRomanPSMT Cyr"/>
          <w:bCs/>
          <w:sz w:val="28"/>
          <w:szCs w:val="28"/>
          <w:lang w:val="ru-RU"/>
        </w:rPr>
        <w:t xml:space="preserve"> </w:t>
      </w:r>
      <w:r w:rsidR="004938D5" w:rsidRPr="004938D5">
        <w:rPr>
          <w:rFonts w:ascii="TimesNewRomanPSMT Cyr" w:hAnsi="TimesNewRomanPSMT Cyr" w:cs="TimesNewRomanPSMT Cyr"/>
          <w:bCs/>
          <w:sz w:val="28"/>
          <w:szCs w:val="28"/>
          <w:lang w:val="ru-RU"/>
        </w:rPr>
        <w:t>такого змісту:</w:t>
      </w:r>
    </w:p>
    <w:p w:rsidR="00F67490" w:rsidRPr="00F67490" w:rsidRDefault="004938D5" w:rsidP="00D50B52">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sidRPr="004938D5">
        <w:rPr>
          <w:rFonts w:ascii="TimesNewRomanPSMT Cyr" w:hAnsi="TimesNewRomanPSMT Cyr" w:cs="TimesNewRomanPSMT Cyr"/>
          <w:bCs/>
          <w:sz w:val="28"/>
          <w:szCs w:val="28"/>
          <w:lang w:val="ru-RU"/>
        </w:rPr>
        <w:t>«</w:t>
      </w:r>
      <w:bookmarkStart w:id="3" w:name="_Hlk71708757"/>
      <w:r w:rsidR="00F67490" w:rsidRPr="00F67490">
        <w:rPr>
          <w:rFonts w:ascii="TimesNewRomanPSMT Cyr" w:hAnsi="TimesNewRomanPSMT Cyr" w:cs="TimesNewRomanPSMT Cyr"/>
          <w:bCs/>
          <w:sz w:val="28"/>
          <w:szCs w:val="28"/>
          <w:lang w:val="ru-RU"/>
        </w:rPr>
        <w:t>ґ)</w:t>
      </w:r>
      <w:bookmarkEnd w:id="3"/>
      <w:r w:rsidR="00F67490" w:rsidRPr="00F67490">
        <w:rPr>
          <w:rFonts w:ascii="TimesNewRomanPSMT Cyr" w:hAnsi="TimesNewRomanPSMT Cyr" w:cs="TimesNewRomanPSMT Cyr"/>
          <w:bCs/>
          <w:sz w:val="28"/>
          <w:szCs w:val="28"/>
          <w:lang w:val="ru-RU"/>
        </w:rPr>
        <w:t xml:space="preserve"> 14 відсотків </w:t>
      </w:r>
      <w:bookmarkStart w:id="4" w:name="_Hlk71708514"/>
      <w:r w:rsidR="00F67490" w:rsidRPr="00F67490">
        <w:rPr>
          <w:rFonts w:ascii="TimesNewRomanPSMT Cyr" w:hAnsi="TimesNewRomanPSMT Cyr" w:cs="TimesNewRomanPSMT Cyr"/>
          <w:bCs/>
          <w:sz w:val="28"/>
          <w:szCs w:val="28"/>
          <w:lang w:val="ru-RU"/>
        </w:rPr>
        <w:t>по операціях з постачання на митній території України та ввезення на митну територію України харчових продуктів, що мають істотну соціальну значущість, за переліком, затвердженим Кабінетом Міністрів України</w:t>
      </w:r>
      <w:bookmarkEnd w:id="4"/>
      <w:r w:rsidR="00F67490" w:rsidRPr="00F67490">
        <w:rPr>
          <w:rFonts w:ascii="TimesNewRomanPSMT Cyr" w:hAnsi="TimesNewRomanPSMT Cyr" w:cs="TimesNewRomanPSMT Cyr"/>
          <w:bCs/>
          <w:sz w:val="28"/>
          <w:szCs w:val="28"/>
          <w:lang w:val="ru-RU"/>
        </w:rPr>
        <w:t>».</w:t>
      </w:r>
    </w:p>
    <w:p w:rsidR="00F67490" w:rsidRPr="00F67490" w:rsidRDefault="00F67490" w:rsidP="00D50B52">
      <w:pPr>
        <w:widowControl w:val="0"/>
        <w:autoSpaceDE w:val="0"/>
        <w:autoSpaceDN w:val="0"/>
        <w:adjustRightInd w:val="0"/>
        <w:spacing w:after="0" w:line="240" w:lineRule="auto"/>
        <w:ind w:firstLine="709"/>
        <w:jc w:val="both"/>
        <w:rPr>
          <w:rFonts w:ascii="TimesNewRomanPSMT Cyr" w:hAnsi="TimesNewRomanPSMT Cyr" w:cs="TimesNewRomanPSMT Cyr"/>
          <w:bCs/>
          <w:sz w:val="28"/>
          <w:szCs w:val="28"/>
          <w:lang w:val="ru-RU"/>
        </w:rPr>
      </w:pPr>
      <w:r w:rsidRPr="00F67490">
        <w:rPr>
          <w:rFonts w:ascii="TimesNewRomanPSMT Cyr" w:hAnsi="TimesNewRomanPSMT Cyr" w:cs="TimesNewRomanPSMT Cyr"/>
          <w:bCs/>
          <w:sz w:val="28"/>
          <w:szCs w:val="28"/>
          <w:lang w:val="ru-RU"/>
        </w:rPr>
        <w:t>2. </w:t>
      </w:r>
      <w:hyperlink r:id="rId10" w:anchor="n8035" w:tgtFrame="_blank" w:history="1">
        <w:r w:rsidRPr="00F67490">
          <w:rPr>
            <w:rFonts w:ascii="TimesNewRomanPSMT Cyr" w:hAnsi="TimesNewRomanPSMT Cyr" w:cs="TimesNewRomanPSMT Cyr"/>
            <w:bCs/>
            <w:sz w:val="28"/>
            <w:szCs w:val="28"/>
            <w:lang w:val="ru-RU"/>
          </w:rPr>
          <w:t>Підрозділ 2</w:t>
        </w:r>
      </w:hyperlink>
      <w:r w:rsidRPr="00F67490">
        <w:rPr>
          <w:rFonts w:ascii="TimesNewRomanPSMT Cyr" w:hAnsi="TimesNewRomanPSMT Cyr" w:cs="TimesNewRomanPSMT Cyr"/>
          <w:bCs/>
          <w:sz w:val="28"/>
          <w:szCs w:val="28"/>
          <w:lang w:val="ru-RU"/>
        </w:rPr>
        <w:t xml:space="preserve"> розділу XX </w:t>
      </w:r>
      <w:r w:rsidR="00A805A7">
        <w:rPr>
          <w:rFonts w:ascii="TimesNewRomanPSMT Cyr" w:hAnsi="TimesNewRomanPSMT Cyr" w:cs="TimesNewRomanPSMT Cyr"/>
          <w:bCs/>
          <w:sz w:val="28"/>
          <w:szCs w:val="28"/>
          <w:lang w:val="ru-RU"/>
        </w:rPr>
        <w:t>«</w:t>
      </w:r>
      <w:r w:rsidRPr="00F67490">
        <w:rPr>
          <w:rFonts w:ascii="TimesNewRomanPSMT Cyr" w:hAnsi="TimesNewRomanPSMT Cyr" w:cs="TimesNewRomanPSMT Cyr"/>
          <w:bCs/>
          <w:sz w:val="28"/>
          <w:szCs w:val="28"/>
          <w:lang w:val="ru-RU"/>
        </w:rPr>
        <w:t>Перехідні положення</w:t>
      </w:r>
      <w:r w:rsidR="00A805A7">
        <w:rPr>
          <w:rFonts w:ascii="TimesNewRomanPSMT Cyr" w:hAnsi="TimesNewRomanPSMT Cyr" w:cs="TimesNewRomanPSMT Cyr"/>
          <w:bCs/>
          <w:sz w:val="28"/>
          <w:szCs w:val="28"/>
          <w:lang w:val="ru-RU"/>
        </w:rPr>
        <w:t>»</w:t>
      </w:r>
      <w:r w:rsidRPr="00F67490">
        <w:rPr>
          <w:rFonts w:ascii="TimesNewRomanPSMT Cyr" w:hAnsi="TimesNewRomanPSMT Cyr" w:cs="TimesNewRomanPSMT Cyr"/>
          <w:bCs/>
          <w:sz w:val="28"/>
          <w:szCs w:val="28"/>
          <w:lang w:val="ru-RU"/>
        </w:rPr>
        <w:t xml:space="preserve"> доповнити пунктом 54-2 такого змісту:</w:t>
      </w:r>
    </w:p>
    <w:p w:rsidR="00F67490" w:rsidRPr="00F67490" w:rsidRDefault="00F67490" w:rsidP="00F67490">
      <w:pPr>
        <w:pStyle w:val="rvps2"/>
        <w:shd w:val="clear" w:color="auto" w:fill="FFFFFF"/>
        <w:spacing w:before="0" w:beforeAutospacing="0" w:after="0" w:afterAutospacing="0"/>
        <w:ind w:firstLine="450"/>
        <w:jc w:val="both"/>
        <w:rPr>
          <w:rFonts w:ascii="TimesNewRomanPSMT Cyr" w:hAnsi="TimesNewRomanPSMT Cyr" w:cs="TimesNewRomanPSMT Cyr"/>
          <w:bCs/>
          <w:sz w:val="28"/>
          <w:szCs w:val="28"/>
          <w:lang w:val="ru-RU" w:eastAsia="en-US"/>
        </w:rPr>
      </w:pPr>
      <w:r w:rsidRPr="00F67490">
        <w:rPr>
          <w:rFonts w:ascii="TimesNewRomanPSMT Cyr" w:hAnsi="TimesNewRomanPSMT Cyr" w:cs="TimesNewRomanPSMT Cyr"/>
          <w:bCs/>
          <w:sz w:val="28"/>
          <w:szCs w:val="28"/>
          <w:lang w:val="ru-RU" w:eastAsia="en-US"/>
        </w:rPr>
        <w:t xml:space="preserve">    «54-2. Для цілей застосування ставки податку на додану вартість з постачання на митній території України та ввезення на митну територію України харчових продуктів, що мають істотну соціальну значущість, за переліком, затвердженим Кабінетом Міністрів України, встановленої згідно із Законом України «Про внесення змін до Податкового кодексу України щодо ставки податку на додану вартість з операцій з постачання харчових продуктів, що мають істотну соціальну значущість», встановити, що ставка податку, яка діяла до першого числа звітного (податкового) періоду, з якого застосовується ставка податку на додану вартість у розмірі 14 відсотків, застосовується у разі:</w:t>
      </w:r>
    </w:p>
    <w:p w:rsidR="00F67490" w:rsidRPr="00F67490" w:rsidRDefault="00F67490" w:rsidP="00F67490">
      <w:pPr>
        <w:pStyle w:val="rvps2"/>
        <w:shd w:val="clear" w:color="auto" w:fill="FFFFFF"/>
        <w:spacing w:before="0" w:beforeAutospacing="0" w:after="0" w:afterAutospacing="0"/>
        <w:ind w:firstLine="450"/>
        <w:jc w:val="both"/>
        <w:rPr>
          <w:rFonts w:ascii="TimesNewRomanPSMT Cyr" w:hAnsi="TimesNewRomanPSMT Cyr" w:cs="TimesNewRomanPSMT Cyr"/>
          <w:bCs/>
          <w:sz w:val="28"/>
          <w:szCs w:val="28"/>
          <w:lang w:val="ru-RU" w:eastAsia="en-US"/>
        </w:rPr>
      </w:pPr>
      <w:bookmarkStart w:id="5" w:name="n11"/>
      <w:bookmarkEnd w:id="5"/>
      <w:r>
        <w:rPr>
          <w:rFonts w:ascii="TimesNewRomanPSMT Cyr" w:hAnsi="TimesNewRomanPSMT Cyr" w:cs="TimesNewRomanPSMT Cyr"/>
          <w:bCs/>
          <w:sz w:val="28"/>
          <w:szCs w:val="28"/>
          <w:lang w:val="ru-RU" w:eastAsia="en-US"/>
        </w:rPr>
        <w:t xml:space="preserve">    </w:t>
      </w:r>
      <w:r w:rsidRPr="00F67490">
        <w:rPr>
          <w:rFonts w:ascii="TimesNewRomanPSMT Cyr" w:hAnsi="TimesNewRomanPSMT Cyr" w:cs="TimesNewRomanPSMT Cyr"/>
          <w:bCs/>
          <w:sz w:val="28"/>
          <w:szCs w:val="28"/>
          <w:lang w:val="ru-RU" w:eastAsia="en-US"/>
        </w:rPr>
        <w:t xml:space="preserve">1) постачання на митній території України продукції (товарів), визначеної абзацом першим цього пункту, яке відбувається після перерахування платником податку попередньої оплати (авансу), що була отримана до першого числа </w:t>
      </w:r>
      <w:r w:rsidRPr="00F67490">
        <w:rPr>
          <w:rFonts w:ascii="TimesNewRomanPSMT Cyr" w:hAnsi="TimesNewRomanPSMT Cyr" w:cs="TimesNewRomanPSMT Cyr"/>
          <w:bCs/>
          <w:sz w:val="28"/>
          <w:szCs w:val="28"/>
          <w:lang w:val="ru-RU" w:eastAsia="en-US"/>
        </w:rPr>
        <w:lastRenderedPageBreak/>
        <w:t>звітного (податкового) періоду, з якого застосовується ставка податку на додану вартість у розмірі 14 відсотків;</w:t>
      </w:r>
    </w:p>
    <w:p w:rsidR="00F67490" w:rsidRPr="00F67490" w:rsidRDefault="00F67490" w:rsidP="00F67490">
      <w:pPr>
        <w:pStyle w:val="rvps2"/>
        <w:shd w:val="clear" w:color="auto" w:fill="FFFFFF"/>
        <w:spacing w:before="0" w:beforeAutospacing="0" w:after="0" w:afterAutospacing="0"/>
        <w:ind w:firstLine="450"/>
        <w:jc w:val="both"/>
        <w:rPr>
          <w:rFonts w:ascii="TimesNewRomanPSMT Cyr" w:hAnsi="TimesNewRomanPSMT Cyr" w:cs="TimesNewRomanPSMT Cyr"/>
          <w:bCs/>
          <w:sz w:val="28"/>
          <w:szCs w:val="28"/>
          <w:lang w:val="ru-RU" w:eastAsia="en-US"/>
        </w:rPr>
      </w:pPr>
      <w:bookmarkStart w:id="6" w:name="n12"/>
      <w:bookmarkEnd w:id="6"/>
      <w:r>
        <w:rPr>
          <w:rFonts w:ascii="TimesNewRomanPSMT Cyr" w:hAnsi="TimesNewRomanPSMT Cyr" w:cs="TimesNewRomanPSMT Cyr"/>
          <w:bCs/>
          <w:sz w:val="28"/>
          <w:szCs w:val="28"/>
          <w:lang w:val="ru-RU" w:eastAsia="en-US"/>
        </w:rPr>
        <w:t xml:space="preserve">     </w:t>
      </w:r>
      <w:r w:rsidRPr="00F67490">
        <w:rPr>
          <w:rFonts w:ascii="TimesNewRomanPSMT Cyr" w:hAnsi="TimesNewRomanPSMT Cyr" w:cs="TimesNewRomanPSMT Cyr"/>
          <w:bCs/>
          <w:sz w:val="28"/>
          <w:szCs w:val="28"/>
          <w:lang w:val="ru-RU" w:eastAsia="en-US"/>
        </w:rPr>
        <w:t>2) коригування податкових зобов’язань при поверненні попередньої оплати (авансу) або повернення продукції (товарів), що були отримані до першого числа звітного (податкового) періоду, з якого застосовується ставка податку на додану вартість у розмірі 14 відсотків;</w:t>
      </w:r>
    </w:p>
    <w:p w:rsidR="00F67490" w:rsidRPr="00F67490" w:rsidRDefault="00F67490" w:rsidP="00F67490">
      <w:pPr>
        <w:pStyle w:val="rvps2"/>
        <w:shd w:val="clear" w:color="auto" w:fill="FFFFFF"/>
        <w:spacing w:before="0" w:beforeAutospacing="0" w:after="0" w:afterAutospacing="0"/>
        <w:ind w:firstLine="450"/>
        <w:jc w:val="both"/>
        <w:rPr>
          <w:rFonts w:ascii="TimesNewRomanPSMT Cyr" w:hAnsi="TimesNewRomanPSMT Cyr" w:cs="TimesNewRomanPSMT Cyr"/>
          <w:bCs/>
          <w:sz w:val="28"/>
          <w:szCs w:val="28"/>
          <w:lang w:val="ru-RU" w:eastAsia="en-US"/>
        </w:rPr>
      </w:pPr>
      <w:bookmarkStart w:id="7" w:name="n13"/>
      <w:bookmarkEnd w:id="7"/>
      <w:r>
        <w:rPr>
          <w:rFonts w:ascii="TimesNewRomanPSMT Cyr" w:hAnsi="TimesNewRomanPSMT Cyr" w:cs="TimesNewRomanPSMT Cyr"/>
          <w:bCs/>
          <w:sz w:val="28"/>
          <w:szCs w:val="28"/>
          <w:lang w:val="ru-RU" w:eastAsia="en-US"/>
        </w:rPr>
        <w:t xml:space="preserve">     </w:t>
      </w:r>
      <w:r w:rsidRPr="00F67490">
        <w:rPr>
          <w:rFonts w:ascii="TimesNewRomanPSMT Cyr" w:hAnsi="TimesNewRomanPSMT Cyr" w:cs="TimesNewRomanPSMT Cyr"/>
          <w:bCs/>
          <w:sz w:val="28"/>
          <w:szCs w:val="28"/>
          <w:lang w:val="ru-RU" w:eastAsia="en-US"/>
        </w:rPr>
        <w:t>3) коригування податкових зобов’язань при зміні договірної (контрактної) вартості продукції (товарів), визначеної абзацом першим цього пункту, поставка якої відбулася до першого числа звітного (податкового) періоду, з якого застосовується ставка податку на додану вартість у розмірі 14 відсотків.</w:t>
      </w:r>
    </w:p>
    <w:p w:rsidR="00F67490" w:rsidRPr="00F67490" w:rsidRDefault="00F67490" w:rsidP="00F67490">
      <w:pPr>
        <w:pStyle w:val="rvps2"/>
        <w:shd w:val="clear" w:color="auto" w:fill="FFFFFF"/>
        <w:spacing w:before="0" w:beforeAutospacing="0" w:after="0" w:afterAutospacing="0"/>
        <w:ind w:firstLine="450"/>
        <w:jc w:val="both"/>
        <w:rPr>
          <w:rFonts w:ascii="TimesNewRomanPSMT Cyr" w:hAnsi="TimesNewRomanPSMT Cyr" w:cs="TimesNewRomanPSMT Cyr"/>
          <w:bCs/>
          <w:sz w:val="28"/>
          <w:szCs w:val="28"/>
          <w:lang w:val="ru-RU" w:eastAsia="en-US"/>
        </w:rPr>
      </w:pPr>
      <w:bookmarkStart w:id="8" w:name="n14"/>
      <w:bookmarkEnd w:id="8"/>
      <w:r>
        <w:rPr>
          <w:rFonts w:ascii="TimesNewRomanPSMT Cyr" w:hAnsi="TimesNewRomanPSMT Cyr" w:cs="TimesNewRomanPSMT Cyr"/>
          <w:bCs/>
          <w:sz w:val="28"/>
          <w:szCs w:val="28"/>
          <w:lang w:val="ru-RU" w:eastAsia="en-US"/>
        </w:rPr>
        <w:t xml:space="preserve">     </w:t>
      </w:r>
      <w:r w:rsidRPr="00F67490">
        <w:rPr>
          <w:rFonts w:ascii="TimesNewRomanPSMT Cyr" w:hAnsi="TimesNewRomanPSMT Cyr" w:cs="TimesNewRomanPSMT Cyr"/>
          <w:bCs/>
          <w:sz w:val="28"/>
          <w:szCs w:val="28"/>
          <w:lang w:val="ru-RU" w:eastAsia="en-US"/>
        </w:rPr>
        <w:t>У разі здійснення платником податку операцій з постачання на митній території України продукції (товарів), визначеної абзацом першим цього пункту, яка була придбана до першого числа звітного (податкового) періоду, з якого застосовується ставка податку на додану вартість у розмірі 14 відсотків, за таким платником податку зберігається податковий кредит з податку на додану вартість у розмірі, який був нарахований при придбанні та/або постачанні такої продукції (товарів)</w:t>
      </w:r>
      <w:r>
        <w:rPr>
          <w:rFonts w:ascii="TimesNewRomanPSMT Cyr" w:hAnsi="TimesNewRomanPSMT Cyr" w:cs="TimesNewRomanPSMT Cyr"/>
          <w:bCs/>
          <w:sz w:val="28"/>
          <w:szCs w:val="28"/>
          <w:lang w:val="ru-RU" w:eastAsia="en-US"/>
        </w:rPr>
        <w:t>»</w:t>
      </w:r>
      <w:r w:rsidRPr="00F67490">
        <w:rPr>
          <w:rFonts w:ascii="TimesNewRomanPSMT Cyr" w:hAnsi="TimesNewRomanPSMT Cyr" w:cs="TimesNewRomanPSMT Cyr"/>
          <w:bCs/>
          <w:sz w:val="28"/>
          <w:szCs w:val="28"/>
          <w:lang w:val="ru-RU" w:eastAsia="en-US"/>
        </w:rPr>
        <w:t>.</w:t>
      </w:r>
    </w:p>
    <w:p w:rsidR="00F67490" w:rsidRPr="00F67490" w:rsidRDefault="00F67490" w:rsidP="00D50B52">
      <w:pPr>
        <w:widowControl w:val="0"/>
        <w:autoSpaceDE w:val="0"/>
        <w:autoSpaceDN w:val="0"/>
        <w:adjustRightInd w:val="0"/>
        <w:spacing w:after="0" w:line="240" w:lineRule="auto"/>
        <w:ind w:firstLine="709"/>
        <w:jc w:val="both"/>
        <w:rPr>
          <w:b/>
          <w:color w:val="333333"/>
          <w:sz w:val="28"/>
          <w:szCs w:val="28"/>
          <w:lang w:val="uk-UA"/>
        </w:rPr>
      </w:pPr>
    </w:p>
    <w:p w:rsidR="00A25AFD" w:rsidRPr="008D4545" w:rsidRDefault="000B34CE" w:rsidP="00A25AFD">
      <w:pPr>
        <w:widowControl w:val="0"/>
        <w:autoSpaceDE w:val="0"/>
        <w:autoSpaceDN w:val="0"/>
        <w:adjustRightInd w:val="0"/>
        <w:spacing w:after="0" w:line="240" w:lineRule="auto"/>
        <w:jc w:val="both"/>
        <w:rPr>
          <w:rFonts w:ascii="Times New Roman" w:hAnsi="Times New Roman"/>
          <w:sz w:val="28"/>
          <w:szCs w:val="28"/>
          <w:lang w:val="uk-UA"/>
        </w:rPr>
      </w:pPr>
      <w:r w:rsidRPr="004938D5">
        <w:rPr>
          <w:rFonts w:ascii="TimesNewRomanPSMT" w:hAnsi="TimesNewRomanPSMT" w:cs="TimesNewRomanPSMT"/>
          <w:kern w:val="1"/>
          <w:sz w:val="28"/>
          <w:szCs w:val="28"/>
          <w:lang w:val="ru-RU"/>
        </w:rPr>
        <w:t xml:space="preserve">       </w:t>
      </w:r>
      <w:r w:rsidR="00465212" w:rsidRPr="004938D5">
        <w:rPr>
          <w:rFonts w:ascii="TimesNewRomanPSMT" w:hAnsi="TimesNewRomanPSMT" w:cs="TimesNewRomanPSMT"/>
          <w:kern w:val="1"/>
          <w:sz w:val="28"/>
          <w:szCs w:val="28"/>
          <w:lang w:val="ru-RU"/>
        </w:rPr>
        <w:t xml:space="preserve"> </w:t>
      </w:r>
      <w:r w:rsidR="00465212" w:rsidRPr="004938D5">
        <w:rPr>
          <w:rFonts w:asciiTheme="minorHAnsi" w:hAnsiTheme="minorHAnsi" w:cs="TimesNewRomanPSMT"/>
          <w:kern w:val="1"/>
          <w:sz w:val="28"/>
          <w:szCs w:val="28"/>
          <w:lang w:val="ru-RU"/>
        </w:rPr>
        <w:t xml:space="preserve"> </w:t>
      </w:r>
      <w:r w:rsidRPr="004938D5">
        <w:rPr>
          <w:rFonts w:ascii="TimesNewRomanPSMT" w:hAnsi="TimesNewRomanPSMT" w:cs="TimesNewRomanPSMT"/>
          <w:kern w:val="1"/>
          <w:sz w:val="28"/>
          <w:szCs w:val="28"/>
          <w:lang w:val="ru-RU"/>
        </w:rPr>
        <w:t xml:space="preserve"> </w:t>
      </w:r>
      <w:r w:rsidR="00A97239">
        <w:rPr>
          <w:rFonts w:ascii="TimesNewRomanPSMT" w:hAnsi="TimesNewRomanPSMT" w:cs="TimesNewRomanPSMT"/>
          <w:kern w:val="1"/>
          <w:sz w:val="28"/>
          <w:szCs w:val="28"/>
          <w:lang w:val="ru-RU"/>
        </w:rPr>
        <w:t>ІІ</w:t>
      </w:r>
      <w:r w:rsidR="000A1626" w:rsidRPr="006D1B83">
        <w:rPr>
          <w:rFonts w:ascii="TimesNewRomanPSMT" w:hAnsi="TimesNewRomanPSMT" w:cs="TimesNewRomanPSMT"/>
          <w:kern w:val="1"/>
          <w:sz w:val="28"/>
          <w:szCs w:val="28"/>
          <w:lang w:val="ru-RU"/>
        </w:rPr>
        <w:t>.</w:t>
      </w:r>
      <w:r w:rsidR="005655ED" w:rsidRPr="006D1B83">
        <w:rPr>
          <w:rFonts w:ascii="TimesNewRomanPSMT" w:hAnsi="TimesNewRomanPSMT" w:cs="TimesNewRomanPSMT"/>
          <w:kern w:val="1"/>
          <w:sz w:val="28"/>
          <w:szCs w:val="28"/>
          <w:lang w:val="ru-RU"/>
        </w:rPr>
        <w:t xml:space="preserve"> </w:t>
      </w:r>
      <w:r w:rsidR="005655ED" w:rsidRPr="006D1B83">
        <w:rPr>
          <w:rFonts w:ascii="TimesNewRomanPSMT Cyr" w:hAnsi="TimesNewRomanPSMT Cyr" w:cs="TimesNewRomanPSMT Cyr"/>
          <w:bCs/>
          <w:sz w:val="28"/>
          <w:szCs w:val="28"/>
          <w:lang w:val="ru-RU"/>
        </w:rPr>
        <w:t xml:space="preserve">Цей Закон набирає чинності з дня, наступного за днем його </w:t>
      </w:r>
      <w:r w:rsidR="005655ED" w:rsidRPr="004C16A7">
        <w:rPr>
          <w:rFonts w:ascii="TimesNewRomanPSMT Cyr" w:hAnsi="TimesNewRomanPSMT Cyr" w:cs="TimesNewRomanPSMT Cyr"/>
          <w:bCs/>
          <w:sz w:val="28"/>
          <w:szCs w:val="28"/>
          <w:lang w:val="uk-UA"/>
        </w:rPr>
        <w:t>опублікування</w:t>
      </w:r>
      <w:r w:rsidR="006F2A4E">
        <w:rPr>
          <w:rFonts w:ascii="TimesNewRomanPSMT Cyr" w:hAnsi="TimesNewRomanPSMT Cyr" w:cs="TimesNewRomanPSMT Cyr"/>
          <w:bCs/>
          <w:sz w:val="28"/>
          <w:szCs w:val="28"/>
          <w:lang w:val="uk-UA"/>
        </w:rPr>
        <w:t>,</w:t>
      </w:r>
      <w:r w:rsidR="006C34B8" w:rsidRPr="006D1B83">
        <w:rPr>
          <w:rFonts w:ascii="TimesNewRomanPSMT Cyr" w:hAnsi="TimesNewRomanPSMT Cyr" w:cs="TimesNewRomanPSMT Cyr"/>
          <w:bCs/>
          <w:sz w:val="28"/>
          <w:szCs w:val="28"/>
          <w:lang w:val="ru-RU"/>
        </w:rPr>
        <w:t xml:space="preserve"> та</w:t>
      </w:r>
      <w:r w:rsidR="00A25AFD">
        <w:rPr>
          <w:rFonts w:ascii="TimesNewRomanPSMT" w:hAnsi="TimesNewRomanPSMT" w:cs="TimesNewRomanPSMT"/>
          <w:bCs/>
          <w:sz w:val="28"/>
          <w:szCs w:val="28"/>
          <w:lang w:val="ru-RU"/>
        </w:rPr>
        <w:t xml:space="preserve"> </w:t>
      </w:r>
      <w:r w:rsidR="00A25AFD" w:rsidRPr="00C653C8">
        <w:rPr>
          <w:rFonts w:ascii="Times New Roman" w:hAnsi="Times New Roman"/>
          <w:sz w:val="28"/>
          <w:szCs w:val="28"/>
          <w:lang w:val="uk-UA"/>
        </w:rPr>
        <w:t>застосовується до податкових періодів, починаючи з першого числа місяця, наступного за місяцем опублікування  цього Закону.</w:t>
      </w:r>
    </w:p>
    <w:p w:rsidR="005655ED" w:rsidRPr="006D1B83" w:rsidRDefault="005655ED" w:rsidP="000B34CE">
      <w:pPr>
        <w:widowControl w:val="0"/>
        <w:autoSpaceDE w:val="0"/>
        <w:autoSpaceDN w:val="0"/>
        <w:adjustRightInd w:val="0"/>
        <w:spacing w:after="0" w:line="240" w:lineRule="auto"/>
        <w:jc w:val="both"/>
        <w:rPr>
          <w:rFonts w:cs="TimesNewRomanPSMT"/>
          <w:b/>
          <w:bCs/>
          <w:kern w:val="1"/>
          <w:sz w:val="28"/>
          <w:szCs w:val="28"/>
          <w:lang w:val="ru-RU"/>
        </w:rPr>
      </w:pPr>
    </w:p>
    <w:p w:rsidR="005655ED" w:rsidRPr="006D1B83" w:rsidRDefault="000A1626" w:rsidP="000B34CE">
      <w:pPr>
        <w:widowControl w:val="0"/>
        <w:autoSpaceDE w:val="0"/>
        <w:autoSpaceDN w:val="0"/>
        <w:adjustRightInd w:val="0"/>
        <w:spacing w:after="0" w:line="240" w:lineRule="auto"/>
        <w:jc w:val="both"/>
        <w:rPr>
          <w:rFonts w:ascii="TimesNewRomanPSMT" w:hAnsi="TimesNewRomanPSMT" w:cs="TimesNewRomanPSMT"/>
          <w:kern w:val="1"/>
          <w:sz w:val="28"/>
          <w:szCs w:val="28"/>
          <w:lang w:val="ru-RU"/>
        </w:rPr>
      </w:pPr>
      <w:r w:rsidRPr="006D1B83">
        <w:rPr>
          <w:rFonts w:ascii="TimesNewRomanPSMT" w:hAnsi="TimesNewRomanPSMT" w:cs="TimesNewRomanPSMT"/>
          <w:b/>
          <w:bCs/>
          <w:kern w:val="1"/>
          <w:sz w:val="28"/>
          <w:szCs w:val="28"/>
          <w:lang w:val="ru-RU"/>
        </w:rPr>
        <w:t xml:space="preserve">       </w:t>
      </w:r>
      <w:r w:rsidR="005655ED" w:rsidRPr="006D1B83">
        <w:rPr>
          <w:rFonts w:ascii="TimesNewRomanPSMT Cyr" w:hAnsi="TimesNewRomanPSMT Cyr" w:cs="TimesNewRomanPSMT Cyr"/>
          <w:b/>
          <w:bCs/>
          <w:kern w:val="1"/>
          <w:sz w:val="28"/>
          <w:szCs w:val="28"/>
          <w:lang w:val="ru-RU"/>
        </w:rPr>
        <w:t xml:space="preserve">Голова Верховної Ради </w:t>
      </w:r>
    </w:p>
    <w:p w:rsidR="005655ED" w:rsidRPr="006D1B83" w:rsidRDefault="005655ED" w:rsidP="000B34CE">
      <w:pPr>
        <w:widowControl w:val="0"/>
        <w:autoSpaceDE w:val="0"/>
        <w:autoSpaceDN w:val="0"/>
        <w:adjustRightInd w:val="0"/>
        <w:spacing w:after="0" w:line="240" w:lineRule="auto"/>
        <w:jc w:val="both"/>
        <w:rPr>
          <w:sz w:val="28"/>
          <w:szCs w:val="28"/>
          <w:lang w:val="ru-RU"/>
        </w:rPr>
      </w:pPr>
      <w:r w:rsidRPr="006D1B83">
        <w:rPr>
          <w:rFonts w:ascii="TimesNewRomanPSMT" w:hAnsi="TimesNewRomanPSMT" w:cs="TimesNewRomanPSMT"/>
          <w:b/>
          <w:bCs/>
          <w:kern w:val="1"/>
          <w:sz w:val="28"/>
          <w:szCs w:val="28"/>
          <w:lang w:val="ru-RU"/>
        </w:rPr>
        <w:t xml:space="preserve"> </w:t>
      </w:r>
      <w:r w:rsidR="000A1626" w:rsidRPr="006D1B83">
        <w:rPr>
          <w:rFonts w:ascii="TimesNewRomanPSMT" w:hAnsi="TimesNewRomanPSMT" w:cs="TimesNewRomanPSMT"/>
          <w:b/>
          <w:bCs/>
          <w:kern w:val="1"/>
          <w:sz w:val="28"/>
          <w:szCs w:val="28"/>
          <w:lang w:val="ru-RU"/>
        </w:rPr>
        <w:t xml:space="preserve">     </w:t>
      </w:r>
      <w:r w:rsidRPr="006D1B83">
        <w:rPr>
          <w:rFonts w:ascii="TimesNewRomanPSMT" w:hAnsi="TimesNewRomanPSMT" w:cs="TimesNewRomanPSMT"/>
          <w:b/>
          <w:bCs/>
          <w:kern w:val="1"/>
          <w:sz w:val="28"/>
          <w:szCs w:val="28"/>
          <w:lang w:val="ru-RU"/>
        </w:rPr>
        <w:t xml:space="preserve"> </w:t>
      </w:r>
      <w:r w:rsidR="006D1B83">
        <w:rPr>
          <w:rFonts w:ascii="TimesNewRomanPSMT" w:hAnsi="TimesNewRomanPSMT" w:cs="TimesNewRomanPSMT"/>
          <w:b/>
          <w:bCs/>
          <w:kern w:val="1"/>
          <w:sz w:val="28"/>
          <w:szCs w:val="28"/>
          <w:lang w:val="ru-RU"/>
        </w:rPr>
        <w:t xml:space="preserve"> </w:t>
      </w:r>
      <w:r w:rsidR="006D1B83">
        <w:rPr>
          <w:rFonts w:asciiTheme="minorHAnsi" w:hAnsiTheme="minorHAnsi" w:cs="TimesNewRomanPSMT"/>
          <w:b/>
          <w:bCs/>
          <w:kern w:val="1"/>
          <w:sz w:val="28"/>
          <w:szCs w:val="28"/>
          <w:lang w:val="ru-RU"/>
        </w:rPr>
        <w:t xml:space="preserve">            </w:t>
      </w:r>
      <w:r w:rsidRPr="006D1B83">
        <w:rPr>
          <w:rFonts w:ascii="TimesNewRomanPSMT Cyr" w:hAnsi="TimesNewRomanPSMT Cyr" w:cs="TimesNewRomanPSMT Cyr"/>
          <w:b/>
          <w:bCs/>
          <w:kern w:val="1"/>
          <w:sz w:val="28"/>
          <w:szCs w:val="28"/>
          <w:lang w:val="ru-RU"/>
        </w:rPr>
        <w:t>України</w:t>
      </w:r>
      <w:r w:rsidRPr="006D1B83">
        <w:rPr>
          <w:rFonts w:ascii="TimesNewRomanPSMT" w:hAnsi="TimesNewRomanPSMT" w:cs="TimesNewRomanPSMT"/>
          <w:b/>
          <w:bCs/>
          <w:kern w:val="1"/>
          <w:sz w:val="28"/>
          <w:szCs w:val="28"/>
          <w:lang w:val="ru-RU"/>
        </w:rPr>
        <w:t xml:space="preserve">                                                                              </w:t>
      </w:r>
    </w:p>
    <w:sectPr w:rsidR="005655ED" w:rsidRPr="006D1B83" w:rsidSect="002E0560">
      <w:footerReference w:type="default" r:id="rId11"/>
      <w:pgSz w:w="11900" w:h="16840"/>
      <w:pgMar w:top="1304" w:right="680" w:bottom="964" w:left="1531"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029A" w:rsidRDefault="0079029A" w:rsidP="000A1626">
      <w:pPr>
        <w:spacing w:after="0" w:line="240" w:lineRule="auto"/>
      </w:pPr>
      <w:r>
        <w:separator/>
      </w:r>
    </w:p>
  </w:endnote>
  <w:endnote w:type="continuationSeparator" w:id="0">
    <w:p w:rsidR="0079029A" w:rsidRDefault="0079029A" w:rsidP="000A16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altName w:val="Century Gothic"/>
    <w:panose1 w:val="020B0502040204020203"/>
    <w:charset w:val="CC"/>
    <w:family w:val="swiss"/>
    <w:pitch w:val="variable"/>
    <w:sig w:usb0="E4002EFF" w:usb1="C000E47F" w:usb2="00000009" w:usb3="00000000" w:csb0="000001FF" w:csb1="00000000"/>
  </w:font>
  <w:font w:name="Antiqua">
    <w:altName w:val="Arial Narrow"/>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auto"/>
    <w:notTrueType/>
    <w:pitch w:val="variable"/>
    <w:sig w:usb0="00000003" w:usb1="00000000" w:usb2="00000000" w:usb3="00000000" w:csb0="00000001" w:csb1="00000000"/>
  </w:font>
  <w:font w:name="TimesNewRomanPSMT Cyr">
    <w:altName w:val="Times New Roman"/>
    <w:panose1 w:val="00000000000000000000"/>
    <w:charset w:val="CC"/>
    <w:family w:val="auto"/>
    <w:notTrueType/>
    <w:pitch w:val="variable"/>
    <w:sig w:usb0="00000201" w:usb1="00000000" w:usb2="00000000" w:usb3="00000000" w:csb0="00000004"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805A7" w:rsidRDefault="00A805A7">
    <w:pPr>
      <w:pStyle w:val="a5"/>
      <w:jc w:val="right"/>
    </w:pPr>
    <w:r>
      <w:fldChar w:fldCharType="begin"/>
    </w:r>
    <w:r>
      <w:instrText>PAGE   \* MERGEFORMAT</w:instrText>
    </w:r>
    <w:r>
      <w:fldChar w:fldCharType="separate"/>
    </w:r>
    <w:r w:rsidR="00957FA0" w:rsidRPr="00957FA0">
      <w:rPr>
        <w:noProof/>
        <w:lang w:val="ru-RU"/>
      </w:rPr>
      <w:t>1</w:t>
    </w:r>
    <w:r>
      <w:fldChar w:fldCharType="end"/>
    </w:r>
  </w:p>
  <w:p w:rsidR="000A1626" w:rsidRDefault="000A162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029A" w:rsidRDefault="0079029A" w:rsidP="000A1626">
      <w:pPr>
        <w:spacing w:after="0" w:line="240" w:lineRule="auto"/>
      </w:pPr>
      <w:r>
        <w:separator/>
      </w:r>
    </w:p>
  </w:footnote>
  <w:footnote w:type="continuationSeparator" w:id="0">
    <w:p w:rsidR="0079029A" w:rsidRDefault="0079029A" w:rsidP="000A162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08"/>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38C4"/>
    <w:rsid w:val="0002567C"/>
    <w:rsid w:val="000838C4"/>
    <w:rsid w:val="000A1626"/>
    <w:rsid w:val="000B34CE"/>
    <w:rsid w:val="000D268E"/>
    <w:rsid w:val="00114012"/>
    <w:rsid w:val="0014595D"/>
    <w:rsid w:val="00182F52"/>
    <w:rsid w:val="001A1D7A"/>
    <w:rsid w:val="00234653"/>
    <w:rsid w:val="002E0560"/>
    <w:rsid w:val="00336216"/>
    <w:rsid w:val="00340EC9"/>
    <w:rsid w:val="00362FCA"/>
    <w:rsid w:val="003B2AB5"/>
    <w:rsid w:val="003C656F"/>
    <w:rsid w:val="00431268"/>
    <w:rsid w:val="00436B5B"/>
    <w:rsid w:val="00452E66"/>
    <w:rsid w:val="00454682"/>
    <w:rsid w:val="00465212"/>
    <w:rsid w:val="004938D5"/>
    <w:rsid w:val="004C16A7"/>
    <w:rsid w:val="004D3D5F"/>
    <w:rsid w:val="00521B35"/>
    <w:rsid w:val="0053362C"/>
    <w:rsid w:val="005655ED"/>
    <w:rsid w:val="0064004E"/>
    <w:rsid w:val="006425B3"/>
    <w:rsid w:val="00680F12"/>
    <w:rsid w:val="006B6F72"/>
    <w:rsid w:val="006C34B8"/>
    <w:rsid w:val="006D1B83"/>
    <w:rsid w:val="006F2A4E"/>
    <w:rsid w:val="00715150"/>
    <w:rsid w:val="00715B36"/>
    <w:rsid w:val="00752E0B"/>
    <w:rsid w:val="0077577D"/>
    <w:rsid w:val="0079029A"/>
    <w:rsid w:val="007F64A6"/>
    <w:rsid w:val="00831D0F"/>
    <w:rsid w:val="00842853"/>
    <w:rsid w:val="008D00B7"/>
    <w:rsid w:val="008D4545"/>
    <w:rsid w:val="008E3F73"/>
    <w:rsid w:val="00925581"/>
    <w:rsid w:val="00957FA0"/>
    <w:rsid w:val="00962FF5"/>
    <w:rsid w:val="00996BF2"/>
    <w:rsid w:val="009D563B"/>
    <w:rsid w:val="00A25AFD"/>
    <w:rsid w:val="00A805A7"/>
    <w:rsid w:val="00A97239"/>
    <w:rsid w:val="00B00015"/>
    <w:rsid w:val="00B24564"/>
    <w:rsid w:val="00B369FE"/>
    <w:rsid w:val="00B51087"/>
    <w:rsid w:val="00BC59E9"/>
    <w:rsid w:val="00BF0A53"/>
    <w:rsid w:val="00C357F5"/>
    <w:rsid w:val="00C653C8"/>
    <w:rsid w:val="00C765CE"/>
    <w:rsid w:val="00CD70E3"/>
    <w:rsid w:val="00D50B52"/>
    <w:rsid w:val="00D578C8"/>
    <w:rsid w:val="00D676AE"/>
    <w:rsid w:val="00D7179E"/>
    <w:rsid w:val="00E208E3"/>
    <w:rsid w:val="00E54578"/>
    <w:rsid w:val="00E74E44"/>
    <w:rsid w:val="00E81E4D"/>
    <w:rsid w:val="00EF761F"/>
    <w:rsid w:val="00F2278D"/>
    <w:rsid w:val="00F35C0B"/>
    <w:rsid w:val="00F67490"/>
    <w:rsid w:val="00FA671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29D336A-C467-4BFE-BD81-42F81407E6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160" w:line="259" w:lineRule="auto"/>
    </w:pPr>
    <w:rPr>
      <w:rFonts w:cs="Times New Roman"/>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locked/>
    <w:rsid w:val="000A1626"/>
    <w:pPr>
      <w:tabs>
        <w:tab w:val="center" w:pos="4819"/>
        <w:tab w:val="right" w:pos="9639"/>
      </w:tabs>
    </w:pPr>
  </w:style>
  <w:style w:type="paragraph" w:styleId="a5">
    <w:name w:val="footer"/>
    <w:basedOn w:val="a"/>
    <w:link w:val="a6"/>
    <w:uiPriority w:val="99"/>
    <w:unhideWhenUsed/>
    <w:locked/>
    <w:rsid w:val="000A1626"/>
    <w:pPr>
      <w:tabs>
        <w:tab w:val="center" w:pos="4819"/>
        <w:tab w:val="right" w:pos="9639"/>
      </w:tabs>
    </w:pPr>
  </w:style>
  <w:style w:type="character" w:customStyle="1" w:styleId="a4">
    <w:name w:val="Верхній колонтитул Знак"/>
    <w:basedOn w:val="a0"/>
    <w:link w:val="a3"/>
    <w:uiPriority w:val="99"/>
    <w:locked/>
    <w:rsid w:val="000A1626"/>
    <w:rPr>
      <w:rFonts w:cs="Times New Roman"/>
      <w:lang w:val="en-US" w:eastAsia="en-US"/>
    </w:rPr>
  </w:style>
  <w:style w:type="paragraph" w:styleId="a7">
    <w:name w:val="Balloon Text"/>
    <w:basedOn w:val="a"/>
    <w:link w:val="a8"/>
    <w:uiPriority w:val="99"/>
    <w:semiHidden/>
    <w:unhideWhenUsed/>
    <w:locked/>
    <w:rsid w:val="00715B36"/>
    <w:pPr>
      <w:spacing w:after="0" w:line="240" w:lineRule="auto"/>
    </w:pPr>
    <w:rPr>
      <w:rFonts w:ascii="Segoe UI" w:hAnsi="Segoe UI" w:cs="Segoe UI"/>
      <w:sz w:val="18"/>
      <w:szCs w:val="18"/>
    </w:rPr>
  </w:style>
  <w:style w:type="character" w:customStyle="1" w:styleId="a6">
    <w:name w:val="Нижній колонтитул Знак"/>
    <w:basedOn w:val="a0"/>
    <w:link w:val="a5"/>
    <w:uiPriority w:val="99"/>
    <w:locked/>
    <w:rsid w:val="000A1626"/>
    <w:rPr>
      <w:rFonts w:cs="Times New Roman"/>
      <w:lang w:val="en-US" w:eastAsia="en-US"/>
    </w:rPr>
  </w:style>
  <w:style w:type="paragraph" w:customStyle="1" w:styleId="a9">
    <w:name w:val="Вид документа"/>
    <w:basedOn w:val="a"/>
    <w:next w:val="a"/>
    <w:rsid w:val="004938D5"/>
    <w:pPr>
      <w:keepNext/>
      <w:keepLines/>
      <w:spacing w:after="240" w:line="240" w:lineRule="auto"/>
      <w:jc w:val="right"/>
    </w:pPr>
    <w:rPr>
      <w:rFonts w:ascii="Antiqua" w:hAnsi="Antiqua"/>
      <w:spacing w:val="20"/>
      <w:sz w:val="26"/>
      <w:szCs w:val="20"/>
      <w:lang w:val="uk-UA" w:eastAsia="ru-RU"/>
    </w:rPr>
  </w:style>
  <w:style w:type="character" w:customStyle="1" w:styleId="a8">
    <w:name w:val="Текст у виносці Знак"/>
    <w:basedOn w:val="a0"/>
    <w:link w:val="a7"/>
    <w:uiPriority w:val="99"/>
    <w:semiHidden/>
    <w:locked/>
    <w:rsid w:val="00715B36"/>
    <w:rPr>
      <w:rFonts w:ascii="Segoe UI" w:hAnsi="Segoe UI" w:cs="Segoe UI"/>
      <w:sz w:val="18"/>
      <w:szCs w:val="18"/>
      <w:lang w:val="en-US" w:eastAsia="en-US"/>
    </w:rPr>
  </w:style>
  <w:style w:type="character" w:styleId="aa">
    <w:name w:val="Hyperlink"/>
    <w:basedOn w:val="a0"/>
    <w:uiPriority w:val="99"/>
    <w:semiHidden/>
    <w:unhideWhenUsed/>
    <w:locked/>
    <w:rsid w:val="004938D5"/>
    <w:rPr>
      <w:rFonts w:cs="Times New Roman"/>
      <w:color w:val="0000FF"/>
      <w:u w:val="single"/>
    </w:rPr>
  </w:style>
  <w:style w:type="character" w:customStyle="1" w:styleId="rvts37">
    <w:name w:val="rvts37"/>
    <w:basedOn w:val="a0"/>
    <w:rsid w:val="00F67490"/>
    <w:rPr>
      <w:rFonts w:cs="Times New Roman"/>
    </w:rPr>
  </w:style>
  <w:style w:type="paragraph" w:customStyle="1" w:styleId="rvps2">
    <w:name w:val="rvps2"/>
    <w:basedOn w:val="a"/>
    <w:rsid w:val="00F67490"/>
    <w:pPr>
      <w:spacing w:before="100" w:beforeAutospacing="1" w:after="100" w:afterAutospacing="1" w:line="240" w:lineRule="auto"/>
    </w:pPr>
    <w:rPr>
      <w:rFonts w:ascii="Times New Roman" w:hAnsi="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5464173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zakon.rada.gov.ua/laws/show/2755-17" TargetMode="External"/><Relationship Id="rId4" Type="http://schemas.openxmlformats.org/officeDocument/2006/relationships/styles" Target="styles.xml"/><Relationship Id="rId9" Type="http://schemas.openxmlformats.org/officeDocument/2006/relationships/hyperlink" Target="https://zakon.rada.gov.ua/laws/show/2755-17"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6D6E63-FFC7-4883-87CC-A91FB7F63F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48DE11-1DB1-490D-9CB4-DC17082CAC68}">
  <ds:schemaRefs>
    <ds:schemaRef ds:uri="http://schemas.microsoft.com/sharepoint/v3/contenttype/forms"/>
  </ds:schemaRefs>
</ds:datastoreItem>
</file>

<file path=customXml/itemProps3.xml><?xml version="1.0" encoding="utf-8"?>
<ds:datastoreItem xmlns:ds="http://schemas.openxmlformats.org/officeDocument/2006/customXml" ds:itemID="{CE079FFE-9BA5-4D66-A6B0-27145C2AAF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2195</Words>
  <Characters>1252</Characters>
  <Application>Microsoft Office Word</Application>
  <DocSecurity>0</DocSecurity>
  <Lines>10</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2021-05-17T12:00:00Z</dcterms:created>
  <dcterms:modified xsi:type="dcterms:W3CDTF">2021-05-17T12:00:00Z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