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023C2" w:rsidRPr="00827586" w:rsidRDefault="00E023C2" w:rsidP="00E023C2">
      <w:pPr>
        <w:spacing w:line="360" w:lineRule="auto"/>
        <w:jc w:val="center"/>
        <w:rPr>
          <w:b/>
          <w:bCs/>
          <w:sz w:val="28"/>
          <w:szCs w:val="28"/>
          <w:lang w:val="uk-UA"/>
        </w:rPr>
      </w:pPr>
      <w:bookmarkStart w:id="0" w:name="_GoBack"/>
      <w:bookmarkEnd w:id="0"/>
      <w:r w:rsidRPr="00827586">
        <w:rPr>
          <w:b/>
          <w:bCs/>
          <w:sz w:val="28"/>
          <w:szCs w:val="28"/>
          <w:lang w:val="uk-UA"/>
        </w:rPr>
        <w:t xml:space="preserve">Пояснювальна записка </w:t>
      </w:r>
    </w:p>
    <w:p w:rsidR="00E023C2" w:rsidRPr="00827586" w:rsidRDefault="00E023C2" w:rsidP="00E023C2">
      <w:pPr>
        <w:spacing w:line="360" w:lineRule="auto"/>
        <w:jc w:val="center"/>
        <w:rPr>
          <w:b/>
          <w:bCs/>
          <w:sz w:val="28"/>
          <w:szCs w:val="28"/>
          <w:lang w:val="uk-UA"/>
        </w:rPr>
      </w:pPr>
      <w:r w:rsidRPr="00827586">
        <w:rPr>
          <w:b/>
          <w:bCs/>
          <w:sz w:val="28"/>
          <w:szCs w:val="28"/>
          <w:lang w:val="uk-UA"/>
        </w:rPr>
        <w:t xml:space="preserve">до проєкту Закону України «Про внесення змін до </w:t>
      </w:r>
    </w:p>
    <w:p w:rsidR="00E023C2" w:rsidRPr="00827586" w:rsidRDefault="00E023C2" w:rsidP="00E023C2">
      <w:pPr>
        <w:spacing w:line="360" w:lineRule="auto"/>
        <w:jc w:val="center"/>
        <w:rPr>
          <w:b/>
          <w:bCs/>
          <w:sz w:val="28"/>
          <w:szCs w:val="28"/>
          <w:lang w:val="uk-UA"/>
        </w:rPr>
      </w:pPr>
      <w:r w:rsidRPr="00827586">
        <w:rPr>
          <w:b/>
          <w:bCs/>
          <w:sz w:val="28"/>
          <w:szCs w:val="28"/>
          <w:lang w:val="uk-UA"/>
        </w:rPr>
        <w:t xml:space="preserve">Закону України «Про </w:t>
      </w:r>
      <w:r>
        <w:rPr>
          <w:b/>
          <w:bCs/>
          <w:sz w:val="28"/>
          <w:szCs w:val="28"/>
          <w:lang w:val="uk-UA"/>
        </w:rPr>
        <w:t xml:space="preserve">вищу </w:t>
      </w:r>
      <w:r w:rsidRPr="00827586">
        <w:rPr>
          <w:b/>
          <w:bCs/>
          <w:sz w:val="28"/>
          <w:szCs w:val="28"/>
          <w:lang w:val="uk-UA"/>
        </w:rPr>
        <w:t>освіту»</w:t>
      </w:r>
      <w:r w:rsidRPr="00E023C2">
        <w:rPr>
          <w:b/>
          <w:bCs/>
          <w:sz w:val="28"/>
          <w:szCs w:val="28"/>
        </w:rPr>
        <w:t xml:space="preserve"> </w:t>
      </w:r>
      <w:r w:rsidRPr="00331FB1">
        <w:rPr>
          <w:b/>
          <w:bCs/>
          <w:sz w:val="28"/>
          <w:szCs w:val="28"/>
        </w:rPr>
        <w:t>щодо умов прий</w:t>
      </w:r>
      <w:r w:rsidR="00E37676">
        <w:rPr>
          <w:b/>
          <w:bCs/>
          <w:sz w:val="28"/>
          <w:szCs w:val="28"/>
          <w:lang w:val="uk-UA"/>
        </w:rPr>
        <w:t>ому</w:t>
      </w:r>
      <w:r w:rsidRPr="00331FB1">
        <w:rPr>
          <w:b/>
          <w:bCs/>
          <w:sz w:val="28"/>
          <w:szCs w:val="28"/>
        </w:rPr>
        <w:t xml:space="preserve"> на навчання для здобуття вищої освіти</w:t>
      </w:r>
      <w:r w:rsidRPr="00827586">
        <w:rPr>
          <w:b/>
          <w:bCs/>
          <w:sz w:val="28"/>
          <w:szCs w:val="28"/>
          <w:lang w:val="uk-UA"/>
        </w:rPr>
        <w:t>»</w:t>
      </w:r>
    </w:p>
    <w:p w:rsidR="00E023C2" w:rsidRPr="00827586" w:rsidRDefault="00E023C2" w:rsidP="00E023C2">
      <w:pPr>
        <w:spacing w:line="360" w:lineRule="auto"/>
        <w:jc w:val="both"/>
        <w:rPr>
          <w:sz w:val="28"/>
          <w:szCs w:val="28"/>
          <w:lang w:val="uk-UA"/>
        </w:rPr>
      </w:pPr>
    </w:p>
    <w:p w:rsidR="00E37676" w:rsidRPr="00D21F9C" w:rsidRDefault="00E37676" w:rsidP="00F23813">
      <w:pPr>
        <w:pStyle w:val="a3"/>
        <w:tabs>
          <w:tab w:val="num" w:pos="1080"/>
        </w:tabs>
        <w:spacing w:before="0"/>
        <w:ind w:firstLine="709"/>
        <w:jc w:val="both"/>
        <w:rPr>
          <w:rFonts w:ascii="Times New Roman" w:hAnsi="Times New Roman" w:cs="Times New Roman"/>
          <w:b/>
          <w:bCs/>
          <w:sz w:val="28"/>
          <w:szCs w:val="28"/>
        </w:rPr>
      </w:pPr>
      <w:r w:rsidRPr="00D21F9C">
        <w:rPr>
          <w:rFonts w:ascii="Times New Roman" w:hAnsi="Times New Roman" w:cs="Times New Roman"/>
          <w:b/>
          <w:sz w:val="28"/>
          <w:szCs w:val="28"/>
        </w:rPr>
        <w:t xml:space="preserve">1. </w:t>
      </w:r>
      <w:r w:rsidRPr="00D21F9C">
        <w:rPr>
          <w:rFonts w:ascii="Times New Roman" w:hAnsi="Times New Roman" w:cs="Times New Roman"/>
          <w:b/>
          <w:bCs/>
          <w:sz w:val="28"/>
          <w:szCs w:val="28"/>
        </w:rPr>
        <w:t>Обґрунтув</w:t>
      </w:r>
      <w:r>
        <w:rPr>
          <w:rFonts w:ascii="Times New Roman" w:hAnsi="Times New Roman" w:cs="Times New Roman"/>
          <w:b/>
          <w:bCs/>
          <w:sz w:val="28"/>
          <w:szCs w:val="28"/>
        </w:rPr>
        <w:t>ання необхідності прийняття проє</w:t>
      </w:r>
      <w:r w:rsidRPr="00D21F9C">
        <w:rPr>
          <w:rFonts w:ascii="Times New Roman" w:hAnsi="Times New Roman" w:cs="Times New Roman"/>
          <w:b/>
          <w:bCs/>
          <w:sz w:val="28"/>
          <w:szCs w:val="28"/>
        </w:rPr>
        <w:t>кту</w:t>
      </w:r>
    </w:p>
    <w:p w:rsidR="00E37676" w:rsidRPr="002F5D33" w:rsidRDefault="00E37676" w:rsidP="00F23813">
      <w:pPr>
        <w:ind w:firstLine="720"/>
        <w:jc w:val="both"/>
        <w:rPr>
          <w:color w:val="000000"/>
          <w:sz w:val="28"/>
          <w:szCs w:val="28"/>
          <w:lang w:val="uk-UA" w:eastAsia="uk-UA"/>
        </w:rPr>
      </w:pPr>
      <w:r>
        <w:rPr>
          <w:color w:val="000000"/>
          <w:sz w:val="28"/>
          <w:szCs w:val="28"/>
          <w:lang w:val="uk-UA" w:eastAsia="uk-UA"/>
        </w:rPr>
        <w:t xml:space="preserve">Президент у своєму зверненні до учасників Всеукраїнського онлайн-форуму Національної ради дітей і молоді звернув увагу на необхідність молоді, ще будучи школярами, брати участь у позакласних активностях та досягати успіхів. Тому, логічним є створення з боку держави заходів щодо підтримки молоді, яка досягла високих успіхів у різних сферах суспільного життя, ще навчаючись у школі. </w:t>
      </w:r>
    </w:p>
    <w:p w:rsidR="00E37676" w:rsidRDefault="00E37676" w:rsidP="00F23813">
      <w:pPr>
        <w:ind w:firstLine="720"/>
        <w:jc w:val="both"/>
        <w:rPr>
          <w:color w:val="000000"/>
          <w:sz w:val="28"/>
          <w:szCs w:val="28"/>
          <w:lang w:val="uk-UA" w:eastAsia="uk-UA"/>
        </w:rPr>
      </w:pPr>
      <w:r>
        <w:rPr>
          <w:color w:val="000000"/>
          <w:sz w:val="28"/>
          <w:szCs w:val="28"/>
          <w:lang w:val="uk-UA" w:eastAsia="uk-UA"/>
        </w:rPr>
        <w:t xml:space="preserve">В умовах сьогодення більшість українських </w:t>
      </w:r>
      <w:r w:rsidR="00F23813">
        <w:rPr>
          <w:color w:val="000000"/>
          <w:sz w:val="28"/>
          <w:szCs w:val="28"/>
          <w:lang w:val="uk-UA" w:eastAsia="uk-UA"/>
        </w:rPr>
        <w:t>вищих навчальних закладів</w:t>
      </w:r>
      <w:r>
        <w:rPr>
          <w:color w:val="000000"/>
          <w:sz w:val="28"/>
          <w:szCs w:val="28"/>
          <w:lang w:val="uk-UA" w:eastAsia="uk-UA"/>
        </w:rPr>
        <w:t xml:space="preserve"> стикається із проблемою значної різниці між ліцензійними обсягами та реальними обсягами прийому на навчання. Задля поліпшення цієї ситуації держава має створити відповідні умови для заохочення молоді вступати в українські </w:t>
      </w:r>
      <w:r w:rsidR="00F23813">
        <w:rPr>
          <w:color w:val="000000"/>
          <w:sz w:val="28"/>
          <w:szCs w:val="28"/>
          <w:lang w:val="uk-UA" w:eastAsia="uk-UA"/>
        </w:rPr>
        <w:t>вищі навчальні заклади</w:t>
      </w:r>
      <w:r>
        <w:rPr>
          <w:color w:val="000000"/>
          <w:sz w:val="28"/>
          <w:szCs w:val="28"/>
          <w:lang w:val="uk-UA" w:eastAsia="uk-UA"/>
        </w:rPr>
        <w:t xml:space="preserve"> та ставати цінними кадрами для України у майбутньому. </w:t>
      </w:r>
    </w:p>
    <w:p w:rsidR="00E37676" w:rsidRDefault="00E37676" w:rsidP="00F23813">
      <w:pPr>
        <w:ind w:firstLine="720"/>
        <w:jc w:val="both"/>
        <w:rPr>
          <w:color w:val="000000"/>
          <w:sz w:val="28"/>
          <w:szCs w:val="28"/>
          <w:lang w:val="uk-UA" w:eastAsia="uk-UA"/>
        </w:rPr>
      </w:pPr>
      <w:r w:rsidRPr="00567440">
        <w:rPr>
          <w:color w:val="000000"/>
          <w:sz w:val="28"/>
          <w:szCs w:val="28"/>
          <w:lang w:val="uk-UA" w:eastAsia="uk-UA"/>
        </w:rPr>
        <w:t xml:space="preserve">Стимулювання молоді </w:t>
      </w:r>
      <w:r>
        <w:rPr>
          <w:color w:val="000000"/>
          <w:sz w:val="28"/>
          <w:szCs w:val="28"/>
          <w:lang w:val="uk-UA" w:eastAsia="uk-UA"/>
        </w:rPr>
        <w:t>всесторонньо розвиватися позитивно позначиться на майбутній формації суспільства шляхом створення цікавих, креативних кадрів із жвавим розумом та нестандартним підходом до вирішення проблем. При цьому стимулювання молодих людей має відбуватися не лише з боку батьків, вчителів, а й з боку держави. Держава має на законодавчому рівні заохочувати молодь до розвитку своїх талантів та здібностей.</w:t>
      </w:r>
    </w:p>
    <w:p w:rsidR="00E37676" w:rsidRDefault="00E37676" w:rsidP="00F23813">
      <w:pPr>
        <w:ind w:firstLine="720"/>
        <w:jc w:val="both"/>
        <w:rPr>
          <w:sz w:val="28"/>
          <w:szCs w:val="28"/>
          <w:lang w:val="uk-UA"/>
        </w:rPr>
      </w:pPr>
      <w:r>
        <w:rPr>
          <w:color w:val="000000"/>
          <w:sz w:val="28"/>
          <w:szCs w:val="28"/>
          <w:lang w:val="uk-UA" w:eastAsia="uk-UA"/>
        </w:rPr>
        <w:t xml:space="preserve">Одним із шляхів такого заохочення є надання додаткових балів вступникам до </w:t>
      </w:r>
      <w:r w:rsidR="00F23813">
        <w:rPr>
          <w:color w:val="000000"/>
          <w:sz w:val="28"/>
          <w:szCs w:val="28"/>
          <w:lang w:val="uk-UA" w:eastAsia="uk-UA"/>
        </w:rPr>
        <w:t>вищих навчальних закладів (далі – ВНЗ)</w:t>
      </w:r>
      <w:r>
        <w:rPr>
          <w:color w:val="000000"/>
          <w:sz w:val="28"/>
          <w:szCs w:val="28"/>
          <w:lang w:val="uk-UA" w:eastAsia="uk-UA"/>
        </w:rPr>
        <w:t>, які</w:t>
      </w:r>
      <w:r>
        <w:rPr>
          <w:sz w:val="28"/>
          <w:szCs w:val="28"/>
          <w:lang w:val="uk-UA"/>
        </w:rPr>
        <w:t xml:space="preserve"> </w:t>
      </w:r>
      <w:r w:rsidRPr="00263EE1">
        <w:rPr>
          <w:sz w:val="28"/>
          <w:szCs w:val="28"/>
          <w:lang w:val="uk-UA"/>
        </w:rPr>
        <w:t xml:space="preserve">є </w:t>
      </w:r>
      <w:r w:rsidRPr="00B91C1E">
        <w:rPr>
          <w:sz w:val="28"/>
          <w:szCs w:val="28"/>
          <w:lang w:val="uk-UA"/>
        </w:rPr>
        <w:t>призерами Всеукраїнських або міжнародних творчих конкурсів (для спеціальностей, прийом на навчання за якими здійснюється з урахуванням творчих здібностей вступників)</w:t>
      </w:r>
      <w:r>
        <w:rPr>
          <w:sz w:val="28"/>
          <w:szCs w:val="28"/>
          <w:lang w:val="uk-UA"/>
        </w:rPr>
        <w:t>, вступникам</w:t>
      </w:r>
      <w:r w:rsidRPr="00B91C1E">
        <w:rPr>
          <w:sz w:val="28"/>
          <w:szCs w:val="28"/>
          <w:lang w:val="uk-UA"/>
        </w:rPr>
        <w:t>, які мають спортивний розряд не нижче першого</w:t>
      </w:r>
      <w:r>
        <w:rPr>
          <w:sz w:val="28"/>
          <w:szCs w:val="28"/>
          <w:lang w:val="uk-UA"/>
        </w:rPr>
        <w:t xml:space="preserve"> або</w:t>
      </w:r>
      <w:r w:rsidRPr="00B91C1E">
        <w:rPr>
          <w:sz w:val="28"/>
          <w:szCs w:val="28"/>
          <w:lang w:val="uk-UA"/>
        </w:rPr>
        <w:t xml:space="preserve"> спортивне звання не нижче майстра спорту України (для спеціальностей, прийом на навчання за якими здійснюється з урахуванням фізичних здібностей вступників)</w:t>
      </w:r>
      <w:r>
        <w:rPr>
          <w:sz w:val="28"/>
          <w:szCs w:val="28"/>
          <w:lang w:val="uk-UA"/>
        </w:rPr>
        <w:t>.</w:t>
      </w:r>
    </w:p>
    <w:p w:rsidR="00E37676" w:rsidRDefault="00E37676" w:rsidP="00F23813">
      <w:pPr>
        <w:ind w:firstLine="720"/>
        <w:jc w:val="both"/>
        <w:rPr>
          <w:color w:val="000000"/>
          <w:sz w:val="28"/>
          <w:szCs w:val="28"/>
          <w:lang w:val="uk-UA" w:eastAsia="uk-UA"/>
        </w:rPr>
      </w:pPr>
      <w:r>
        <w:rPr>
          <w:color w:val="000000"/>
          <w:sz w:val="28"/>
          <w:szCs w:val="28"/>
          <w:lang w:val="uk-UA" w:eastAsia="uk-UA"/>
        </w:rPr>
        <w:t>Отримання вищевказаних творчих нагород та отримання спортивних розрядів та звань потребують неабияких творчих, спортивних здібностей та кропіткої роботи молодої людини. Саме тому</w:t>
      </w:r>
      <w:r w:rsidR="00F23813">
        <w:rPr>
          <w:color w:val="000000"/>
          <w:sz w:val="28"/>
          <w:szCs w:val="28"/>
          <w:lang w:val="uk-UA" w:eastAsia="uk-UA"/>
        </w:rPr>
        <w:t>,</w:t>
      </w:r>
      <w:r>
        <w:rPr>
          <w:color w:val="000000"/>
          <w:sz w:val="28"/>
          <w:szCs w:val="28"/>
          <w:lang w:val="uk-UA" w:eastAsia="uk-UA"/>
        </w:rPr>
        <w:t xml:space="preserve"> для вступу у </w:t>
      </w:r>
      <w:r w:rsidR="00F23813">
        <w:rPr>
          <w:color w:val="000000"/>
          <w:sz w:val="28"/>
          <w:szCs w:val="28"/>
          <w:lang w:val="uk-UA" w:eastAsia="uk-UA"/>
        </w:rPr>
        <w:t>ВНЗ</w:t>
      </w:r>
      <w:r>
        <w:rPr>
          <w:color w:val="000000"/>
          <w:sz w:val="28"/>
          <w:szCs w:val="28"/>
          <w:lang w:val="uk-UA" w:eastAsia="uk-UA"/>
        </w:rPr>
        <w:t xml:space="preserve"> на відповідні творчі та спортивні спеціальності такі здобутки мають враховуватись, адже це формуватиме цінні, професіональні кадри.</w:t>
      </w:r>
    </w:p>
    <w:p w:rsidR="00E37676" w:rsidRDefault="00E37676" w:rsidP="00F23813">
      <w:pPr>
        <w:ind w:firstLine="720"/>
        <w:jc w:val="both"/>
        <w:rPr>
          <w:color w:val="000000"/>
          <w:sz w:val="28"/>
          <w:szCs w:val="28"/>
          <w:lang w:val="uk-UA" w:eastAsia="uk-UA"/>
        </w:rPr>
      </w:pPr>
      <w:r>
        <w:rPr>
          <w:color w:val="000000"/>
          <w:sz w:val="28"/>
          <w:szCs w:val="28"/>
          <w:lang w:val="uk-UA" w:eastAsia="uk-UA"/>
        </w:rPr>
        <w:t>Ще одним важливим аспектом державного заохочення є створення рівних умов серед вступників усіх спеціальностей, тому доречно буде</w:t>
      </w:r>
      <w:r w:rsidR="00F23813">
        <w:rPr>
          <w:color w:val="000000"/>
          <w:sz w:val="28"/>
          <w:szCs w:val="28"/>
          <w:lang w:val="uk-UA" w:eastAsia="uk-UA"/>
        </w:rPr>
        <w:t xml:space="preserve"> надавати додаткові бали особам</w:t>
      </w:r>
      <w:r>
        <w:rPr>
          <w:color w:val="000000"/>
          <w:sz w:val="28"/>
          <w:szCs w:val="28"/>
          <w:lang w:val="uk-UA" w:eastAsia="uk-UA"/>
        </w:rPr>
        <w:t xml:space="preserve">, які успішно закінчили </w:t>
      </w:r>
      <w:r w:rsidRPr="002F5D33">
        <w:rPr>
          <w:color w:val="000000"/>
          <w:sz w:val="28"/>
          <w:szCs w:val="28"/>
          <w:lang w:val="uk-UA" w:eastAsia="uk-UA"/>
        </w:rPr>
        <w:t>підготовч</w:t>
      </w:r>
      <w:r>
        <w:rPr>
          <w:color w:val="000000"/>
          <w:sz w:val="28"/>
          <w:szCs w:val="28"/>
          <w:lang w:val="uk-UA" w:eastAsia="uk-UA"/>
        </w:rPr>
        <w:t>і</w:t>
      </w:r>
      <w:r w:rsidRPr="002F5D33">
        <w:rPr>
          <w:color w:val="000000"/>
          <w:sz w:val="28"/>
          <w:szCs w:val="28"/>
          <w:lang w:val="uk-UA" w:eastAsia="uk-UA"/>
        </w:rPr>
        <w:t xml:space="preserve"> курс</w:t>
      </w:r>
      <w:r>
        <w:rPr>
          <w:color w:val="000000"/>
          <w:sz w:val="28"/>
          <w:szCs w:val="28"/>
          <w:lang w:val="uk-UA" w:eastAsia="uk-UA"/>
        </w:rPr>
        <w:t xml:space="preserve">и </w:t>
      </w:r>
      <w:r w:rsidRPr="002F5D33">
        <w:rPr>
          <w:color w:val="000000"/>
          <w:sz w:val="28"/>
          <w:szCs w:val="28"/>
          <w:lang w:val="uk-UA" w:eastAsia="uk-UA"/>
        </w:rPr>
        <w:t xml:space="preserve">закладу вищої освіти для вступу до цього </w:t>
      </w:r>
      <w:r w:rsidR="00F23813">
        <w:rPr>
          <w:color w:val="000000"/>
          <w:sz w:val="28"/>
          <w:szCs w:val="28"/>
          <w:lang w:val="uk-UA" w:eastAsia="uk-UA"/>
        </w:rPr>
        <w:t>ВНЗ</w:t>
      </w:r>
      <w:r w:rsidRPr="002F5D33">
        <w:rPr>
          <w:color w:val="000000"/>
          <w:sz w:val="28"/>
          <w:szCs w:val="28"/>
          <w:lang w:val="uk-UA" w:eastAsia="uk-UA"/>
        </w:rPr>
        <w:t xml:space="preserve"> </w:t>
      </w:r>
      <w:r>
        <w:rPr>
          <w:color w:val="000000"/>
          <w:sz w:val="28"/>
          <w:szCs w:val="28"/>
          <w:lang w:val="uk-UA" w:eastAsia="uk-UA"/>
        </w:rPr>
        <w:t xml:space="preserve">для </w:t>
      </w:r>
      <w:r w:rsidRPr="002F5D33">
        <w:rPr>
          <w:color w:val="000000"/>
          <w:sz w:val="28"/>
          <w:szCs w:val="28"/>
          <w:lang w:val="uk-UA" w:eastAsia="uk-UA"/>
        </w:rPr>
        <w:t xml:space="preserve">здобуття вищої освіти </w:t>
      </w:r>
      <w:r>
        <w:rPr>
          <w:color w:val="000000"/>
          <w:sz w:val="28"/>
          <w:szCs w:val="28"/>
          <w:lang w:val="uk-UA" w:eastAsia="uk-UA"/>
        </w:rPr>
        <w:t xml:space="preserve">не </w:t>
      </w:r>
      <w:r>
        <w:rPr>
          <w:color w:val="000000"/>
          <w:sz w:val="28"/>
          <w:szCs w:val="28"/>
          <w:lang w:val="uk-UA" w:eastAsia="uk-UA"/>
        </w:rPr>
        <w:lastRenderedPageBreak/>
        <w:t>тільки за природничо-математичними та інженерно-технічними спеціальностями, а й за гуманітарними</w:t>
      </w:r>
      <w:r w:rsidRPr="002F5D33">
        <w:rPr>
          <w:color w:val="000000"/>
          <w:sz w:val="28"/>
          <w:szCs w:val="28"/>
          <w:lang w:val="uk-UA" w:eastAsia="uk-UA"/>
        </w:rPr>
        <w:t xml:space="preserve"> спеціальност</w:t>
      </w:r>
      <w:r>
        <w:rPr>
          <w:color w:val="000000"/>
          <w:sz w:val="28"/>
          <w:szCs w:val="28"/>
          <w:lang w:val="uk-UA" w:eastAsia="uk-UA"/>
        </w:rPr>
        <w:t>ями також</w:t>
      </w:r>
      <w:r w:rsidRPr="002F5D33">
        <w:rPr>
          <w:color w:val="000000"/>
          <w:sz w:val="28"/>
          <w:szCs w:val="28"/>
          <w:lang w:val="uk-UA" w:eastAsia="uk-UA"/>
        </w:rPr>
        <w:t>.</w:t>
      </w:r>
    </w:p>
    <w:p w:rsidR="00E37676" w:rsidRDefault="00E37676" w:rsidP="00F23813">
      <w:pPr>
        <w:ind w:firstLine="720"/>
        <w:jc w:val="both"/>
        <w:rPr>
          <w:color w:val="000000"/>
          <w:sz w:val="28"/>
          <w:szCs w:val="28"/>
          <w:lang w:val="uk-UA" w:eastAsia="uk-UA"/>
        </w:rPr>
      </w:pPr>
      <w:r>
        <w:rPr>
          <w:color w:val="000000"/>
          <w:sz w:val="28"/>
          <w:szCs w:val="28"/>
          <w:lang w:val="uk-UA" w:eastAsia="uk-UA"/>
        </w:rPr>
        <w:t xml:space="preserve">Саме таке законодавче регулювання створить рівні умови для вступників на різні спеціальності та заохочуватиме творчо та фізично обдаровану молодь розвивати свої здібності і вступати в українські </w:t>
      </w:r>
      <w:r w:rsidR="00F23813">
        <w:rPr>
          <w:color w:val="000000"/>
          <w:sz w:val="28"/>
          <w:szCs w:val="28"/>
          <w:lang w:val="uk-UA" w:eastAsia="uk-UA"/>
        </w:rPr>
        <w:t>вищі навчальні заклади</w:t>
      </w:r>
      <w:r>
        <w:rPr>
          <w:color w:val="000000"/>
          <w:sz w:val="28"/>
          <w:szCs w:val="28"/>
          <w:lang w:val="uk-UA" w:eastAsia="uk-UA"/>
        </w:rPr>
        <w:t>, що відповідає наразі встановленим, Президентом України цілям у питаннях підтримки молоді та студентів, які відображені у «Національній молодіжній стратегії до 2030 року», затвердженої указом Президента України від 12.03.2021 року № 94/2021.</w:t>
      </w:r>
    </w:p>
    <w:p w:rsidR="00E37676" w:rsidRDefault="00E37676" w:rsidP="00F23813">
      <w:pPr>
        <w:ind w:firstLine="720"/>
        <w:jc w:val="both"/>
        <w:rPr>
          <w:color w:val="000000"/>
          <w:sz w:val="28"/>
          <w:szCs w:val="28"/>
          <w:lang w:val="uk-UA" w:eastAsia="uk-UA"/>
        </w:rPr>
      </w:pPr>
      <w:r>
        <w:rPr>
          <w:color w:val="000000"/>
          <w:sz w:val="28"/>
          <w:szCs w:val="28"/>
          <w:lang w:val="uk-UA" w:eastAsia="uk-UA"/>
        </w:rPr>
        <w:t xml:space="preserve">Варто також зазначити, що чинне законодавство України не закріплює поняття таких термінів як «Всеукраїнська учнівська олімпіада», «міжнародна учнівська олімпіада», «Всеукраїнський творчий конкурс», «міжнародний творчий конкурс». Проте нормативне закріплення цих термінів є необхідним з метою недопущення подвійного тлумачення положень цього Закону, що відповідає принципу правової визначеності. </w:t>
      </w:r>
    </w:p>
    <w:p w:rsidR="00F23813" w:rsidRPr="00827586" w:rsidRDefault="00F23813" w:rsidP="00F23813">
      <w:pPr>
        <w:ind w:firstLine="720"/>
        <w:jc w:val="both"/>
        <w:rPr>
          <w:color w:val="000000"/>
          <w:sz w:val="28"/>
          <w:szCs w:val="28"/>
          <w:lang w:val="uk-UA" w:eastAsia="uk-UA"/>
        </w:rPr>
      </w:pPr>
    </w:p>
    <w:p w:rsidR="00F23813" w:rsidRPr="00520C9D" w:rsidRDefault="00F23813" w:rsidP="00F23813">
      <w:pPr>
        <w:ind w:firstLine="709"/>
        <w:jc w:val="both"/>
        <w:rPr>
          <w:b/>
          <w:sz w:val="28"/>
          <w:szCs w:val="28"/>
          <w:lang w:val="uk-UA"/>
        </w:rPr>
      </w:pPr>
      <w:r w:rsidRPr="00D21F9C">
        <w:rPr>
          <w:b/>
          <w:sz w:val="28"/>
          <w:szCs w:val="28"/>
          <w:lang w:val="uk-UA"/>
        </w:rPr>
        <w:t xml:space="preserve">2. Мета і </w:t>
      </w:r>
      <w:r>
        <w:rPr>
          <w:b/>
          <w:sz w:val="28"/>
          <w:szCs w:val="28"/>
          <w:lang w:val="uk-UA"/>
        </w:rPr>
        <w:t>завдання проєкту</w:t>
      </w:r>
    </w:p>
    <w:p w:rsidR="00E023C2" w:rsidRDefault="00F23813" w:rsidP="00F23813">
      <w:pPr>
        <w:ind w:firstLine="720"/>
        <w:jc w:val="both"/>
        <w:rPr>
          <w:sz w:val="28"/>
          <w:szCs w:val="28"/>
          <w:lang w:val="uk-UA"/>
        </w:rPr>
      </w:pPr>
      <w:r w:rsidRPr="00F23813">
        <w:rPr>
          <w:bCs/>
          <w:sz w:val="28"/>
          <w:szCs w:val="28"/>
          <w:lang w:val="uk-UA"/>
        </w:rPr>
        <w:t>Метою даного законопроєкту є</w:t>
      </w:r>
      <w:r w:rsidR="00E023C2" w:rsidRPr="00F23813">
        <w:rPr>
          <w:sz w:val="28"/>
          <w:szCs w:val="28"/>
          <w:lang w:val="uk-UA"/>
        </w:rPr>
        <w:t xml:space="preserve"> </w:t>
      </w:r>
      <w:r w:rsidR="002C49E6" w:rsidRPr="00F23813">
        <w:rPr>
          <w:sz w:val="28"/>
          <w:szCs w:val="28"/>
          <w:lang w:val="uk-UA"/>
        </w:rPr>
        <w:t>закріплення</w:t>
      </w:r>
      <w:r w:rsidR="002C49E6">
        <w:rPr>
          <w:sz w:val="28"/>
          <w:szCs w:val="28"/>
          <w:lang w:val="uk-UA"/>
        </w:rPr>
        <w:t xml:space="preserve"> на законодавчому рівні </w:t>
      </w:r>
      <w:r w:rsidR="00D41960">
        <w:rPr>
          <w:sz w:val="28"/>
          <w:szCs w:val="28"/>
          <w:lang w:val="uk-UA"/>
        </w:rPr>
        <w:t xml:space="preserve">підтримки різносторонньо </w:t>
      </w:r>
      <w:r w:rsidR="002C49E6">
        <w:rPr>
          <w:sz w:val="28"/>
          <w:szCs w:val="28"/>
          <w:lang w:val="uk-UA"/>
        </w:rPr>
        <w:t>обдарованої молоді</w:t>
      </w:r>
      <w:r w:rsidR="003607E7">
        <w:rPr>
          <w:sz w:val="28"/>
          <w:szCs w:val="28"/>
          <w:lang w:val="uk-UA"/>
        </w:rPr>
        <w:t xml:space="preserve"> та молоді,</w:t>
      </w:r>
      <w:r w:rsidR="00D41960">
        <w:rPr>
          <w:sz w:val="28"/>
          <w:szCs w:val="28"/>
          <w:lang w:val="uk-UA"/>
        </w:rPr>
        <w:t xml:space="preserve"> яка ро</w:t>
      </w:r>
      <w:r>
        <w:rPr>
          <w:sz w:val="28"/>
          <w:szCs w:val="28"/>
          <w:lang w:val="uk-UA"/>
        </w:rPr>
        <w:t>звиває</w:t>
      </w:r>
      <w:r w:rsidR="00D41960">
        <w:rPr>
          <w:sz w:val="28"/>
          <w:szCs w:val="28"/>
          <w:lang w:val="uk-UA"/>
        </w:rPr>
        <w:t>ться шляхом відвідування позакласних занять, при вступі до вищого навчального закладу.</w:t>
      </w:r>
    </w:p>
    <w:p w:rsidR="003607E7" w:rsidRPr="00827586" w:rsidRDefault="003607E7" w:rsidP="00F23813">
      <w:pPr>
        <w:ind w:firstLine="720"/>
        <w:jc w:val="both"/>
        <w:rPr>
          <w:sz w:val="28"/>
          <w:szCs w:val="28"/>
          <w:lang w:val="uk-UA"/>
        </w:rPr>
      </w:pPr>
    </w:p>
    <w:p w:rsidR="00F23813" w:rsidRPr="00D21F9C" w:rsidRDefault="00F23813" w:rsidP="00F23813">
      <w:pPr>
        <w:pStyle w:val="a4"/>
        <w:tabs>
          <w:tab w:val="clear" w:pos="1026"/>
        </w:tabs>
        <w:ind w:firstLine="709"/>
        <w:rPr>
          <w:b/>
          <w:bCs/>
          <w:sz w:val="28"/>
          <w:szCs w:val="28"/>
        </w:rPr>
      </w:pPr>
      <w:r w:rsidRPr="00D21F9C">
        <w:rPr>
          <w:b/>
          <w:bCs/>
          <w:sz w:val="28"/>
          <w:szCs w:val="28"/>
        </w:rPr>
        <w:t>3. Загальна характер</w:t>
      </w:r>
      <w:r>
        <w:rPr>
          <w:b/>
          <w:bCs/>
          <w:sz w:val="28"/>
          <w:szCs w:val="28"/>
        </w:rPr>
        <w:t>истика та основні положення проє</w:t>
      </w:r>
      <w:r w:rsidRPr="00D21F9C">
        <w:rPr>
          <w:b/>
          <w:bCs/>
          <w:sz w:val="28"/>
          <w:szCs w:val="28"/>
        </w:rPr>
        <w:t>кту</w:t>
      </w:r>
    </w:p>
    <w:p w:rsidR="00E023C2" w:rsidRDefault="00E023C2" w:rsidP="00F23813">
      <w:pPr>
        <w:ind w:firstLine="720"/>
        <w:jc w:val="both"/>
        <w:rPr>
          <w:color w:val="000000"/>
          <w:sz w:val="28"/>
          <w:szCs w:val="28"/>
          <w:lang w:val="uk-UA" w:eastAsia="uk-UA"/>
        </w:rPr>
      </w:pPr>
      <w:r w:rsidRPr="00827586">
        <w:rPr>
          <w:color w:val="000000"/>
          <w:sz w:val="28"/>
          <w:szCs w:val="28"/>
          <w:lang w:val="uk-UA" w:eastAsia="uk-UA"/>
        </w:rPr>
        <w:t xml:space="preserve">Проєкт закону урегульовує питання </w:t>
      </w:r>
      <w:r w:rsidR="003F2808">
        <w:rPr>
          <w:color w:val="000000"/>
          <w:sz w:val="28"/>
          <w:szCs w:val="28"/>
          <w:lang w:val="uk-UA" w:eastAsia="uk-UA"/>
        </w:rPr>
        <w:t xml:space="preserve">надання додаткових балів при вступі до </w:t>
      </w:r>
      <w:r w:rsidR="003607E7">
        <w:rPr>
          <w:color w:val="000000"/>
          <w:sz w:val="28"/>
          <w:szCs w:val="28"/>
          <w:lang w:val="uk-UA" w:eastAsia="uk-UA"/>
        </w:rPr>
        <w:t>вищого навчального закладу</w:t>
      </w:r>
      <w:r w:rsidR="003F2808">
        <w:rPr>
          <w:color w:val="000000"/>
          <w:sz w:val="28"/>
          <w:szCs w:val="28"/>
          <w:lang w:val="uk-UA" w:eastAsia="uk-UA"/>
        </w:rPr>
        <w:t>:</w:t>
      </w:r>
    </w:p>
    <w:p w:rsidR="003F2808" w:rsidRDefault="003F2808" w:rsidP="00F23813">
      <w:pPr>
        <w:ind w:firstLine="720"/>
        <w:jc w:val="both"/>
        <w:rPr>
          <w:sz w:val="28"/>
          <w:szCs w:val="28"/>
          <w:lang w:val="uk-UA"/>
        </w:rPr>
      </w:pPr>
      <w:r>
        <w:rPr>
          <w:color w:val="000000"/>
          <w:sz w:val="28"/>
          <w:szCs w:val="28"/>
          <w:lang w:val="uk-UA" w:eastAsia="uk-UA"/>
        </w:rPr>
        <w:t xml:space="preserve">- вступникам, які є </w:t>
      </w:r>
      <w:r>
        <w:rPr>
          <w:sz w:val="28"/>
          <w:szCs w:val="28"/>
          <w:lang w:val="uk-UA"/>
        </w:rPr>
        <w:t>призерами</w:t>
      </w:r>
      <w:r w:rsidRPr="00B91C1E">
        <w:rPr>
          <w:sz w:val="28"/>
          <w:szCs w:val="28"/>
          <w:lang w:val="uk-UA"/>
        </w:rPr>
        <w:t xml:space="preserve"> Всеукраїнських або міжнародних творчих конкурсів (для спеціальностей, прийом на навчання за якими здійснюється з урахуванням творчих здібностей вступників)</w:t>
      </w:r>
      <w:r>
        <w:rPr>
          <w:sz w:val="28"/>
          <w:szCs w:val="28"/>
          <w:lang w:val="uk-UA"/>
        </w:rPr>
        <w:t>;</w:t>
      </w:r>
    </w:p>
    <w:p w:rsidR="003F2808" w:rsidRDefault="003F2808" w:rsidP="00F23813">
      <w:pPr>
        <w:ind w:firstLine="720"/>
        <w:jc w:val="both"/>
        <w:rPr>
          <w:sz w:val="28"/>
          <w:szCs w:val="28"/>
          <w:lang w:val="uk-UA"/>
        </w:rPr>
      </w:pPr>
      <w:r>
        <w:rPr>
          <w:sz w:val="28"/>
          <w:szCs w:val="28"/>
          <w:lang w:val="uk-UA"/>
        </w:rPr>
        <w:t xml:space="preserve">- вступникам, </w:t>
      </w:r>
      <w:r w:rsidRPr="00B91C1E">
        <w:rPr>
          <w:sz w:val="28"/>
          <w:szCs w:val="28"/>
          <w:lang w:val="uk-UA"/>
        </w:rPr>
        <w:t>які мають спортивний розряд не нижче першого</w:t>
      </w:r>
      <w:r w:rsidR="00B852A6">
        <w:rPr>
          <w:sz w:val="28"/>
          <w:szCs w:val="28"/>
          <w:lang w:val="uk-UA"/>
        </w:rPr>
        <w:t xml:space="preserve"> або</w:t>
      </w:r>
      <w:r w:rsidRPr="00B91C1E">
        <w:rPr>
          <w:sz w:val="28"/>
          <w:szCs w:val="28"/>
          <w:lang w:val="uk-UA"/>
        </w:rPr>
        <w:t xml:space="preserve"> спортивне звання не нижче майстра спорту України (для спеціальностей, прийом на навчання за якими здійснюється з урахуванням фізичних здібностей вступників)</w:t>
      </w:r>
      <w:r>
        <w:rPr>
          <w:sz w:val="28"/>
          <w:szCs w:val="28"/>
          <w:lang w:val="uk-UA"/>
        </w:rPr>
        <w:t>;</w:t>
      </w:r>
    </w:p>
    <w:p w:rsidR="003F2808" w:rsidRDefault="003F2808" w:rsidP="00F23813">
      <w:pPr>
        <w:ind w:firstLine="720"/>
        <w:jc w:val="both"/>
        <w:rPr>
          <w:color w:val="000000"/>
          <w:sz w:val="28"/>
          <w:szCs w:val="28"/>
          <w:lang w:val="uk-UA" w:eastAsia="uk-UA"/>
        </w:rPr>
      </w:pPr>
      <w:r>
        <w:rPr>
          <w:sz w:val="28"/>
          <w:szCs w:val="28"/>
          <w:lang w:val="uk-UA"/>
        </w:rPr>
        <w:t xml:space="preserve">- вступникам, які </w:t>
      </w:r>
      <w:r>
        <w:rPr>
          <w:color w:val="000000"/>
          <w:sz w:val="28"/>
          <w:szCs w:val="28"/>
          <w:lang w:val="uk-UA" w:eastAsia="uk-UA"/>
        </w:rPr>
        <w:t xml:space="preserve">успішно закінчили </w:t>
      </w:r>
      <w:r w:rsidRPr="002F5D33">
        <w:rPr>
          <w:color w:val="000000"/>
          <w:sz w:val="28"/>
          <w:szCs w:val="28"/>
          <w:lang w:val="uk-UA" w:eastAsia="uk-UA"/>
        </w:rPr>
        <w:t>підготовч</w:t>
      </w:r>
      <w:r>
        <w:rPr>
          <w:color w:val="000000"/>
          <w:sz w:val="28"/>
          <w:szCs w:val="28"/>
          <w:lang w:val="uk-UA" w:eastAsia="uk-UA"/>
        </w:rPr>
        <w:t>і</w:t>
      </w:r>
      <w:r w:rsidRPr="002F5D33">
        <w:rPr>
          <w:color w:val="000000"/>
          <w:sz w:val="28"/>
          <w:szCs w:val="28"/>
          <w:lang w:val="uk-UA" w:eastAsia="uk-UA"/>
        </w:rPr>
        <w:t xml:space="preserve"> курс</w:t>
      </w:r>
      <w:r>
        <w:rPr>
          <w:color w:val="000000"/>
          <w:sz w:val="28"/>
          <w:szCs w:val="28"/>
          <w:lang w:val="uk-UA" w:eastAsia="uk-UA"/>
        </w:rPr>
        <w:t xml:space="preserve">и </w:t>
      </w:r>
      <w:r w:rsidRPr="002F5D33">
        <w:rPr>
          <w:color w:val="000000"/>
          <w:sz w:val="28"/>
          <w:szCs w:val="28"/>
          <w:lang w:val="uk-UA" w:eastAsia="uk-UA"/>
        </w:rPr>
        <w:t xml:space="preserve">закладу вищої освіти для вступу до цього </w:t>
      </w:r>
      <w:r w:rsidR="003607E7">
        <w:rPr>
          <w:color w:val="000000"/>
          <w:sz w:val="28"/>
          <w:szCs w:val="28"/>
          <w:lang w:val="uk-UA" w:eastAsia="uk-UA"/>
        </w:rPr>
        <w:t>ВНЗ</w:t>
      </w:r>
      <w:r w:rsidRPr="002F5D33">
        <w:rPr>
          <w:color w:val="000000"/>
          <w:sz w:val="28"/>
          <w:szCs w:val="28"/>
          <w:lang w:val="uk-UA" w:eastAsia="uk-UA"/>
        </w:rPr>
        <w:t xml:space="preserve"> </w:t>
      </w:r>
      <w:r>
        <w:rPr>
          <w:color w:val="000000"/>
          <w:sz w:val="28"/>
          <w:szCs w:val="28"/>
          <w:lang w:val="uk-UA" w:eastAsia="uk-UA"/>
        </w:rPr>
        <w:t xml:space="preserve">для </w:t>
      </w:r>
      <w:r w:rsidRPr="002F5D33">
        <w:rPr>
          <w:color w:val="000000"/>
          <w:sz w:val="28"/>
          <w:szCs w:val="28"/>
          <w:lang w:val="uk-UA" w:eastAsia="uk-UA"/>
        </w:rPr>
        <w:t>здобуття вищої освіти</w:t>
      </w:r>
      <w:r>
        <w:rPr>
          <w:color w:val="000000"/>
          <w:sz w:val="28"/>
          <w:szCs w:val="28"/>
          <w:lang w:val="uk-UA" w:eastAsia="uk-UA"/>
        </w:rPr>
        <w:t xml:space="preserve"> за гуманітарними спеціальностями.</w:t>
      </w:r>
    </w:p>
    <w:p w:rsidR="0056708D" w:rsidRDefault="00BE5E59" w:rsidP="003607E7">
      <w:pPr>
        <w:ind w:firstLine="720"/>
        <w:jc w:val="both"/>
        <w:rPr>
          <w:color w:val="000000"/>
          <w:sz w:val="28"/>
          <w:szCs w:val="28"/>
          <w:lang w:val="uk-UA" w:eastAsia="uk-UA"/>
        </w:rPr>
      </w:pPr>
      <w:r>
        <w:rPr>
          <w:color w:val="000000"/>
          <w:sz w:val="28"/>
          <w:szCs w:val="28"/>
          <w:lang w:val="uk-UA" w:eastAsia="uk-UA"/>
        </w:rPr>
        <w:t>Окрім того проєкт Закону закріплює поняття таких термінів</w:t>
      </w:r>
      <w:r w:rsidR="003607E7">
        <w:rPr>
          <w:color w:val="000000"/>
          <w:sz w:val="28"/>
          <w:szCs w:val="28"/>
          <w:lang w:val="uk-UA" w:eastAsia="uk-UA"/>
        </w:rPr>
        <w:t>, як</w:t>
      </w:r>
      <w:r>
        <w:rPr>
          <w:color w:val="000000"/>
          <w:sz w:val="28"/>
          <w:szCs w:val="28"/>
          <w:lang w:val="uk-UA" w:eastAsia="uk-UA"/>
        </w:rPr>
        <w:t>:</w:t>
      </w:r>
      <w:r w:rsidR="003607E7">
        <w:rPr>
          <w:color w:val="000000"/>
          <w:sz w:val="28"/>
          <w:szCs w:val="28"/>
          <w:lang w:val="uk-UA" w:eastAsia="uk-UA"/>
        </w:rPr>
        <w:t xml:space="preserve"> </w:t>
      </w:r>
      <w:r>
        <w:rPr>
          <w:color w:val="000000"/>
          <w:sz w:val="28"/>
          <w:szCs w:val="28"/>
          <w:lang w:val="uk-UA" w:eastAsia="uk-UA"/>
        </w:rPr>
        <w:t>Всеукраїнська учнівська олім</w:t>
      </w:r>
      <w:r w:rsidR="003607E7">
        <w:rPr>
          <w:color w:val="000000"/>
          <w:sz w:val="28"/>
          <w:szCs w:val="28"/>
          <w:lang w:val="uk-UA" w:eastAsia="uk-UA"/>
        </w:rPr>
        <w:t>піада,</w:t>
      </w:r>
      <w:r>
        <w:rPr>
          <w:color w:val="000000"/>
          <w:sz w:val="28"/>
          <w:szCs w:val="28"/>
          <w:lang w:val="uk-UA" w:eastAsia="uk-UA"/>
        </w:rPr>
        <w:t xml:space="preserve"> міжнародна </w:t>
      </w:r>
      <w:r w:rsidR="003607E7">
        <w:rPr>
          <w:color w:val="000000"/>
          <w:sz w:val="28"/>
          <w:szCs w:val="28"/>
          <w:lang w:val="uk-UA" w:eastAsia="uk-UA"/>
        </w:rPr>
        <w:t xml:space="preserve">учнівська олімпіада, Всеукраїнський творчий конкурс, </w:t>
      </w:r>
      <w:r w:rsidR="0056708D">
        <w:rPr>
          <w:color w:val="000000"/>
          <w:sz w:val="28"/>
          <w:szCs w:val="28"/>
          <w:lang w:val="uk-UA" w:eastAsia="uk-UA"/>
        </w:rPr>
        <w:t>міжнародний творчий конкурс.</w:t>
      </w:r>
    </w:p>
    <w:p w:rsidR="003607E7" w:rsidRPr="00827586" w:rsidRDefault="003607E7" w:rsidP="003607E7">
      <w:pPr>
        <w:ind w:firstLine="720"/>
        <w:jc w:val="both"/>
        <w:rPr>
          <w:color w:val="000000"/>
          <w:sz w:val="28"/>
          <w:szCs w:val="28"/>
          <w:lang w:val="uk-UA" w:eastAsia="uk-UA"/>
        </w:rPr>
      </w:pPr>
    </w:p>
    <w:p w:rsidR="00F23813" w:rsidRPr="00D21F9C" w:rsidRDefault="00F23813" w:rsidP="00F23813">
      <w:pPr>
        <w:ind w:firstLine="567"/>
        <w:jc w:val="both"/>
        <w:rPr>
          <w:b/>
          <w:bCs/>
          <w:color w:val="000000"/>
          <w:sz w:val="28"/>
          <w:szCs w:val="28"/>
          <w:lang w:val="uk-UA"/>
        </w:rPr>
      </w:pPr>
      <w:r w:rsidRPr="00D21F9C">
        <w:rPr>
          <w:b/>
          <w:bCs/>
          <w:color w:val="000000"/>
          <w:sz w:val="28"/>
          <w:szCs w:val="28"/>
          <w:lang w:val="uk-UA"/>
        </w:rPr>
        <w:t>4. Стан нормативно-правової бази у сфері правового регулювання.</w:t>
      </w:r>
    </w:p>
    <w:p w:rsidR="00E023C2" w:rsidRDefault="003607E7" w:rsidP="00F23813">
      <w:pPr>
        <w:ind w:firstLine="720"/>
        <w:jc w:val="both"/>
        <w:rPr>
          <w:sz w:val="28"/>
          <w:szCs w:val="28"/>
          <w:lang w:val="uk-UA"/>
        </w:rPr>
      </w:pPr>
      <w:r w:rsidRPr="00D21F9C">
        <w:rPr>
          <w:sz w:val="28"/>
          <w:szCs w:val="28"/>
          <w:lang w:val="uk-UA"/>
        </w:rPr>
        <w:t>Основними нормативно-правовими актами, що регулюють дану сферу право</w:t>
      </w:r>
      <w:r>
        <w:rPr>
          <w:sz w:val="28"/>
          <w:szCs w:val="28"/>
          <w:lang w:val="uk-UA"/>
        </w:rPr>
        <w:t>відносин, є Конституція України та</w:t>
      </w:r>
      <w:r w:rsidRPr="00827586">
        <w:rPr>
          <w:sz w:val="28"/>
          <w:szCs w:val="28"/>
          <w:lang w:val="uk-UA"/>
        </w:rPr>
        <w:t xml:space="preserve"> </w:t>
      </w:r>
      <w:r>
        <w:rPr>
          <w:sz w:val="28"/>
          <w:szCs w:val="28"/>
          <w:lang w:val="uk-UA"/>
        </w:rPr>
        <w:t>Закон</w:t>
      </w:r>
      <w:r w:rsidR="00E023C2" w:rsidRPr="00827586">
        <w:rPr>
          <w:sz w:val="28"/>
          <w:szCs w:val="28"/>
          <w:lang w:val="uk-UA"/>
        </w:rPr>
        <w:t xml:space="preserve"> України «Про </w:t>
      </w:r>
      <w:r w:rsidR="00BF1792">
        <w:rPr>
          <w:sz w:val="28"/>
          <w:szCs w:val="28"/>
          <w:lang w:val="uk-UA"/>
        </w:rPr>
        <w:t xml:space="preserve">вищу </w:t>
      </w:r>
      <w:r w:rsidR="00E023C2" w:rsidRPr="00827586">
        <w:rPr>
          <w:sz w:val="28"/>
          <w:szCs w:val="28"/>
          <w:lang w:val="uk-UA"/>
        </w:rPr>
        <w:t>освіту»</w:t>
      </w:r>
      <w:r w:rsidR="00BF1792">
        <w:rPr>
          <w:sz w:val="28"/>
          <w:szCs w:val="28"/>
          <w:lang w:val="uk-UA"/>
        </w:rPr>
        <w:t>.</w:t>
      </w:r>
    </w:p>
    <w:p w:rsidR="003607E7" w:rsidRPr="00827586" w:rsidRDefault="003607E7" w:rsidP="00F23813">
      <w:pPr>
        <w:ind w:firstLine="720"/>
        <w:jc w:val="both"/>
        <w:rPr>
          <w:sz w:val="28"/>
          <w:szCs w:val="28"/>
          <w:lang w:val="uk-UA"/>
        </w:rPr>
      </w:pPr>
    </w:p>
    <w:p w:rsidR="00F23813" w:rsidRPr="00D21F9C" w:rsidRDefault="00F23813" w:rsidP="00F23813">
      <w:pPr>
        <w:ind w:firstLine="567"/>
        <w:jc w:val="both"/>
        <w:rPr>
          <w:b/>
          <w:bCs/>
          <w:color w:val="000000"/>
          <w:sz w:val="28"/>
          <w:szCs w:val="28"/>
          <w:lang w:val="uk-UA"/>
        </w:rPr>
      </w:pPr>
      <w:r w:rsidRPr="00D21F9C">
        <w:rPr>
          <w:b/>
          <w:bCs/>
          <w:color w:val="000000"/>
          <w:sz w:val="28"/>
          <w:szCs w:val="28"/>
          <w:lang w:val="uk-UA"/>
        </w:rPr>
        <w:t>5. Фінансово-еко</w:t>
      </w:r>
      <w:r>
        <w:rPr>
          <w:b/>
          <w:bCs/>
          <w:color w:val="000000"/>
          <w:sz w:val="28"/>
          <w:szCs w:val="28"/>
          <w:lang w:val="uk-UA"/>
        </w:rPr>
        <w:t>номічне обґрунтування законопроє</w:t>
      </w:r>
      <w:r w:rsidRPr="00D21F9C">
        <w:rPr>
          <w:b/>
          <w:bCs/>
          <w:color w:val="000000"/>
          <w:sz w:val="28"/>
          <w:szCs w:val="28"/>
          <w:lang w:val="uk-UA"/>
        </w:rPr>
        <w:t>кту.</w:t>
      </w:r>
    </w:p>
    <w:p w:rsidR="00F23813" w:rsidRPr="00D21F9C" w:rsidRDefault="00F23813" w:rsidP="00F23813">
      <w:pPr>
        <w:ind w:firstLine="567"/>
        <w:jc w:val="both"/>
        <w:rPr>
          <w:sz w:val="10"/>
          <w:szCs w:val="10"/>
          <w:lang w:val="uk-UA"/>
        </w:rPr>
      </w:pPr>
    </w:p>
    <w:p w:rsidR="00F23813" w:rsidRPr="00D21F9C" w:rsidRDefault="00F23813" w:rsidP="00F23813">
      <w:pPr>
        <w:ind w:firstLine="567"/>
        <w:jc w:val="both"/>
        <w:rPr>
          <w:sz w:val="28"/>
          <w:szCs w:val="28"/>
          <w:lang w:val="uk-UA"/>
        </w:rPr>
      </w:pPr>
      <w:r w:rsidRPr="00D21F9C">
        <w:rPr>
          <w:sz w:val="28"/>
          <w:szCs w:val="28"/>
          <w:lang w:val="uk-UA"/>
        </w:rPr>
        <w:lastRenderedPageBreak/>
        <w:t>Реал</w:t>
      </w:r>
      <w:r>
        <w:rPr>
          <w:sz w:val="28"/>
          <w:szCs w:val="28"/>
          <w:lang w:val="uk-UA"/>
        </w:rPr>
        <w:t>ізація положень цього законопроє</w:t>
      </w:r>
      <w:r w:rsidRPr="00D21F9C">
        <w:rPr>
          <w:sz w:val="28"/>
          <w:szCs w:val="28"/>
          <w:lang w:val="uk-UA"/>
        </w:rPr>
        <w:t xml:space="preserve">кту не потребує </w:t>
      </w:r>
      <w:r>
        <w:rPr>
          <w:sz w:val="28"/>
          <w:szCs w:val="28"/>
          <w:lang w:val="uk-UA"/>
        </w:rPr>
        <w:t>витрат</w:t>
      </w:r>
      <w:r w:rsidRPr="00D21F9C">
        <w:rPr>
          <w:sz w:val="28"/>
          <w:szCs w:val="28"/>
          <w:lang w:val="uk-UA"/>
        </w:rPr>
        <w:t xml:space="preserve"> Державного бюджету. </w:t>
      </w:r>
    </w:p>
    <w:p w:rsidR="00F23813" w:rsidRPr="00D21F9C" w:rsidRDefault="00F23813" w:rsidP="00F23813">
      <w:pPr>
        <w:ind w:firstLine="567"/>
        <w:jc w:val="both"/>
        <w:rPr>
          <w:b/>
          <w:bCs/>
          <w:sz w:val="10"/>
          <w:szCs w:val="10"/>
          <w:lang w:val="uk-UA"/>
        </w:rPr>
      </w:pPr>
    </w:p>
    <w:p w:rsidR="00F23813" w:rsidRPr="00D21F9C" w:rsidRDefault="00F23813" w:rsidP="00F23813">
      <w:pPr>
        <w:ind w:firstLine="567"/>
        <w:jc w:val="both"/>
        <w:rPr>
          <w:b/>
          <w:bCs/>
          <w:sz w:val="28"/>
          <w:szCs w:val="28"/>
          <w:lang w:val="uk-UA"/>
        </w:rPr>
      </w:pPr>
      <w:r w:rsidRPr="00D21F9C">
        <w:rPr>
          <w:b/>
          <w:bCs/>
          <w:sz w:val="28"/>
          <w:szCs w:val="28"/>
          <w:lang w:val="uk-UA"/>
        </w:rPr>
        <w:t>6. Прогноз соціально-економічних та інших наслідків</w:t>
      </w:r>
    </w:p>
    <w:p w:rsidR="00F23813" w:rsidRPr="00D21F9C" w:rsidRDefault="00F23813" w:rsidP="00F23813">
      <w:pPr>
        <w:ind w:firstLine="567"/>
        <w:jc w:val="both"/>
        <w:rPr>
          <w:bCs/>
          <w:color w:val="000000"/>
          <w:sz w:val="10"/>
          <w:szCs w:val="10"/>
          <w:lang w:val="uk-UA"/>
        </w:rPr>
      </w:pPr>
    </w:p>
    <w:p w:rsidR="00F23813" w:rsidRPr="00834DCF" w:rsidRDefault="00F23813" w:rsidP="00F23813">
      <w:pPr>
        <w:ind w:firstLine="567"/>
        <w:jc w:val="both"/>
        <w:rPr>
          <w:rFonts w:ascii="Times New Roman CYR" w:hAnsi="Times New Roman CYR" w:cs="Times New Roman CYR"/>
          <w:bCs/>
          <w:position w:val="-1"/>
          <w:sz w:val="28"/>
          <w:szCs w:val="28"/>
          <w:lang w:val="uk-UA"/>
        </w:rPr>
      </w:pPr>
      <w:r>
        <w:rPr>
          <w:bCs/>
          <w:color w:val="000000"/>
          <w:sz w:val="28"/>
          <w:szCs w:val="28"/>
          <w:lang w:val="uk-UA"/>
        </w:rPr>
        <w:t>Прийняття даного проє</w:t>
      </w:r>
      <w:r w:rsidRPr="00834DCF">
        <w:rPr>
          <w:bCs/>
          <w:color w:val="000000"/>
          <w:sz w:val="28"/>
          <w:szCs w:val="28"/>
          <w:lang w:val="uk-UA"/>
        </w:rPr>
        <w:t xml:space="preserve">кту Закону </w:t>
      </w:r>
      <w:r w:rsidR="003607E7">
        <w:rPr>
          <w:bCs/>
          <w:color w:val="000000"/>
          <w:sz w:val="28"/>
          <w:szCs w:val="28"/>
          <w:lang w:val="uk-UA"/>
        </w:rPr>
        <w:t xml:space="preserve">з одного боку - </w:t>
      </w:r>
      <w:r w:rsidRPr="00834DCF">
        <w:rPr>
          <w:bCs/>
          <w:sz w:val="28"/>
          <w:szCs w:val="28"/>
          <w:lang w:val="uk-UA"/>
        </w:rPr>
        <w:t>сприятиме</w:t>
      </w:r>
      <w:r w:rsidR="003607E7">
        <w:rPr>
          <w:bCs/>
          <w:sz w:val="28"/>
          <w:szCs w:val="28"/>
          <w:lang w:val="uk-UA"/>
        </w:rPr>
        <w:t xml:space="preserve"> </w:t>
      </w:r>
      <w:r w:rsidR="003607E7" w:rsidRPr="00834DCF">
        <w:rPr>
          <w:rFonts w:ascii="Times New Roman CYR" w:hAnsi="Times New Roman CYR" w:cs="Times New Roman CYR"/>
          <w:bCs/>
          <w:position w:val="-1"/>
          <w:sz w:val="28"/>
          <w:szCs w:val="28"/>
          <w:lang w:val="uk-UA"/>
        </w:rPr>
        <w:t>стимулюванню</w:t>
      </w:r>
      <w:r w:rsidR="003607E7">
        <w:rPr>
          <w:rFonts w:ascii="Times New Roman CYR" w:hAnsi="Times New Roman CYR" w:cs="Times New Roman CYR"/>
          <w:bCs/>
          <w:position w:val="-1"/>
          <w:sz w:val="28"/>
          <w:szCs w:val="28"/>
          <w:lang w:val="uk-UA"/>
        </w:rPr>
        <w:t xml:space="preserve"> молоді </w:t>
      </w:r>
      <w:r w:rsidR="003607E7" w:rsidRPr="00834DCF">
        <w:rPr>
          <w:rFonts w:ascii="Times New Roman CYR" w:hAnsi="Times New Roman CYR" w:cs="Times New Roman CYR"/>
          <w:bCs/>
          <w:position w:val="-1"/>
          <w:sz w:val="28"/>
          <w:szCs w:val="28"/>
          <w:lang w:val="uk-UA"/>
        </w:rPr>
        <w:t xml:space="preserve"> </w:t>
      </w:r>
      <w:r w:rsidR="003607E7">
        <w:rPr>
          <w:sz w:val="28"/>
          <w:szCs w:val="28"/>
          <w:lang w:val="uk-UA"/>
        </w:rPr>
        <w:t>різносторонньо</w:t>
      </w:r>
      <w:r w:rsidR="003607E7" w:rsidRPr="00834DCF">
        <w:rPr>
          <w:rFonts w:ascii="Times New Roman CYR" w:hAnsi="Times New Roman CYR" w:cs="Times New Roman CYR"/>
          <w:bCs/>
          <w:position w:val="-1"/>
          <w:sz w:val="28"/>
          <w:szCs w:val="28"/>
          <w:lang w:val="uk-UA"/>
        </w:rPr>
        <w:t xml:space="preserve"> </w:t>
      </w:r>
      <w:r w:rsidR="003607E7">
        <w:rPr>
          <w:rFonts w:ascii="Times New Roman CYR" w:hAnsi="Times New Roman CYR" w:cs="Times New Roman CYR"/>
          <w:bCs/>
          <w:position w:val="-1"/>
          <w:sz w:val="28"/>
          <w:szCs w:val="28"/>
          <w:lang w:val="uk-UA"/>
        </w:rPr>
        <w:t xml:space="preserve">розвиватися, а з іншого – забезпечить додаткову підтримку </w:t>
      </w:r>
      <w:r w:rsidR="00FC7306">
        <w:rPr>
          <w:rFonts w:ascii="Times New Roman CYR" w:hAnsi="Times New Roman CYR" w:cs="Times New Roman CYR"/>
          <w:bCs/>
          <w:position w:val="-1"/>
          <w:sz w:val="28"/>
          <w:szCs w:val="28"/>
          <w:lang w:val="uk-UA"/>
        </w:rPr>
        <w:t>обдарованої</w:t>
      </w:r>
      <w:r w:rsidR="003607E7">
        <w:rPr>
          <w:rFonts w:ascii="Times New Roman CYR" w:hAnsi="Times New Roman CYR" w:cs="Times New Roman CYR"/>
          <w:bCs/>
          <w:position w:val="-1"/>
          <w:sz w:val="28"/>
          <w:szCs w:val="28"/>
          <w:lang w:val="uk-UA"/>
        </w:rPr>
        <w:t xml:space="preserve"> молоді з боку держави при вступі до ВНЗ.  </w:t>
      </w:r>
    </w:p>
    <w:p w:rsidR="00F23813" w:rsidRDefault="00F23813" w:rsidP="00F23813">
      <w:pPr>
        <w:jc w:val="both"/>
        <w:rPr>
          <w:b/>
          <w:sz w:val="28"/>
          <w:szCs w:val="28"/>
          <w:lang w:val="uk-UA"/>
        </w:rPr>
      </w:pPr>
    </w:p>
    <w:p w:rsidR="00F23813" w:rsidRDefault="00F23813" w:rsidP="00F23813">
      <w:pPr>
        <w:jc w:val="both"/>
        <w:rPr>
          <w:b/>
          <w:sz w:val="28"/>
          <w:szCs w:val="28"/>
          <w:lang w:val="uk-UA"/>
        </w:rPr>
      </w:pPr>
    </w:p>
    <w:p w:rsidR="00F23813" w:rsidRPr="009E1722" w:rsidRDefault="00F23813" w:rsidP="00F23813">
      <w:pPr>
        <w:jc w:val="right"/>
        <w:rPr>
          <w:b/>
          <w:sz w:val="28"/>
          <w:szCs w:val="28"/>
        </w:rPr>
      </w:pPr>
      <w:r>
        <w:rPr>
          <w:b/>
          <w:sz w:val="28"/>
          <w:szCs w:val="28"/>
        </w:rPr>
        <w:t>Народні</w:t>
      </w:r>
      <w:r w:rsidRPr="009E1722">
        <w:rPr>
          <w:b/>
          <w:sz w:val="28"/>
          <w:szCs w:val="28"/>
        </w:rPr>
        <w:t xml:space="preserve"> депутат</w:t>
      </w:r>
      <w:r>
        <w:rPr>
          <w:b/>
          <w:sz w:val="28"/>
          <w:szCs w:val="28"/>
          <w:lang w:val="uk-UA"/>
        </w:rPr>
        <w:t>и</w:t>
      </w:r>
      <w:r w:rsidRPr="009E1722">
        <w:rPr>
          <w:b/>
          <w:sz w:val="28"/>
          <w:szCs w:val="28"/>
        </w:rPr>
        <w:t xml:space="preserve"> України     </w:t>
      </w:r>
      <w:r>
        <w:rPr>
          <w:b/>
          <w:sz w:val="28"/>
          <w:szCs w:val="28"/>
        </w:rPr>
        <w:t xml:space="preserve">                            </w:t>
      </w:r>
      <w:r w:rsidRPr="009E1722">
        <w:rPr>
          <w:b/>
          <w:sz w:val="28"/>
          <w:szCs w:val="28"/>
        </w:rPr>
        <w:t>Неклюдов В.М. (посв. № 35) та інші</w:t>
      </w:r>
    </w:p>
    <w:p w:rsidR="00E023C2" w:rsidRPr="00827586" w:rsidRDefault="00E023C2" w:rsidP="00F23813">
      <w:pPr>
        <w:spacing w:line="360" w:lineRule="auto"/>
        <w:ind w:firstLine="720"/>
        <w:jc w:val="both"/>
        <w:rPr>
          <w:sz w:val="28"/>
          <w:szCs w:val="28"/>
          <w:lang w:val="uk-UA"/>
        </w:rPr>
      </w:pPr>
    </w:p>
    <w:sectPr w:rsidR="00E023C2" w:rsidRPr="0082758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Antiqua">
    <w:altName w:val="Courier New"/>
    <w:panose1 w:val="00000000000000000000"/>
    <w:charset w:val="00"/>
    <w:family w:val="swiss"/>
    <w:notTrueType/>
    <w:pitch w:val="variable"/>
    <w:sig w:usb0="00000003" w:usb1="00000000" w:usb2="00000000" w:usb3="00000000" w:csb0="00000001" w:csb1="00000000"/>
  </w:font>
  <w:font w:name="Times New Roman CYR">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alibri">
    <w:panose1 w:val="020F05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023C2"/>
    <w:rsid w:val="00140EEC"/>
    <w:rsid w:val="002C49E6"/>
    <w:rsid w:val="002F5D33"/>
    <w:rsid w:val="003607E7"/>
    <w:rsid w:val="00372E11"/>
    <w:rsid w:val="003F2808"/>
    <w:rsid w:val="0056708D"/>
    <w:rsid w:val="00567440"/>
    <w:rsid w:val="0058159E"/>
    <w:rsid w:val="0070218B"/>
    <w:rsid w:val="0072674B"/>
    <w:rsid w:val="0075625B"/>
    <w:rsid w:val="0075685B"/>
    <w:rsid w:val="00765586"/>
    <w:rsid w:val="007D5B05"/>
    <w:rsid w:val="00815B8B"/>
    <w:rsid w:val="008A7E90"/>
    <w:rsid w:val="00930F13"/>
    <w:rsid w:val="00956DB3"/>
    <w:rsid w:val="00A50B70"/>
    <w:rsid w:val="00A8799B"/>
    <w:rsid w:val="00AC1D74"/>
    <w:rsid w:val="00B63081"/>
    <w:rsid w:val="00B852A6"/>
    <w:rsid w:val="00BE5E59"/>
    <w:rsid w:val="00BF1792"/>
    <w:rsid w:val="00C54C27"/>
    <w:rsid w:val="00D11A96"/>
    <w:rsid w:val="00D223BD"/>
    <w:rsid w:val="00D41960"/>
    <w:rsid w:val="00DD5F6F"/>
    <w:rsid w:val="00DD75A8"/>
    <w:rsid w:val="00E023C2"/>
    <w:rsid w:val="00E37676"/>
    <w:rsid w:val="00ED397F"/>
    <w:rsid w:val="00F23813"/>
    <w:rsid w:val="00F730B8"/>
    <w:rsid w:val="00F7376E"/>
    <w:rsid w:val="00FA7114"/>
    <w:rsid w:val="00FC7306"/>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174D6B57-4EE5-4E24-A621-118742E6A3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Body Text" w:uiPriority="99"/>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023C2"/>
    <w:rPr>
      <w:sz w:val="24"/>
      <w:szCs w:val="24"/>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rvps2">
    <w:name w:val="rvps2"/>
    <w:basedOn w:val="a"/>
    <w:rsid w:val="002F5D33"/>
    <w:pPr>
      <w:spacing w:before="100" w:beforeAutospacing="1" w:after="100" w:afterAutospacing="1"/>
    </w:pPr>
    <w:rPr>
      <w:lang w:bidi="he-IL"/>
    </w:rPr>
  </w:style>
  <w:style w:type="paragraph" w:customStyle="1" w:styleId="a3">
    <w:name w:val="Нормальний текст"/>
    <w:basedOn w:val="a"/>
    <w:uiPriority w:val="99"/>
    <w:rsid w:val="00E37676"/>
    <w:pPr>
      <w:autoSpaceDE w:val="0"/>
      <w:autoSpaceDN w:val="0"/>
      <w:spacing w:before="120"/>
      <w:ind w:firstLine="567"/>
    </w:pPr>
    <w:rPr>
      <w:rFonts w:ascii="Antiqua" w:hAnsi="Antiqua" w:cs="Antiqua"/>
      <w:sz w:val="26"/>
      <w:szCs w:val="26"/>
      <w:lang w:val="uk-UA"/>
    </w:rPr>
  </w:style>
  <w:style w:type="paragraph" w:styleId="a4">
    <w:name w:val="Body Text"/>
    <w:basedOn w:val="a"/>
    <w:link w:val="a5"/>
    <w:uiPriority w:val="99"/>
    <w:rsid w:val="00F23813"/>
    <w:pPr>
      <w:tabs>
        <w:tab w:val="left" w:pos="1026"/>
      </w:tabs>
      <w:autoSpaceDE w:val="0"/>
      <w:autoSpaceDN w:val="0"/>
      <w:jc w:val="both"/>
    </w:pPr>
    <w:rPr>
      <w:sz w:val="20"/>
      <w:szCs w:val="20"/>
      <w:lang w:val="uk-UA"/>
    </w:rPr>
  </w:style>
  <w:style w:type="character" w:customStyle="1" w:styleId="a5">
    <w:name w:val="Основний текст Знак"/>
    <w:basedOn w:val="a0"/>
    <w:link w:val="a4"/>
    <w:uiPriority w:val="99"/>
    <w:rsid w:val="00F23813"/>
    <w:rPr>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15CA987-338F-4B3C-AD12-B7F085F7228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C583A57-62EA-47C0-B6D5-539A240548A8}">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176D4C15-7EAA-4DAB-8264-8C892D3B955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3385</Words>
  <Characters>1930</Characters>
  <Application>Microsoft Office Word</Application>
  <DocSecurity>0</DocSecurity>
  <Lines>16</Lines>
  <Paragraphs>10</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Пояснювальна записка </vt:lpstr>
    </vt:vector>
  </TitlesOfParts>
  <Company/>
  <LinksUpToDate>false</LinksUpToDate>
  <CharactersWithSpaces>5305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2021-05-20T11:16:00Z</dcterms:created>
  <dcterms:modified xsi:type="dcterms:W3CDTF">2021-05-20T11:16:00Z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